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19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Kanban Board with WIP Limits and Lead/Cycle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Analysis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kanban board, flow metrics, bottleneck analysis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10 product backlog and story points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08 definition of done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15 RACI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Design the workflow columns. A three-column To Do / Doing / Done board hides everything interesting. Contoso's real workflow has distinct stages, and the waiting states between them are where the delay actually lives.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WIP limits. Open Kanban Board and create the columns above with these WIP limits.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Load the real card data. These are the 18 stories completed by the Contoso team during sprints 8 and 9, with the dates each card entered the system, started development, and was accepted. All dates are working days measured from the start of sprint 8 as day 1.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the flow metrics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Little's Law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Find the bottleneck. A bottleneck reveals itself as a queue that grows in front of one stage. Here is the average number of cards in each column, sampled daily across the 20 days.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Read the cumulative flow diagram. The Kanban tool will render a cumulative flow diagram. Learn to read it, because a CFD is a strong candidate for a graphic-based exam item.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Design the workflow columns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Set WIP limits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Load the real card data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Compute the flow metrics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Apply Little's Law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Find the bottleneck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Read the cumulative flow diagram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19-kanban-board.md - the nine-column workflow with entry and exit policies per column and a justified WIP limit for each, with reasoning tied to actual team composition.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screenshot or export of your Kanban tool board with the 18 cards loaded.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19-flow-metrics.md - mean and median lead time, mean and median cycle time, throughput per day and per sprint, and the flow efficiency percentage, all with working shown.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Little's Law verification against observed WIP on a sample day, plus the three predictive calculations (WIP raised to 12, WIP cut to 4, and the 22-card release forecast).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19-bottleneck-analysis.md - the column utilisation table, the identified bottleneck with at least three pieces of supporting evidence, and the five Theory of Constraints steps applied to it.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written statement of why raising the WIP limit at the bottleneck is the wrong response.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reading of the cumulative flow diagram, naming what the widening band indicates.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