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Course Code: C524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2-day lesson plan.</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the schedule with the Contoso Service Desk case-study scenario.</w:t>
            </w:r>
          </w:p>
        </w:tc>
        <w:tc>
          <w:tcPr>
            <w:tcW w:type="dxa" w:w="2160"/>
          </w:tcPr>
          <w:p>
            <w:r/>
            <w:r>
              <w:rPr>
                <w:sz w:val="19"/>
              </w:rPr>
              <w:t>Dr. Alfred Ang</w:t>
            </w:r>
          </w:p>
        </w:tc>
      </w:tr>
      <w:tr>
        <w:tc>
          <w:tcPr>
            <w:tcW w:type="dxa" w:w="2160"/>
          </w:tcPr>
          <w:p>
            <w:r/>
            <w:r>
              <w:rPr>
                <w:sz w:val="19"/>
              </w:rPr>
              <w:t>4</w:t>
            </w:r>
          </w:p>
        </w:tc>
        <w:tc>
          <w:tcPr>
            <w:tcW w:type="dxa" w:w="2160"/>
          </w:tcPr>
          <w:p>
            <w:r/>
            <w:r>
              <w:rPr>
                <w:sz w:val="19"/>
              </w:rPr>
              <w:t>19 July 2026</w:t>
            </w:r>
          </w:p>
        </w:tc>
        <w:tc>
          <w:tcPr>
            <w:tcW w:type="dxa" w:w="2160"/>
          </w:tcPr>
          <w:p>
            <w:r/>
            <w:r>
              <w:rPr>
                <w:sz w:val="19"/>
              </w:rPr>
              <w:t>Major content expansion: course restructured to follow the DMAIC roadmap across six topics with 14 labs.</w:t>
            </w:r>
          </w:p>
        </w:tc>
        <w:tc>
          <w:tcPr>
            <w:tcW w:type="dxa" w:w="2160"/>
          </w:tcPr>
          <w:p>
            <w:r/>
            <w:r>
              <w:rPr>
                <w:sz w:val="19"/>
              </w:rPr>
              <w:t>Dr. Alfred Ang</w:t>
            </w:r>
          </w:p>
        </w:tc>
      </w:tr>
      <w:tr>
        <w:tc>
          <w:tcPr>
            <w:tcW w:type="dxa" w:w="2160"/>
          </w:tcPr>
          <w:p>
            <w:r/>
            <w:r>
              <w:rPr>
                <w:sz w:val="19"/>
              </w:rPr>
              <w:t>5</w:t>
            </w:r>
          </w:p>
        </w:tc>
        <w:tc>
          <w:tcPr>
            <w:tcW w:type="dxa" w:w="2160"/>
          </w:tcPr>
          <w:p>
            <w:r/>
            <w:r>
              <w:rPr>
                <w:sz w:val="19"/>
              </w:rPr>
              <w:t>19 July 2026</w:t>
            </w:r>
          </w:p>
        </w:tc>
        <w:tc>
          <w:tcPr>
            <w:tcW w:type="dxa" w:w="2160"/>
          </w:tcPr>
          <w:p>
            <w:r/>
            <w:r>
              <w:rPr>
                <w:sz w:val="19"/>
              </w:rPr>
              <w:t>Converted to the non-funded commercial course standard; the course code is now C524. The 165 minutes previously reserved for formal evaluation on Day 2 are returned to teaching — elective labs 11-14 are now delivered in class. Rebuilt from a single source (course_data.py + data_domain1-6.py) via the non-wsq-courseware-build engine.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Six Sigma Foundations  (15%)</w:t>
        <w:tab/>
        <w:t>5</w:t>
      </w:r>
    </w:p>
    <w:p>
      <w:pPr>
        <w:tabs>
          <w:tab w:pos="9072" w:val="right" w:leader="dot"/>
        </w:tabs>
        <w:spacing w:after="60"/>
        <w:ind w:left="432"/>
      </w:pPr>
      <w:r>
        <w:rPr>
          <w:rFonts w:ascii="Arial" w:hAnsi="Arial"/>
          <w:b w:val="0"/>
          <w:color w:val="333333"/>
          <w:sz w:val="21"/>
        </w:rPr>
        <w:t>Lab 1 — Yellow Belt Role, Certification Paths, and Improvement Scenario</w:t>
        <w:tab/>
        <w:t>5</w:t>
      </w:r>
    </w:p>
    <w:p>
      <w:pPr>
        <w:tabs>
          <w:tab w:pos="9072" w:val="right" w:leader="dot"/>
        </w:tabs>
        <w:spacing w:after="60"/>
      </w:pPr>
      <w:r>
        <w:rPr>
          <w:rFonts w:ascii="Arial" w:hAnsi="Arial"/>
          <w:b/>
          <w:color w:val="333333"/>
          <w:sz w:val="22"/>
        </w:rPr>
        <w:t>Topic 02 — Define — Scope the Problem  (25%)</w:t>
        <w:tab/>
        <w:t>6</w:t>
      </w:r>
    </w:p>
    <w:p>
      <w:pPr>
        <w:tabs>
          <w:tab w:pos="9072" w:val="right" w:leader="dot"/>
        </w:tabs>
        <w:spacing w:after="60"/>
        <w:ind w:left="432"/>
      </w:pPr>
      <w:r>
        <w:rPr>
          <w:rFonts w:ascii="Arial" w:hAnsi="Arial"/>
          <w:b w:val="0"/>
          <w:color w:val="333333"/>
          <w:sz w:val="21"/>
        </w:rPr>
        <w:t>Lab 2 — Lean, Six Sigma, Waste, Voice of Customer, and Value</w:t>
        <w:tab/>
        <w:t>6</w:t>
      </w:r>
    </w:p>
    <w:p>
      <w:pPr>
        <w:tabs>
          <w:tab w:pos="9072" w:val="right" w:leader="dot"/>
        </w:tabs>
        <w:spacing w:after="60"/>
        <w:ind w:left="432"/>
      </w:pPr>
      <w:r>
        <w:rPr>
          <w:rFonts w:ascii="Arial" w:hAnsi="Arial"/>
          <w:b w:val="0"/>
          <w:color w:val="333333"/>
          <w:sz w:val="21"/>
        </w:rPr>
        <w:t>Lab 3 — SIPOC, Process Mapping, Handoffs, and SME Support</w:t>
        <w:tab/>
        <w:t>7</w:t>
      </w:r>
    </w:p>
    <w:p>
      <w:pPr>
        <w:tabs>
          <w:tab w:pos="9072" w:val="right" w:leader="dot"/>
        </w:tabs>
        <w:spacing w:after="60"/>
        <w:ind w:left="432"/>
      </w:pPr>
      <w:r>
        <w:rPr>
          <w:rFonts w:ascii="Arial" w:hAnsi="Arial"/>
          <w:b w:val="0"/>
          <w:color w:val="333333"/>
          <w:sz w:val="21"/>
        </w:rPr>
        <w:t>Lab 4 — PDCA Small Improvement Project Charter</w:t>
        <w:tab/>
        <w:t>8</w:t>
      </w:r>
    </w:p>
    <w:p>
      <w:pPr>
        <w:tabs>
          <w:tab w:pos="9072" w:val="right" w:leader="dot"/>
        </w:tabs>
        <w:spacing w:after="60"/>
        <w:ind w:left="432"/>
      </w:pPr>
      <w:r>
        <w:rPr>
          <w:rFonts w:ascii="Arial" w:hAnsi="Arial"/>
          <w:b w:val="0"/>
          <w:color w:val="333333"/>
          <w:sz w:val="21"/>
        </w:rPr>
        <w:t>Lab 5 — DMAIC Overview, Problem Statement, Scope, and Stakeholders</w:t>
        <w:tab/>
        <w:t>9</w:t>
      </w:r>
    </w:p>
    <w:p>
      <w:pPr>
        <w:tabs>
          <w:tab w:pos="9072" w:val="right" w:leader="dot"/>
        </w:tabs>
        <w:spacing w:after="60"/>
        <w:ind w:left="432"/>
      </w:pPr>
      <w:r>
        <w:rPr>
          <w:rFonts w:ascii="Arial" w:hAnsi="Arial"/>
          <w:b w:val="0"/>
          <w:color w:val="333333"/>
          <w:sz w:val="21"/>
        </w:rPr>
        <w:t>Lab 11 — Affinity Diagram and Kano Analysis</w:t>
        <w:tab/>
        <w:t>9</w:t>
      </w:r>
    </w:p>
    <w:p>
      <w:pPr>
        <w:tabs>
          <w:tab w:pos="9072" w:val="right" w:leader="dot"/>
        </w:tabs>
        <w:spacing w:after="60"/>
      </w:pPr>
      <w:r>
        <w:rPr>
          <w:rFonts w:ascii="Arial" w:hAnsi="Arial"/>
          <w:b/>
          <w:color w:val="333333"/>
          <w:sz w:val="22"/>
        </w:rPr>
        <w:t>Topic 03 — Measure — Quantify Performance  (25%)</w:t>
        <w:tab/>
        <w:t>10</w:t>
      </w:r>
    </w:p>
    <w:p>
      <w:pPr>
        <w:tabs>
          <w:tab w:pos="9072" w:val="right" w:leader="dot"/>
        </w:tabs>
        <w:spacing w:after="60"/>
        <w:ind w:left="432"/>
      </w:pPr>
      <w:r>
        <w:rPr>
          <w:rFonts w:ascii="Arial" w:hAnsi="Arial"/>
          <w:b w:val="0"/>
          <w:color w:val="333333"/>
          <w:sz w:val="21"/>
        </w:rPr>
        <w:t>Lab 6 — Data Collection, KPIs, Check Sheets, and Basic Metrics</w:t>
        <w:tab/>
        <w:t>10</w:t>
      </w:r>
    </w:p>
    <w:p>
      <w:pPr>
        <w:tabs>
          <w:tab w:pos="9072" w:val="right" w:leader="dot"/>
        </w:tabs>
        <w:spacing w:after="60"/>
        <w:ind w:left="432"/>
      </w:pPr>
      <w:r>
        <w:rPr>
          <w:rFonts w:ascii="Arial" w:hAnsi="Arial"/>
          <w:b w:val="0"/>
          <w:color w:val="333333"/>
          <w:sz w:val="21"/>
        </w:rPr>
        <w:t>Lab 12 — Value Stream Map and Takt Time</w:t>
        <w:tab/>
        <w:t>11</w:t>
      </w:r>
    </w:p>
    <w:p>
      <w:pPr>
        <w:tabs>
          <w:tab w:pos="9072" w:val="right" w:leader="dot"/>
        </w:tabs>
        <w:spacing w:after="60"/>
      </w:pPr>
      <w:r>
        <w:rPr>
          <w:rFonts w:ascii="Arial" w:hAnsi="Arial"/>
          <w:b/>
          <w:color w:val="333333"/>
          <w:sz w:val="22"/>
        </w:rPr>
        <w:t>Topic 04 — Analyze — Find the Root Cause  (20%)</w:t>
        <w:tab/>
        <w:t>12</w:t>
      </w:r>
    </w:p>
    <w:p>
      <w:pPr>
        <w:tabs>
          <w:tab w:pos="9072" w:val="right" w:leader="dot"/>
        </w:tabs>
        <w:spacing w:after="60"/>
        <w:ind w:left="432"/>
      </w:pPr>
      <w:r>
        <w:rPr>
          <w:rFonts w:ascii="Arial" w:hAnsi="Arial"/>
          <w:b w:val="0"/>
          <w:color w:val="333333"/>
          <w:sz w:val="21"/>
        </w:rPr>
        <w:t>Lab 7 — Pareto, Run Charts, Variation, Yield, DPU, and DPMO</w:t>
        <w:tab/>
        <w:t>12</w:t>
      </w:r>
    </w:p>
    <w:p>
      <w:pPr>
        <w:tabs>
          <w:tab w:pos="9072" w:val="right" w:leader="dot"/>
        </w:tabs>
        <w:spacing w:after="60"/>
        <w:ind w:left="432"/>
      </w:pPr>
      <w:r>
        <w:rPr>
          <w:rFonts w:ascii="Arial" w:hAnsi="Arial"/>
          <w:b w:val="0"/>
          <w:color w:val="333333"/>
          <w:sz w:val="21"/>
        </w:rPr>
        <w:t>Lab 8 — Root Cause Analysis with 5 Whys, Fishbone, and Evidence</w:t>
        <w:tab/>
        <w:t>13</w:t>
      </w:r>
    </w:p>
    <w:p>
      <w:pPr>
        <w:tabs>
          <w:tab w:pos="9072" w:val="right" w:leader="dot"/>
        </w:tabs>
        <w:spacing w:after="60"/>
      </w:pPr>
      <w:r>
        <w:rPr>
          <w:rFonts w:ascii="Arial" w:hAnsi="Arial"/>
          <w:b/>
          <w:color w:val="333333"/>
          <w:sz w:val="22"/>
        </w:rPr>
        <w:t>Topic 05 — Improve — Fix the Cause  (10%)</w:t>
        <w:tab/>
        <w:t>14</w:t>
      </w:r>
    </w:p>
    <w:p>
      <w:pPr>
        <w:tabs>
          <w:tab w:pos="9072" w:val="right" w:leader="dot"/>
        </w:tabs>
        <w:spacing w:after="60"/>
        <w:ind w:left="432"/>
      </w:pPr>
      <w:r>
        <w:rPr>
          <w:rFonts w:ascii="Arial" w:hAnsi="Arial"/>
          <w:b w:val="0"/>
          <w:color w:val="333333"/>
          <w:sz w:val="21"/>
        </w:rPr>
        <w:t>Lab 9 — Countermeasures, 5S, Mistake Proofing, Standard Work, and Kaizen</w:t>
        <w:tab/>
        <w:t>14</w:t>
      </w:r>
    </w:p>
    <w:p>
      <w:pPr>
        <w:tabs>
          <w:tab w:pos="9072" w:val="right" w:leader="dot"/>
        </w:tabs>
        <w:spacing w:after="60"/>
        <w:ind w:left="432"/>
      </w:pPr>
      <w:r>
        <w:rPr>
          <w:rFonts w:ascii="Arial" w:hAnsi="Arial"/>
          <w:b w:val="0"/>
          <w:color w:val="333333"/>
          <w:sz w:val="21"/>
        </w:rPr>
        <w:t>Lab 13 — Solution Selection Matrix, Benchmarking, and FMEA</w:t>
        <w:tab/>
        <w:t>15</w:t>
      </w:r>
    </w:p>
    <w:p>
      <w:pPr>
        <w:tabs>
          <w:tab w:pos="9072" w:val="right" w:leader="dot"/>
        </w:tabs>
        <w:spacing w:after="60"/>
      </w:pPr>
      <w:r>
        <w:rPr>
          <w:rFonts w:ascii="Arial" w:hAnsi="Arial"/>
          <w:b/>
          <w:color w:val="333333"/>
          <w:sz w:val="22"/>
        </w:rPr>
        <w:t>Topic 06 — Control — Hold the Gain  (5%)</w:t>
        <w:tab/>
        <w:t>15</w:t>
      </w:r>
    </w:p>
    <w:p>
      <w:pPr>
        <w:tabs>
          <w:tab w:pos="9072" w:val="right" w:leader="dot"/>
        </w:tabs>
        <w:spacing w:after="60"/>
        <w:ind w:left="432"/>
      </w:pPr>
      <w:r>
        <w:rPr>
          <w:rFonts w:ascii="Arial" w:hAnsi="Arial"/>
          <w:b w:val="0"/>
          <w:color w:val="333333"/>
          <w:sz w:val="21"/>
        </w:rPr>
        <w:t>Lab 10 — Control Plan, A3 Summary, Handover, and Certification Readiness</w:t>
        <w:tab/>
        <w:t>16</w:t>
      </w:r>
    </w:p>
    <w:p>
      <w:pPr>
        <w:tabs>
          <w:tab w:pos="9072" w:val="right" w:leader="dot"/>
        </w:tabs>
        <w:spacing w:after="60"/>
        <w:ind w:left="432"/>
      </w:pPr>
      <w:r>
        <w:rPr>
          <w:rFonts w:ascii="Arial" w:hAnsi="Arial"/>
          <w:b w:val="0"/>
          <w:color w:val="333333"/>
          <w:sz w:val="21"/>
        </w:rPr>
        <w:t>Lab 14 — Descriptive Statistics and Implementation Planning</w:t>
        <w:tab/>
        <w:t>17</w:t>
      </w:r>
    </w:p>
    <w:p>
      <w:pPr>
        <w:tabs>
          <w:tab w:pos="9072" w:val="right" w:leader="dot"/>
        </w:tabs>
        <w:spacing w:after="60"/>
      </w:pPr>
      <w:r>
        <w:rPr>
          <w:rFonts w:ascii="Arial" w:hAnsi="Arial"/>
          <w:b/>
          <w:color w:val="333333"/>
          <w:sz w:val="22"/>
        </w:rPr>
        <w:t>Wrap-Up — The DMAIC Roadmap and Sustaining the Gain</w:t>
        <w:tab/>
        <w:t>17</w:t>
      </w:r>
    </w:p>
    <w:p>
      <w:pPr>
        <w:tabs>
          <w:tab w:pos="9072" w:val="right" w:leader="dot"/>
        </w:tabs>
        <w:spacing w:after="60"/>
      </w:pPr>
      <w:r>
        <w:rPr>
          <w:rFonts w:ascii="Arial" w:hAnsi="Arial"/>
          <w:b/>
          <w:color w:val="333333"/>
          <w:sz w:val="22"/>
        </w:rPr>
        <w:t>Next Steps</w:t>
        <w:tab/>
        <w:t>18</w:t>
      </w:r>
    </w:p>
    <w:p>
      <w:pPr>
        <w:tabs>
          <w:tab w:pos="9072" w:val="right" w:leader="dot"/>
        </w:tabs>
        <w:spacing w:after="60"/>
      </w:pPr>
      <w:r>
        <w:rPr>
          <w:rFonts w:ascii="Arial" w:hAnsi="Arial"/>
          <w:b/>
          <w:color w:val="333333"/>
          <w:sz w:val="22"/>
        </w:rPr>
        <w:t>Glossary</w:t>
        <w:tab/>
        <w:t>18</w:t>
      </w:r>
    </w:p>
    <w:p>
      <w:r>
        <w:br w:type="page"/>
      </w:r>
    </w:p>
    <w:p>
      <w:pPr>
        <w:pStyle w:val="Heading1"/>
      </w:pPr>
      <w:r>
        <w:t>Introduction</w:t>
      </w:r>
    </w:p>
    <w:p>
      <w:r>
        <w:t>This Learner Guide accompanies the course Certified Lean Six Sigma Yellow Belt (CLSSYB) Training (C524), conducted by Tertiary Infotech Academy Pte Ltd. It follows the DMAIC roadmap end to end — Define, Measure, Analyze, Improve, Control — and provides step-by-step instructions for every hands-on lab.</w:t>
      </w:r>
    </w:p>
    <w:p>
      <w:r>
        <w:t>The course content is grounded in the body of knowledge published by The Council for Six Sigma Certification (CSSC) in 'Six Sigma: A Complete Step-by-Step Guide', so what you learn here matches the recognised Yellow Belt standard. 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Before You Start — Preparation</w:t>
      </w:r>
    </w:p>
    <w:p>
      <w:r>
        <w:rPr>
          <w:b/>
          <w:color w:val="1F6FEB"/>
          <w:sz w:val="22"/>
        </w:rPr>
        <w:t>What you need</w:t>
      </w:r>
    </w:p>
    <w:p>
      <w:pPr>
        <w:pStyle w:val="ListBullet"/>
      </w:pPr>
      <w:r>
        <w:t>A laptop or tablet with a spreadsheet application (Microsoft Excel, Google Sheets or LibreOffice Calc).</w:t>
      </w:r>
    </w:p>
    <w:p>
      <w:pPr>
        <w:pStyle w:val="ListBullet"/>
      </w:pPr>
      <w:r>
        <w:t>A web browser for the interactive problem-solving tools listed in labs/tools.md.</w:t>
      </w:r>
    </w:p>
    <w:p>
      <w:pPr>
        <w:pStyle w:val="ListBullet"/>
      </w:pPr>
      <w:r>
        <w:t>Printed or digital copies of this Learner Guide and the lab worksheets.</w:t>
      </w:r>
    </w:p>
    <w:p>
      <w:pPr>
        <w:pStyle w:val="ListBullet"/>
      </w:pPr>
      <w:r>
        <w:t>Pen and paper (or a whiteboard) — several labs are faster sketched by hand.</w:t>
      </w:r>
    </w:p>
    <w:p>
      <w:pPr>
        <w:pStyle w:val="ListBullet"/>
      </w:pPr>
      <w:r>
        <w:t>Optional: a real process from your own workplace you would like to improve.</w:t>
      </w:r>
    </w:p>
    <w:p>
      <w:r>
        <w:rPr>
          <w:b/>
          <w:color w:val="1F6FEB"/>
          <w:sz w:val="22"/>
        </w:rPr>
        <w:t>Verify your setup</w:t>
      </w:r>
    </w:p>
    <w:p>
      <w:r>
        <w:t>No software installation is required for this course. Before you begin, confirm you can open a blank spreadsheet and reach the browser-based tools listed in labs/tools.md.</w:t>
      </w:r>
    </w:p>
    <w:p>
      <w:r>
        <w:rPr>
          <w:b/>
          <w:color w:val="1F6FEB"/>
          <w:sz w:val="22"/>
        </w:rPr>
        <w:t>Conventions used in every lab</w:t>
      </w:r>
    </w:p>
    <w:p>
      <w:pPr>
        <w:pStyle w:val="ListBullet"/>
      </w:pPr>
      <w:r>
        <w:t>Every lab uses the same Contoso Service Desk scenario, so your outputs accumulate across the course.</w:t>
      </w:r>
    </w:p>
    <w:p>
      <w:pPr>
        <w:pStyle w:val="ListBullet"/>
      </w:pPr>
      <w:r>
        <w:t>Each lab states what you will build; keep every output — later labs depend on earlier ones.</w:t>
      </w:r>
    </w:p>
    <w:p>
      <w:pPr>
        <w:pStyle w:val="ListBullet"/>
      </w:pPr>
      <w:r>
        <w:t>Where a lab uses figures, the data is provided in the lab worksheet — no external data is needed.</w:t>
      </w:r>
    </w:p>
    <w:p>
      <w:pPr>
        <w:pStyle w:val="ListBullet"/>
      </w:pPr>
      <w:r>
        <w:t>Use only process data you are authorised to share if you substitute your own workplace scenario.</w:t>
      </w:r>
    </w:p>
    <w:p>
      <w:pPr>
        <w:pStyle w:val="Heading1"/>
      </w:pPr>
      <w:r>
        <w:t>Topic 01 — Six Sigma Foundations  (15%)</w:t>
      </w:r>
    </w:p>
    <w:p>
      <w:r>
        <w:t>Quality · Lean · Six Sigma · Lean Six Sigma · Belt roles · The DMAIC roadmap</w:t>
      </w:r>
    </w:p>
    <w:p>
      <w:r>
        <w:rPr>
          <w:b/>
          <w:color w:val="1F6FEB"/>
          <w:sz w:val="22"/>
        </w:rPr>
        <w:t>Key concepts</w:t>
      </w:r>
    </w:p>
    <w:p>
      <w:pPr>
        <w:pStyle w:val="ListBullet"/>
      </w:pPr>
      <w:r>
        <w:t>What is QualityQuality is conformance to customer requirements — not merely defect-free output.</w:t>
      </w:r>
    </w:p>
    <w:p>
      <w:pPr>
        <w:pStyle w:val="ListBullet"/>
      </w:pPr>
      <w:r>
        <w:t>What is LeanA method to maximise customer value by systematically removing waste and improving flow.</w:t>
      </w:r>
    </w:p>
    <w:p>
      <w:pPr>
        <w:pStyle w:val="ListBullet"/>
      </w:pPr>
      <w:r>
        <w:t>What is Six SigmaA data-driven method to reduce variation and defects — targeting 3.4 defects per million.</w:t>
      </w:r>
    </w:p>
    <w:p>
      <w:pPr>
        <w:pStyle w:val="ListBullet"/>
      </w:pPr>
      <w:r>
        <w:t>Lean Six SigmaThe combined method: faster flow AND fewer defects, driven by data.</w:t>
      </w:r>
    </w:p>
    <w:p>
      <w:pPr>
        <w:pStyle w:val="ListBullet"/>
      </w:pPr>
      <w:r>
        <w:t>Belt rolesWhite, Yellow, Green, Black and Master Black Belt — who does what on a project.</w:t>
      </w:r>
    </w:p>
    <w:p>
      <w:pPr>
        <w:pStyle w:val="ListBullet"/>
      </w:pPr>
      <w:r>
        <w:t>The DMAIC roadmapDefine, Measure, Analyze, Improve, Control — the disciplined improvement path.</w:t>
      </w:r>
    </w:p>
    <w:p>
      <w:pPr>
        <w:pStyle w:val="Heading2"/>
      </w:pPr>
      <w:r>
        <w:t>Lab 1 — Yellow Belt Role, Certification Paths, and Improvement Scenario</w:t>
      </w:r>
    </w:p>
    <w:p>
      <w:r>
        <w:t>Learning outcome: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Belt role matrix, CSSC certification pathway, project selection criteria.)</w:t>
      </w:r>
    </w:p>
    <w:p>
      <w:r>
        <w:rPr>
          <w:b/>
          <w:color w:val="1F6FEB"/>
          <w:sz w:val="22"/>
        </w:rPr>
        <w:t>Step-by-step</w:t>
      </w:r>
    </w:p>
    <w:p>
      <w:pPr>
        <w:spacing w:after="80"/>
        <w:ind w:left="360"/>
      </w:pPr>
      <w:r>
        <w:rPr>
          <w:b/>
        </w:rPr>
        <w:t xml:space="preserve">1.  </w:t>
      </w:r>
      <w:r>
        <w:t>Define the Yellow Belt role — list at least four responsibilities and your contribution to each.</w:t>
      </w:r>
    </w:p>
    <w:p>
      <w:pPr>
        <w:spacing w:after="80"/>
        <w:ind w:left="360"/>
      </w:pPr>
      <w:r>
        <w:rPr>
          <w:b/>
        </w:rPr>
        <w:t xml:space="preserve">2.  </w:t>
      </w:r>
      <w:r>
        <w:t>Compare the White, Yellow, Green, Black and Master Black Belt pathways in a table.</w:t>
      </w:r>
    </w:p>
    <w:p>
      <w:pPr>
        <w:spacing w:after="80"/>
        <w:ind w:left="360"/>
      </w:pPr>
      <w:r>
        <w:rPr>
          <w:b/>
        </w:rPr>
        <w:t xml:space="preserve">3.  </w:t>
      </w:r>
      <w:r>
        <w:t>Review the Contoso Service Desk scenario: tickets are slow to be assigned and status is unclear.</w:t>
      </w:r>
    </w:p>
    <w:p>
      <w:pPr>
        <w:spacing w:after="80"/>
        <w:ind w:left="360"/>
      </w:pPr>
      <w:r>
        <w:rPr>
          <w:b/>
        </w:rPr>
        <w:t xml:space="preserve">4.  </w:t>
      </w:r>
      <w:r>
        <w:t>Test your scenario against the 'good project' criteria — day-to-day work, manageable, aligned to business goals, data available.</w:t>
      </w:r>
    </w:p>
    <w:p>
      <w:pPr>
        <w:spacing w:after="80"/>
        <w:ind w:left="360"/>
      </w:pPr>
      <w:r>
        <w:rPr>
          <w:b/>
        </w:rPr>
        <w:t xml:space="preserve">5.  </w:t>
      </w:r>
      <w:r>
        <w:t>Record why a Yellow Belt supports rather than leads this improvement.</w:t>
      </w:r>
    </w:p>
    <w:p>
      <w:r>
        <w:rPr>
          <w:b/>
          <w:color w:val="1F6FEB"/>
          <w:sz w:val="22"/>
        </w:rPr>
        <w:t>Test it</w:t>
      </w:r>
    </w:p>
    <w:p>
      <w:r>
        <w:t>You can state the Yellow Belt role in one sentence and justify your scenario against all four selection criteria.</w:t>
      </w:r>
    </w:p>
    <w:p>
      <w:r>
        <w:rPr>
          <w:b/>
          <w:color w:val="1F6FEB"/>
        </w:rPr>
        <w:t xml:space="preserve">Note: </w:t>
      </w:r>
      <w:r>
        <w:rPr>
          <w:sz w:val="20"/>
        </w:rPr>
        <w:t>Full commands and screenshots are in labs/lab-01-*.md. Use only process data you are authorised to use if you substitute your own workplace scenario.</w:t>
      </w:r>
    </w:p>
    <w:p/>
    <w:p>
      <w:pPr>
        <w:pStyle w:val="Heading1"/>
      </w:pPr>
      <w:r>
        <w:t>Topic 02 — Define — Scope the Problem  (25%)</w:t>
      </w:r>
    </w:p>
    <w:p>
      <w:r>
        <w:t>VOC · CTQ · Project charter · Problem statement · Scope · SIPOC · Process mapping</w:t>
      </w:r>
    </w:p>
    <w:p>
      <w:r>
        <w:rPr>
          <w:b/>
          <w:color w:val="1F6FEB"/>
          <w:sz w:val="22"/>
        </w:rPr>
        <w:t>Key concepts</w:t>
      </w:r>
    </w:p>
    <w:p>
      <w:pPr>
        <w:pStyle w:val="ListBullet"/>
      </w:pPr>
      <w:r>
        <w:t>Voice of the CustomerCapture customer needs in their own words before deciding anything.</w:t>
      </w:r>
    </w:p>
    <w:p>
      <w:pPr>
        <w:pStyle w:val="ListBullet"/>
      </w:pPr>
      <w:r>
        <w:t>Critical to QualityTranslate each VOC need into a specific, measurable CTQ requirement.</w:t>
      </w:r>
    </w:p>
    <w:p>
      <w:pPr>
        <w:pStyle w:val="ListBullet"/>
      </w:pPr>
      <w:r>
        <w:t>Project charterProblem statement, goal, scope, team and benefit — the project's contract.</w:t>
      </w:r>
    </w:p>
    <w:p>
      <w:pPr>
        <w:pStyle w:val="ListBullet"/>
      </w:pPr>
      <w:r>
        <w:t>Problem statementProcess, time period, measurable issue and impact — and never a solution.</w:t>
      </w:r>
    </w:p>
    <w:p>
      <w:pPr>
        <w:pStyle w:val="ListBullet"/>
      </w:pPr>
      <w:r>
        <w:t>SIPOCThe macro as-is map: Suppliers, Inputs, Process, Outputs, Customers.</w:t>
      </w:r>
    </w:p>
    <w:p>
      <w:pPr>
        <w:pStyle w:val="ListBullet"/>
      </w:pPr>
      <w:r>
        <w:t>Process mappingFlowcharts and swimlanes expose the handoffs where delay and defects are born.</w:t>
      </w:r>
    </w:p>
    <w:p>
      <w:pPr>
        <w:pStyle w:val="Heading2"/>
      </w:pPr>
      <w:r>
        <w:t>Lab 2 — Lean, Six Sigma, Waste, Voice of Customer, and Value</w:t>
      </w:r>
    </w:p>
    <w:p>
      <w:r>
        <w:t>Learning outcome: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VOC, CTQ tree, DOWNTIME eight wastes, value-added analysis.)</w:t>
      </w:r>
    </w:p>
    <w:p>
      <w:r>
        <w:rPr>
          <w:b/>
          <w:color w:val="1F6FEB"/>
          <w:sz w:val="22"/>
        </w:rPr>
        <w:t>Step-by-step</w:t>
      </w:r>
    </w:p>
    <w:p>
      <w:pPr>
        <w:spacing w:after="80"/>
        <w:ind w:left="360"/>
      </w:pPr>
      <w:r>
        <w:rPr>
          <w:b/>
        </w:rPr>
        <w:t xml:space="preserve">1.  </w:t>
      </w:r>
      <w:r>
        <w:t>Capture the Voice of the Customer — record at least five verbatim customer statements.</w:t>
      </w:r>
    </w:p>
    <w:p>
      <w:pPr>
        <w:spacing w:after="80"/>
        <w:ind w:left="360"/>
      </w:pPr>
      <w:r>
        <w:rPr>
          <w:b/>
        </w:rPr>
        <w:t xml:space="preserve">2.  </w:t>
      </w:r>
      <w:r>
        <w:t>Translate each VOC statement into a need, then into a measurable CTQ requirement.</w:t>
      </w:r>
    </w:p>
    <w:p>
      <w:pPr>
        <w:spacing w:after="80"/>
        <w:ind w:left="360"/>
      </w:pPr>
      <w:r>
        <w:rPr>
          <w:b/>
        </w:rPr>
        <w:t xml:space="preserve">3.  </w:t>
      </w:r>
      <w:r>
        <w:t>Classify each process activity as value-added, business-value-added or non-value-added.</w:t>
      </w:r>
    </w:p>
    <w:p>
      <w:pPr>
        <w:spacing w:after="80"/>
        <w:ind w:left="360"/>
      </w:pPr>
      <w:r>
        <w:rPr>
          <w:b/>
        </w:rPr>
        <w:t xml:space="preserve">4.  </w:t>
      </w:r>
      <w:r>
        <w:t>Conduct a waste walk and tag each observation against the eight wastes (DOWNTIME).</w:t>
      </w:r>
    </w:p>
    <w:p>
      <w:pPr>
        <w:spacing w:after="80"/>
        <w:ind w:left="360"/>
      </w:pPr>
      <w:r>
        <w:rPr>
          <w:b/>
        </w:rPr>
        <w:t xml:space="preserve">5.  </w:t>
      </w:r>
      <w:r>
        <w:t>Distinguish a defect (output fails CTQ) from waste (effort the customer will not pay for).</w:t>
      </w:r>
    </w:p>
    <w:p>
      <w:pPr>
        <w:spacing w:after="80"/>
        <w:ind w:left="360"/>
      </w:pPr>
      <w:r>
        <w:rPr>
          <w:b/>
        </w:rPr>
        <w:t xml:space="preserve">6.  </w:t>
      </w:r>
      <w:r>
        <w:t>Identify which single waste type appears most often in your scenario.</w:t>
      </w:r>
    </w:p>
    <w:p>
      <w:r>
        <w:rPr>
          <w:b/>
          <w:color w:val="1F6FEB"/>
          <w:sz w:val="22"/>
        </w:rPr>
        <w:t>Test it</w:t>
      </w:r>
    </w:p>
    <w:p>
      <w:r>
        <w:t>Every CTQ is measurable with a target, and each waste observation is tagged to one of the eight waste types.</w:t>
      </w:r>
    </w:p>
    <w:p>
      <w:r>
        <w:rPr>
          <w:b/>
          <w:color w:val="1F6FEB"/>
        </w:rPr>
        <w:t xml:space="preserve">Note: </w:t>
      </w:r>
      <w:r>
        <w:rPr>
          <w:sz w:val="20"/>
        </w:rPr>
        <w:t>Full commands and screenshots are in labs/lab-02-*.md. Use only process data you are authorised to use if you substitute your own workplace scenario.</w:t>
      </w:r>
    </w:p>
    <w:p/>
    <w:p>
      <w:pPr>
        <w:pStyle w:val="Heading2"/>
      </w:pPr>
      <w:r>
        <w:t>Lab 3 — SIPOC, Process Mapping, Handoffs, and SME Support</w:t>
      </w:r>
    </w:p>
    <w:p>
      <w:r>
        <w:t>Learning outcome: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SIPOC, process flowchart, swimlane map, standard process symbols.)</w:t>
      </w:r>
    </w:p>
    <w:p>
      <w:r>
        <w:rPr>
          <w:b/>
          <w:color w:val="1F6FEB"/>
          <w:sz w:val="22"/>
        </w:rPr>
        <w:t>Step-by-step</w:t>
      </w:r>
    </w:p>
    <w:p>
      <w:pPr>
        <w:spacing w:after="80"/>
        <w:ind w:left="360"/>
      </w:pPr>
      <w:r>
        <w:rPr>
          <w:b/>
        </w:rPr>
        <w:t xml:space="preserve">1.  </w:t>
      </w:r>
      <w:r>
        <w:t>Set the process boundaries — agree the explicit start and stop points first.</w:t>
      </w:r>
    </w:p>
    <w:p>
      <w:pPr>
        <w:spacing w:after="80"/>
        <w:ind w:left="360"/>
      </w:pPr>
      <w:r>
        <w:rPr>
          <w:b/>
        </w:rPr>
        <w:t xml:space="preserve">2.  </w:t>
      </w:r>
      <w:r>
        <w:t>Build the SIPOC: Suppliers, Inputs, Process (5-7 high-level steps), Outputs, Customers.</w:t>
      </w:r>
    </w:p>
    <w:p>
      <w:pPr>
        <w:spacing w:after="80"/>
        <w:ind w:left="360"/>
      </w:pPr>
      <w:r>
        <w:rPr>
          <w:b/>
        </w:rPr>
        <w:t xml:space="preserve">3.  </w:t>
      </w:r>
      <w:r>
        <w:t>Expand into a detailed process map: Step, Actor, Activity, System, Handoff.</w:t>
      </w:r>
    </w:p>
    <w:p>
      <w:pPr>
        <w:spacing w:after="80"/>
        <w:ind w:left="360"/>
      </w:pPr>
      <w:r>
        <w:rPr>
          <w:b/>
        </w:rPr>
        <w:t xml:space="preserve">4.  </w:t>
      </w:r>
      <w:r>
        <w:t>Draw the same flow as a swimlane map so each actor's lane makes handoffs obvious.</w:t>
      </w:r>
    </w:p>
    <w:p>
      <w:pPr>
        <w:spacing w:after="80"/>
        <w:ind w:left="360"/>
      </w:pPr>
      <w:r>
        <w:rPr>
          <w:b/>
        </w:rPr>
        <w:t xml:space="preserve">5.  </w:t>
      </w:r>
      <w:r>
        <w:t>Mark pain points — delays, rework loops, unclear ownership and handoff risks.</w:t>
      </w:r>
    </w:p>
    <w:p>
      <w:pPr>
        <w:spacing w:after="80"/>
        <w:ind w:left="360"/>
      </w:pPr>
      <w:r>
        <w:rPr>
          <w:b/>
        </w:rPr>
        <w:t xml:space="preserve">6.  </w:t>
      </w:r>
      <w:r>
        <w:t>Prepare SME notes for the Green Belt: what you observed and what needs validation.</w:t>
      </w:r>
    </w:p>
    <w:p>
      <w:r>
        <w:rPr>
          <w:b/>
          <w:color w:val="1F6FEB"/>
          <w:sz w:val="22"/>
        </w:rPr>
        <w:t>Test it</w:t>
      </w:r>
    </w:p>
    <w:p>
      <w:r>
        <w:t>Your SIPOC has all five columns populated and every handoff on the detailed map has a named owner on both sides.</w:t>
      </w:r>
    </w:p>
    <w:p>
      <w:r>
        <w:rPr>
          <w:b/>
          <w:color w:val="1F6FEB"/>
        </w:rPr>
        <w:t xml:space="preserve">Note: </w:t>
      </w:r>
      <w:r>
        <w:rPr>
          <w:sz w:val="20"/>
        </w:rPr>
        <w:t>Full commands and screenshots are in labs/lab-03-*.md. Use only process data you are authorised to use if you substitute your own workplace scenario.</w:t>
      </w:r>
    </w:p>
    <w:p/>
    <w:p>
      <w:pPr>
        <w:pStyle w:val="Heading2"/>
      </w:pPr>
      <w:r>
        <w:t>Lab 4 — PDCA Small Improvement Project Charter</w:t>
      </w:r>
    </w:p>
    <w:p>
      <w:r>
        <w:t>Learning outcome: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PDCA cycle, problem/goal statements, scope in-out, stakeholder list.)</w:t>
      </w:r>
    </w:p>
    <w:p>
      <w:r>
        <w:rPr>
          <w:b/>
          <w:color w:val="1F6FEB"/>
          <w:sz w:val="22"/>
        </w:rPr>
        <w:t>Step-by-step</w:t>
      </w:r>
    </w:p>
    <w:p>
      <w:pPr>
        <w:spacing w:after="80"/>
        <w:ind w:left="360"/>
      </w:pPr>
      <w:r>
        <w:rPr>
          <w:b/>
        </w:rPr>
        <w:t xml:space="preserve">1.  </w:t>
      </w:r>
      <w:r>
        <w:t>Map the four PDCA phases to concrete actions for your scenario.</w:t>
      </w:r>
    </w:p>
    <w:p>
      <w:pPr>
        <w:spacing w:after="80"/>
        <w:ind w:left="360"/>
      </w:pPr>
      <w:r>
        <w:rPr>
          <w:b/>
        </w:rPr>
        <w:t xml:space="preserve">2.  </w:t>
      </w:r>
      <w:r>
        <w:t>Write the problem statement: process, time period, measurable issue and impact — no solution.</w:t>
      </w:r>
    </w:p>
    <w:p>
      <w:pPr>
        <w:spacing w:after="80"/>
        <w:ind w:left="360"/>
      </w:pPr>
      <w:r>
        <w:rPr>
          <w:b/>
        </w:rPr>
        <w:t xml:space="preserve">3.  </w:t>
      </w:r>
      <w:r>
        <w:t>Write a measurable goal statement: metric, baseline, target and date.</w:t>
      </w:r>
    </w:p>
    <w:p>
      <w:pPr>
        <w:spacing w:after="80"/>
        <w:ind w:left="360"/>
      </w:pPr>
      <w:r>
        <w:rPr>
          <w:b/>
        </w:rPr>
        <w:t xml:space="preserve">4.  </w:t>
      </w:r>
      <w:r>
        <w:t>Define scope with an explicit in-scope / out-of-scope table to prevent scope creep.</w:t>
      </w:r>
    </w:p>
    <w:p>
      <w:pPr>
        <w:spacing w:after="80"/>
        <w:ind w:left="360"/>
      </w:pPr>
      <w:r>
        <w:rPr>
          <w:b/>
        </w:rPr>
        <w:t xml:space="preserve">5.  </w:t>
      </w:r>
      <w:r>
        <w:t>Identify stakeholders and the decision you will make after the Check phase.</w:t>
      </w:r>
    </w:p>
    <w:p>
      <w:pPr>
        <w:spacing w:after="80"/>
        <w:ind w:left="360"/>
      </w:pPr>
      <w:r>
        <w:rPr>
          <w:b/>
        </w:rPr>
        <w:t xml:space="preserve">6.  </w:t>
      </w:r>
      <w:r>
        <w:t>Confirm the improvement is small enough to test within two weeks.</w:t>
      </w:r>
    </w:p>
    <w:p>
      <w:r>
        <w:rPr>
          <w:b/>
          <w:color w:val="1F6FEB"/>
          <w:sz w:val="22"/>
        </w:rPr>
        <w:t>Test it</w:t>
      </w:r>
    </w:p>
    <w:p>
      <w:r>
        <w:t>Your goal statement contains a metric, a baseline, a target and a date, and your problem statement names no solution.</w:t>
      </w:r>
    </w:p>
    <w:p>
      <w:r>
        <w:rPr>
          <w:b/>
          <w:color w:val="1F6FEB"/>
        </w:rPr>
        <w:t xml:space="preserve">Note: </w:t>
      </w:r>
      <w:r>
        <w:rPr>
          <w:sz w:val="20"/>
        </w:rPr>
        <w:t>Full commands and screenshots are in labs/lab-04-*.md. Use only process data you are authorised to use if you substitute your own workplace scenario.</w:t>
      </w:r>
    </w:p>
    <w:p/>
    <w:p>
      <w:pPr>
        <w:pStyle w:val="Heading2"/>
      </w:pPr>
      <w:r>
        <w:t>Lab 5 — DMAIC Overview, Problem Statement, Scope, and Stakeholders</w:t>
      </w:r>
    </w:p>
    <w:p>
      <w:r>
        <w:t>Learning outcome: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DMAIC roadmap, project charter, stakeholder analysis, CTQ linkage.)</w:t>
      </w:r>
    </w:p>
    <w:p>
      <w:r>
        <w:rPr>
          <w:b/>
          <w:color w:val="1F6FEB"/>
          <w:sz w:val="22"/>
        </w:rPr>
        <w:t>Step-by-step</w:t>
      </w:r>
    </w:p>
    <w:p>
      <w:pPr>
        <w:spacing w:after="80"/>
        <w:ind w:left="360"/>
      </w:pPr>
      <w:r>
        <w:rPr>
          <w:b/>
        </w:rPr>
        <w:t xml:space="preserve">1.  </w:t>
      </w:r>
      <w:r>
        <w:t>Summarise all five DMAIC phases: purpose, key deliverable and Yellow Belt support role.</w:t>
      </w:r>
    </w:p>
    <w:p>
      <w:pPr>
        <w:spacing w:after="80"/>
        <w:ind w:left="360"/>
      </w:pPr>
      <w:r>
        <w:rPr>
          <w:b/>
        </w:rPr>
        <w:t xml:space="preserve">2.  </w:t>
      </w:r>
      <w:r>
        <w:t>Refine the problem statement so it is specific, measurable and solution-free.</w:t>
      </w:r>
    </w:p>
    <w:p>
      <w:pPr>
        <w:spacing w:after="80"/>
        <w:ind w:left="360"/>
      </w:pPr>
      <w:r>
        <w:rPr>
          <w:b/>
        </w:rPr>
        <w:t xml:space="preserve">3.  </w:t>
      </w:r>
      <w:r>
        <w:t>Identify stakeholders and classify each by influence and interest.</w:t>
      </w:r>
    </w:p>
    <w:p>
      <w:pPr>
        <w:spacing w:after="80"/>
        <w:ind w:left="360"/>
      </w:pPr>
      <w:r>
        <w:rPr>
          <w:b/>
        </w:rPr>
        <w:t xml:space="preserve">4.  </w:t>
      </w:r>
      <w:r>
        <w:t>Define the project scope and state the expected benefit in business terms.</w:t>
      </w:r>
    </w:p>
    <w:p>
      <w:pPr>
        <w:spacing w:after="80"/>
        <w:ind w:left="360"/>
      </w:pPr>
      <w:r>
        <w:rPr>
          <w:b/>
        </w:rPr>
        <w:t xml:space="preserve">5.  </w:t>
      </w:r>
      <w:r>
        <w:t>Link the problem back to the CTQ requirements captured in Lab 2.</w:t>
      </w:r>
    </w:p>
    <w:p>
      <w:pPr>
        <w:spacing w:after="80"/>
        <w:ind w:left="360"/>
      </w:pPr>
      <w:r>
        <w:rPr>
          <w:b/>
        </w:rPr>
        <w:t xml:space="preserve">6.  </w:t>
      </w:r>
      <w:r>
        <w:t>Confirm which DMAIC phases a Yellow Belt can support most strongly.</w:t>
      </w:r>
    </w:p>
    <w:p>
      <w:r>
        <w:rPr>
          <w:b/>
          <w:color w:val="1F6FEB"/>
          <w:sz w:val="22"/>
        </w:rPr>
        <w:t>Test it</w:t>
      </w:r>
    </w:p>
    <w:p>
      <w:r>
        <w:t>Your problem statement passes the 'no solution named' test and every stakeholder has a defined engagement approach.</w:t>
      </w:r>
    </w:p>
    <w:p>
      <w:r>
        <w:rPr>
          <w:b/>
          <w:color w:val="1F6FEB"/>
        </w:rPr>
        <w:t xml:space="preserve">Note: </w:t>
      </w:r>
      <w:r>
        <w:rPr>
          <w:sz w:val="20"/>
        </w:rPr>
        <w:t>Full commands and screenshots are in labs/lab-05-*.md. Use only process data you are authorised to use if you substitute your own workplace scenario.</w:t>
      </w:r>
    </w:p>
    <w:p/>
    <w:p>
      <w:pPr>
        <w:pStyle w:val="Heading2"/>
      </w:pPr>
      <w:r>
        <w:t>Lab 11 — Affinity Diagram and Kano Analysis</w:t>
      </w:r>
    </w:p>
    <w:p>
      <w:r>
        <w:t>Learning outcome: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Affinity Diagram, Kano Analysis, VOC clustering.)</w:t>
      </w:r>
    </w:p>
    <w:p>
      <w:r>
        <w:rPr>
          <w:b/>
          <w:color w:val="1F6FEB"/>
          <w:sz w:val="22"/>
        </w:rPr>
        <w:t>Step-by-step</w:t>
      </w:r>
    </w:p>
    <w:p>
      <w:pPr>
        <w:spacing w:after="80"/>
        <w:ind w:left="360"/>
      </w:pPr>
      <w:r>
        <w:rPr>
          <w:b/>
        </w:rPr>
        <w:t xml:space="preserve">1.  </w:t>
      </w:r>
      <w:r>
        <w:t>Write each VOC statement on a separate note — one idea per note.</w:t>
      </w:r>
    </w:p>
    <w:p>
      <w:pPr>
        <w:spacing w:after="80"/>
        <w:ind w:left="360"/>
      </w:pPr>
      <w:r>
        <w:rPr>
          <w:b/>
        </w:rPr>
        <w:t xml:space="preserve">2.  </w:t>
      </w:r>
      <w:r>
        <w:t>Cluster related notes into natural groups without talking, then name each group.</w:t>
      </w:r>
    </w:p>
    <w:p>
      <w:pPr>
        <w:spacing w:after="80"/>
        <w:ind w:left="360"/>
      </w:pPr>
      <w:r>
        <w:rPr>
          <w:b/>
        </w:rPr>
        <w:t xml:space="preserve">3.  </w:t>
      </w:r>
      <w:r>
        <w:t>Classify each requirement as Must-Be, One-Dimensional or Delighter.</w:t>
      </w:r>
    </w:p>
    <w:p>
      <w:pPr>
        <w:spacing w:after="80"/>
        <w:ind w:left="360"/>
      </w:pPr>
      <w:r>
        <w:rPr>
          <w:b/>
        </w:rPr>
        <w:t xml:space="preserve">4.  </w:t>
      </w:r>
      <w:r>
        <w:t>Plot the requirements on the Kano diagram and identify where to invest first.</w:t>
      </w:r>
    </w:p>
    <w:p>
      <w:r>
        <w:rPr>
          <w:b/>
          <w:color w:val="1F6FEB"/>
          <w:sz w:val="22"/>
        </w:rPr>
        <w:t>Test it</w:t>
      </w:r>
    </w:p>
    <w:p>
      <w:r>
        <w:t>Every VOC note sits in exactly one named affinity group and carries a Kano classification.</w:t>
      </w:r>
    </w:p>
    <w:p>
      <w:r>
        <w:rPr>
          <w:b/>
          <w:color w:val="1F6FEB"/>
        </w:rPr>
        <w:t xml:space="preserve">Note: </w:t>
      </w:r>
      <w:r>
        <w:rPr>
          <w:sz w:val="20"/>
        </w:rPr>
        <w:t>Full commands and screenshots are in labs/lab-11-*.md. Use only process data you are authorised to use if you substitute your own workplace scenario.</w:t>
      </w:r>
    </w:p>
    <w:p/>
    <w:p>
      <w:pPr>
        <w:pStyle w:val="Heading1"/>
      </w:pPr>
      <w:r>
        <w:t>Topic 03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DOWNTIMEDefects, Overproduction, Waiting, Non-utilised talent, Transport, Inventory, Motion, Extra-processing.</w:t>
      </w:r>
    </w:p>
    <w:p>
      <w:pPr>
        <w:pStyle w:val="ListBullet"/>
      </w:pPr>
      <w:r>
        <w:t>Types of dataContinuous vs discrete; nominal vs ordinal — the data type drives the tool choice.</w:t>
      </w:r>
    </w:p>
    <w:p>
      <w:pPr>
        <w:pStyle w:val="ListBullet"/>
      </w:pPr>
      <w:r>
        <w:t>Data collection planWhat, who, when and how — with operational definitions to remove ambiguity.</w:t>
      </w:r>
    </w:p>
    <w:p>
      <w:pPr>
        <w:pStyle w:val="ListBullet"/>
      </w:pPr>
      <w:r>
        <w:t>Check sheetsA simple structured form is the most reliable way to capture process data.</w:t>
      </w:r>
    </w:p>
    <w:p>
      <w:pPr>
        <w:pStyle w:val="ListBullet"/>
      </w:pPr>
      <w:r>
        <w:t>Process metricsYield, DPU, DPO and DPMO quantify how well the process actually performs.</w:t>
      </w:r>
    </w:p>
    <w:p>
      <w:pPr>
        <w:pStyle w:val="ListBullet"/>
      </w:pPr>
      <w:r>
        <w:t>Sigma levelConvert DPMO into a sigma level to benchmark the process against Six Sigma.</w:t>
      </w:r>
    </w:p>
    <w:p>
      <w:pPr>
        <w:pStyle w:val="Heading2"/>
      </w:pPr>
      <w:r>
        <w:t>Lab 6 — Data Collection, KPIs, Check Sheets, and Basic Metrics</w:t>
      </w:r>
    </w:p>
    <w:p>
      <w:r>
        <w:t>Learning outcome: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KPI definition, operational definitions, check sheets, sampling, data types.)</w:t>
      </w:r>
    </w:p>
    <w:p>
      <w:r>
        <w:rPr>
          <w:b/>
          <w:color w:val="1F6FEB"/>
          <w:sz w:val="22"/>
        </w:rPr>
        <w:t>Step-by-step</w:t>
      </w:r>
    </w:p>
    <w:p>
      <w:pPr>
        <w:spacing w:after="80"/>
        <w:ind w:left="360"/>
      </w:pPr>
      <w:r>
        <w:rPr>
          <w:b/>
        </w:rPr>
        <w:t xml:space="preserve">1.  </w:t>
      </w:r>
      <w:r>
        <w:t>Classify your data: continuous vs discrete, nominal vs ordinal — and why it matters.</w:t>
      </w:r>
    </w:p>
    <w:p>
      <w:pPr>
        <w:spacing w:after="80"/>
        <w:ind w:left="360"/>
      </w:pPr>
      <w:r>
        <w:rPr>
          <w:b/>
        </w:rPr>
        <w:t xml:space="preserve">2.  </w:t>
      </w:r>
      <w:r>
        <w:t>Define KPIs with operational definitions, data source and collection frequency.</w:t>
      </w:r>
    </w:p>
    <w:p>
      <w:pPr>
        <w:spacing w:after="80"/>
        <w:ind w:left="360"/>
      </w:pPr>
      <w:r>
        <w:rPr>
          <w:b/>
        </w:rPr>
        <w:t xml:space="preserve">3.  </w:t>
      </w:r>
      <w:r>
        <w:t>Design a check sheet capturing date, ticket ID, type, assignment time and defect category.</w:t>
      </w:r>
    </w:p>
    <w:p>
      <w:pPr>
        <w:spacing w:after="80"/>
        <w:ind w:left="360"/>
      </w:pPr>
      <w:r>
        <w:rPr>
          <w:b/>
        </w:rPr>
        <w:t xml:space="preserve">4.  </w:t>
      </w:r>
      <w:r>
        <w:t>Define mutually exclusive defect categories so every observation lands in exactly one.</w:t>
      </w:r>
    </w:p>
    <w:p>
      <w:pPr>
        <w:spacing w:after="80"/>
        <w:ind w:left="360"/>
      </w:pPr>
      <w:r>
        <w:rPr>
          <w:b/>
        </w:rPr>
        <w:t xml:space="preserve">5.  </w:t>
      </w:r>
      <w:r>
        <w:t>Plan sampling: how many, how often, by whom — and identify possible bias.</w:t>
      </w:r>
    </w:p>
    <w:p>
      <w:pPr>
        <w:spacing w:after="80"/>
        <w:ind w:left="360"/>
      </w:pPr>
      <w:r>
        <w:rPr>
          <w:b/>
        </w:rPr>
        <w:t xml:space="preserve">6.  </w:t>
      </w:r>
      <w:r>
        <w:t>State which KPI best reflects the customer pain point from your VOC work.</w:t>
      </w:r>
    </w:p>
    <w:p>
      <w:r>
        <w:rPr>
          <w:b/>
          <w:color w:val="1F6FEB"/>
          <w:sz w:val="22"/>
        </w:rPr>
        <w:t>Test it</w:t>
      </w:r>
    </w:p>
    <w:p>
      <w:r>
        <w:t>Two different people reading your operational definition would record the same value for the same event.</w:t>
      </w:r>
    </w:p>
    <w:p>
      <w:r>
        <w:rPr>
          <w:b/>
          <w:color w:val="1F6FEB"/>
        </w:rPr>
        <w:t xml:space="preserve">Note: </w:t>
      </w:r>
      <w:r>
        <w:rPr>
          <w:sz w:val="20"/>
        </w:rPr>
        <w:t>Full commands and screenshots are in labs/lab-06-*.md. Use only process data you are authorised to use if you substitute your own workplace scenario.</w:t>
      </w:r>
    </w:p>
    <w:p/>
    <w:p>
      <w:pPr>
        <w:pStyle w:val="Heading2"/>
      </w:pPr>
      <w:r>
        <w:t>Lab 12 — Value Stream Map and Takt Time</w:t>
      </w:r>
    </w:p>
    <w:p>
      <w:r>
        <w:t>Learning outcome: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Value stream mapping, lead time, WIP, takt time, cycle efficiency.)</w:t>
      </w:r>
    </w:p>
    <w:p>
      <w:r>
        <w:rPr>
          <w:b/>
          <w:color w:val="1F6FEB"/>
          <w:sz w:val="22"/>
        </w:rPr>
        <w:t>Step-by-step</w:t>
      </w:r>
    </w:p>
    <w:p>
      <w:pPr>
        <w:spacing w:after="80"/>
        <w:ind w:left="360"/>
      </w:pPr>
      <w:r>
        <w:rPr>
          <w:b/>
        </w:rPr>
        <w:t xml:space="preserve">1.  </w:t>
      </w:r>
      <w:r>
        <w:t>Map the value stream: each step with its process time and the wait time between steps.</w:t>
      </w:r>
    </w:p>
    <w:p>
      <w:pPr>
        <w:spacing w:after="80"/>
        <w:ind w:left="360"/>
      </w:pPr>
      <w:r>
        <w:rPr>
          <w:b/>
        </w:rPr>
        <w:t xml:space="preserve">2.  </w:t>
      </w:r>
      <w:r>
        <w:t>Total the value-added time and the lead time, then compute process cycle efficiency.</w:t>
      </w:r>
    </w:p>
    <w:p>
      <w:pPr>
        <w:spacing w:after="80"/>
        <w:ind w:left="360"/>
      </w:pPr>
      <w:r>
        <w:rPr>
          <w:b/>
        </w:rPr>
        <w:t xml:space="preserve">3.  </w:t>
      </w:r>
      <w:r>
        <w:t>Calculate takt time = available working time / customer demand.</w:t>
      </w:r>
    </w:p>
    <w:p>
      <w:pPr>
        <w:spacing w:after="80"/>
        <w:ind w:left="360"/>
      </w:pPr>
      <w:r>
        <w:rPr>
          <w:b/>
        </w:rPr>
        <w:t xml:space="preserve">4.  </w:t>
      </w:r>
      <w:r>
        <w:t>Compare cycle time against takt time to identify the bottleneck step.</w:t>
      </w:r>
    </w:p>
    <w:p>
      <w:r>
        <w:rPr>
          <w:b/>
          <w:color w:val="1F6FEB"/>
          <w:sz w:val="22"/>
        </w:rPr>
        <w:t>Test it</w:t>
      </w:r>
    </w:p>
    <w:p>
      <w:r>
        <w:t>Your lead time equals the sum of all process and wait times, and takt time is expressed per unit.</w:t>
      </w:r>
    </w:p>
    <w:p>
      <w:r>
        <w:rPr>
          <w:b/>
          <w:color w:val="1F6FEB"/>
        </w:rPr>
        <w:t xml:space="preserve">Note: </w:t>
      </w:r>
      <w:r>
        <w:rPr>
          <w:sz w:val="20"/>
        </w:rPr>
        <w:t>Full commands and screenshots are in labs/lab-12-*.md. Use only process data you are authorised to use if you substitute your own workplace scenario.</w:t>
      </w:r>
    </w:p>
    <w:p/>
    <w:p>
      <w:pPr>
        <w:pStyle w:val="Heading1"/>
      </w:pPr>
      <w:r>
        <w:t>Topic 04 — Analyze — Find the Root Cause  (20%)</w:t>
      </w:r>
    </w:p>
    <w:p>
      <w:r>
        <w:t>Variation · Pareto · Run charts · 5 Whys · Fishbone · Multi-voting · Evidence</w:t>
      </w:r>
    </w:p>
    <w:p>
      <w:r>
        <w:rPr>
          <w:b/>
          <w:color w:val="1F6FEB"/>
          <w:sz w:val="22"/>
        </w:rPr>
        <w:t>Key concepts</w:t>
      </w:r>
    </w:p>
    <w:p>
      <w:pPr>
        <w:pStyle w:val="ListBullet"/>
      </w:pPr>
      <w:r>
        <w:t>VariationCommon cause is built into the process; special cause is an external, assignable signal.</w:t>
      </w:r>
    </w:p>
    <w:p>
      <w:pPr>
        <w:pStyle w:val="ListBullet"/>
      </w:pPr>
      <w:r>
        <w:t>Pareto analysisThe 80/20 rule separates the vital few causes from the trivial many.</w:t>
      </w:r>
    </w:p>
    <w:p>
      <w:pPr>
        <w:pStyle w:val="ListBullet"/>
      </w:pPr>
      <w:r>
        <w:t>Run chartsPlot the metric over time to reveal trend, shift, cluster and oscillation.</w:t>
      </w:r>
    </w:p>
    <w:p>
      <w:pPr>
        <w:pStyle w:val="ListBullet"/>
      </w:pPr>
      <w:r>
        <w:t>5 WhysAsk why repeatedly to drill from the symptom down to an actionable cause.</w:t>
      </w:r>
    </w:p>
    <w:p>
      <w:pPr>
        <w:pStyle w:val="ListBullet"/>
      </w:pPr>
      <w:r>
        <w:t>Fishbone diagramOrganise candidate causes by category — Manpower, Method, Machine, Material, Measurement.</w:t>
      </w:r>
    </w:p>
    <w:p>
      <w:pPr>
        <w:pStyle w:val="ListBullet"/>
      </w:pPr>
      <w:r>
        <w:t>Evidence testingA cause is only a root cause when the data you collected supports it.</w:t>
      </w:r>
    </w:p>
    <w:p>
      <w:pPr>
        <w:pStyle w:val="Heading2"/>
      </w:pPr>
      <w:r>
        <w:t>Lab 7 — Pareto, Run Charts, Variation, Yield, DPU, and DPMO</w:t>
      </w:r>
    </w:p>
    <w:p>
      <w:r>
        <w:t>Learning outcome: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Pareto Chart tool (collaborative.)</w:t>
      </w:r>
    </w:p>
    <w:p>
      <w:r>
        <w:rPr>
          <w:b/>
          <w:color w:val="1F6FEB"/>
          <w:sz w:val="22"/>
        </w:rPr>
        <w:t>Step-by-step</w:t>
      </w:r>
    </w:p>
    <w:p>
      <w:pPr>
        <w:spacing w:after="80"/>
        <w:ind w:left="360"/>
      </w:pPr>
      <w:r>
        <w:rPr>
          <w:b/>
        </w:rPr>
        <w:t xml:space="preserve">1.  </w:t>
      </w:r>
      <w:r>
        <w:t>Build the Pareto table: category, count, percentage and cumulative percentage.</w:t>
      </w:r>
    </w:p>
    <w:p>
      <w:pPr>
        <w:spacing w:after="80"/>
        <w:ind w:left="360"/>
      </w:pPr>
      <w:r>
        <w:rPr>
          <w:b/>
        </w:rPr>
        <w:t xml:space="preserve">2.  </w:t>
      </w:r>
      <w:r>
        <w:t>In your group, open the collaborative Pareto tool — one member creates the session and shares the code, then everyone joins, brainstorms and votes to produce the live Pareto chart.</w:t>
      </w:r>
    </w:p>
    <w:p>
      <w:pPr>
        <w:spacing w:after="80"/>
        <w:ind w:left="360"/>
      </w:pPr>
      <w:r>
        <w:rPr>
          <w:b/>
        </w:rPr>
        <w:t xml:space="preserve">3.  </w:t>
      </w:r>
      <w:r>
        <w:t>Identify the vital few categories driving about 80% of the problem.</w:t>
      </w:r>
    </w:p>
    <w:p>
      <w:pPr>
        <w:spacing w:after="80"/>
        <w:ind w:left="360"/>
      </w:pPr>
      <w:r>
        <w:rPr>
          <w:b/>
        </w:rPr>
        <w:t xml:space="preserve">4.  </w:t>
      </w:r>
      <w:r>
        <w:t>Export your assignment-time data as CSV and plot a run chart in NovaSPC.</w:t>
      </w:r>
    </w:p>
    <w:p>
      <w:pPr>
        <w:spacing w:after="80"/>
        <w:ind w:left="360"/>
      </w:pPr>
      <w:r>
        <w:rPr>
          <w:b/>
        </w:rPr>
        <w:t xml:space="preserve">5.  </w:t>
      </w:r>
      <w:r>
        <w:t>Interpret the run chart for trend, shift, cluster and oscillation patterns.</w:t>
      </w:r>
    </w:p>
    <w:p>
      <w:pPr>
        <w:spacing w:after="80"/>
        <w:ind w:left="360"/>
      </w:pPr>
      <w:r>
        <w:rPr>
          <w:b/>
        </w:rPr>
        <w:t xml:space="preserve">6.  </w:t>
      </w:r>
      <w:r>
        <w:t>Calculate yield, DPU, DPO and DPMO from your defect data.</w:t>
      </w:r>
    </w:p>
    <w:p>
      <w:pPr>
        <w:spacing w:after="80"/>
        <w:ind w:left="360"/>
      </w:pPr>
      <w:r>
        <w:rPr>
          <w:b/>
        </w:rPr>
        <w:t xml:space="preserve">7.  </w:t>
      </w:r>
      <w:r>
        <w:t>Convert DPMO to a sigma level and interpret what it says about the process.</w:t>
      </w:r>
    </w:p>
    <w:p>
      <w:pPr>
        <w:spacing w:after="80"/>
        <w:ind w:left="360"/>
      </w:pPr>
      <w:r>
        <w:rPr>
          <w:b/>
        </w:rPr>
        <w:t xml:space="preserve">8.  </w:t>
      </w:r>
      <w:r>
        <w:t>Distinguish common-cause from special-cause variation and why the response differs.</w:t>
      </w:r>
    </w:p>
    <w:p>
      <w:r>
        <w:rPr>
          <w:b/>
          <w:color w:val="1F6FEB"/>
          <w:sz w:val="22"/>
        </w:rPr>
        <w:t>Test it</w:t>
      </w:r>
    </w:p>
    <w:p>
      <w:r>
        <w:t>Your cumulative percentage column reaches 100%, and you can state the sigma level with the DPMO it came from.</w:t>
      </w:r>
    </w:p>
    <w:p>
      <w:r>
        <w:rPr>
          <w:b/>
          <w:color w:val="1F6FEB"/>
        </w:rPr>
        <w:t xml:space="preserve">Note: </w:t>
      </w:r>
      <w:r>
        <w:rPr>
          <w:sz w:val="20"/>
        </w:rPr>
        <w:t>Full commands and screenshots are in labs/lab-07-*.md. Use only process data you are authorised to use if you substitute your own workplace scenario.</w:t>
      </w:r>
    </w:p>
    <w:p/>
    <w:p>
      <w:pPr>
        <w:pStyle w:val="Heading2"/>
      </w:pPr>
      <w:r>
        <w:t>Lab 8 — Root Cause Analysis with 5 Whys, Fishbone, and Evidence</w:t>
      </w:r>
    </w:p>
    <w:p>
      <w:r>
        <w:t>Learning outcome: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5 Whys tool, Fishbone tool, 5M categories, brainstorming, multi-voting.)</w:t>
      </w:r>
    </w:p>
    <w:p>
      <w:r>
        <w:rPr>
          <w:b/>
          <w:color w:val="1F6FEB"/>
          <w:sz w:val="22"/>
        </w:rPr>
        <w:t>Step-by-step</w:t>
      </w:r>
    </w:p>
    <w:p>
      <w:pPr>
        <w:spacing w:after="80"/>
        <w:ind w:left="360"/>
      </w:pPr>
      <w:r>
        <w:rPr>
          <w:b/>
        </w:rPr>
        <w:t xml:space="preserve">1.  </w:t>
      </w:r>
      <w:r>
        <w:t>Write the problem statement precisely — the effect you are explaining.</w:t>
      </w:r>
    </w:p>
    <w:p>
      <w:pPr>
        <w:spacing w:after="80"/>
        <w:ind w:left="360"/>
      </w:pPr>
      <w:r>
        <w:rPr>
          <w:b/>
        </w:rPr>
        <w:t xml:space="preserve">2.  </w:t>
      </w:r>
      <w:r>
        <w:t>Complete a 5 Whys chain with the online 5 Whys tool, continuing until you reach an actionable cause.</w:t>
      </w:r>
    </w:p>
    <w:p>
      <w:pPr>
        <w:spacing w:after="80"/>
        <w:ind w:left="360"/>
      </w:pPr>
      <w:r>
        <w:rPr>
          <w:b/>
        </w:rPr>
        <w:t xml:space="preserve">3.  </w:t>
      </w:r>
      <w:r>
        <w:t>Build a Fishbone diagram with the online Fishbone tool using the 5M categories: Manpower, Method, Machine, Material, Measurement.</w:t>
      </w:r>
    </w:p>
    <w:p>
      <w:pPr>
        <w:spacing w:after="80"/>
        <w:ind w:left="360"/>
      </w:pPr>
      <w:r>
        <w:rPr>
          <w:b/>
        </w:rPr>
        <w:t xml:space="preserve">4.  </w:t>
      </w:r>
      <w:r>
        <w:t>Brainstorm candidate causes into each category — no evaluation during generation.</w:t>
      </w:r>
    </w:p>
    <w:p>
      <w:pPr>
        <w:spacing w:after="80"/>
        <w:ind w:left="360"/>
      </w:pPr>
      <w:r>
        <w:rPr>
          <w:b/>
        </w:rPr>
        <w:t xml:space="preserve">5.  </w:t>
      </w:r>
      <w:r>
        <w:t>Use multi-voting to shortlist the most likely causes as a team.</w:t>
      </w:r>
    </w:p>
    <w:p>
      <w:pPr>
        <w:spacing w:after="80"/>
        <w:ind w:left="360"/>
      </w:pPr>
      <w:r>
        <w:rPr>
          <w:b/>
        </w:rPr>
        <w:t xml:space="preserve">6.  </w:t>
      </w:r>
      <w:r>
        <w:t>Test each shortlisted cause against your Lab 7 data — does the evidence support it?</w:t>
      </w:r>
    </w:p>
    <w:p>
      <w:pPr>
        <w:spacing w:after="80"/>
        <w:ind w:left="360"/>
      </w:pPr>
      <w:r>
        <w:rPr>
          <w:b/>
        </w:rPr>
        <w:t xml:space="preserve">7.  </w:t>
      </w:r>
      <w:r>
        <w:t>State why the team must not jump straight to solutions.</w:t>
      </w:r>
    </w:p>
    <w:p>
      <w:r>
        <w:rPr>
          <w:b/>
          <w:color w:val="1F6FEB"/>
          <w:sz w:val="22"/>
        </w:rPr>
        <w:t>Test it</w:t>
      </w:r>
    </w:p>
    <w:p>
      <w:r>
        <w:t>Each shortlisted root cause is supported by named evidence, and your 5 Whys chain ends at something you can act on.</w:t>
      </w:r>
    </w:p>
    <w:p>
      <w:r>
        <w:rPr>
          <w:b/>
          <w:color w:val="1F6FEB"/>
        </w:rPr>
        <w:t xml:space="preserve">Note: </w:t>
      </w:r>
      <w:r>
        <w:rPr>
          <w:sz w:val="20"/>
        </w:rPr>
        <w:t>Full commands and screenshots are in labs/lab-08-*.md. Use only process data you are authorised to use if you substitute your own workplace scenario.</w:t>
      </w:r>
    </w:p>
    <w:p/>
    <w:p>
      <w:pPr>
        <w:pStyle w:val="Heading1"/>
      </w:pPr>
      <w:r>
        <w:t>Topic 05 — Improve — Fix the Cause  (10%)</w:t>
      </w:r>
    </w:p>
    <w:p>
      <w:r>
        <w:t>Countermeasures · 5S · Poka-Yoke · Standard work · Kaizen · Solution selection · Piloting</w:t>
      </w:r>
    </w:p>
    <w:p>
      <w:r>
        <w:rPr>
          <w:b/>
          <w:color w:val="1F6FEB"/>
          <w:sz w:val="22"/>
        </w:rPr>
        <w:t>Key concepts</w:t>
      </w:r>
    </w:p>
    <w:p>
      <w:pPr>
        <w:pStyle w:val="ListBullet"/>
      </w:pPr>
      <w:r>
        <w:t>Generating solutionsBrainstorm widely against the proven root cause before evaluating anything.</w:t>
      </w:r>
    </w:p>
    <w:p>
      <w:pPr>
        <w:pStyle w:val="ListBullet"/>
      </w:pPr>
      <w:r>
        <w:t>Solution selectionScore candidate solutions against weighted criteria before committing.</w:t>
      </w:r>
    </w:p>
    <w:p>
      <w:pPr>
        <w:pStyle w:val="ListBullet"/>
      </w:pPr>
      <w:r>
        <w:t>5SSort, Set in order, Shine, Standardise, Sustain — for physical and digital work.</w:t>
      </w:r>
    </w:p>
    <w:p>
      <w:pPr>
        <w:pStyle w:val="ListBullet"/>
      </w:pPr>
      <w:r>
        <w:t>Poka-YokeMistake proofing makes the error difficult or impossible to make in the first place.</w:t>
      </w:r>
    </w:p>
    <w:p>
      <w:pPr>
        <w:pStyle w:val="ListBullet"/>
      </w:pPr>
      <w:r>
        <w:t>Standard workDocument the improved method so anyone can repeat it the same way.</w:t>
      </w:r>
    </w:p>
    <w:p>
      <w:pPr>
        <w:pStyle w:val="ListBullet"/>
      </w:pPr>
      <w:r>
        <w:t>PilotingTest the change at small scale to expose issues before full rollout.</w:t>
      </w:r>
    </w:p>
    <w:p>
      <w:pPr>
        <w:pStyle w:val="Heading2"/>
      </w:pPr>
      <w:r>
        <w:t>Lab 9 — Countermeasures, 5S, Mistake Proofing, Standard Work, and Kaizen</w:t>
      </w:r>
    </w:p>
    <w:p>
      <w:r>
        <w:t>Learning outcome: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Brainstorming, 5S, poka-yoke, visual management, standard work, Kaizen.)</w:t>
      </w:r>
    </w:p>
    <w:p>
      <w:r>
        <w:rPr>
          <w:b/>
          <w:color w:val="1F6FEB"/>
          <w:sz w:val="22"/>
        </w:rPr>
        <w:t>Step-by-step</w:t>
      </w:r>
    </w:p>
    <w:p>
      <w:pPr>
        <w:spacing w:after="80"/>
        <w:ind w:left="360"/>
      </w:pPr>
      <w:r>
        <w:rPr>
          <w:b/>
        </w:rPr>
        <w:t xml:space="preserve">1.  </w:t>
      </w:r>
      <w:r>
        <w:t>Generate countermeasures for each proven root cause — quantity before quality.</w:t>
      </w:r>
    </w:p>
    <w:p>
      <w:pPr>
        <w:spacing w:after="80"/>
        <w:ind w:left="360"/>
      </w:pPr>
      <w:r>
        <w:rPr>
          <w:b/>
        </w:rPr>
        <w:t xml:space="preserve">2.  </w:t>
      </w:r>
      <w:r>
        <w:t>Prioritise using an impact vs effort matrix to find the quick wins.</w:t>
      </w:r>
    </w:p>
    <w:p>
      <w:pPr>
        <w:spacing w:after="80"/>
        <w:ind w:left="360"/>
      </w:pPr>
      <w:r>
        <w:rPr>
          <w:b/>
        </w:rPr>
        <w:t xml:space="preserve">3.  </w:t>
      </w:r>
      <w:r>
        <w:t>Apply 5S thinking — Sort, Set in order, Shine, Standardise, Sustain — including to digital work.</w:t>
      </w:r>
    </w:p>
    <w:p>
      <w:pPr>
        <w:spacing w:after="80"/>
        <w:ind w:left="360"/>
      </w:pPr>
      <w:r>
        <w:rPr>
          <w:b/>
        </w:rPr>
        <w:t xml:space="preserve">4.  </w:t>
      </w:r>
      <w:r>
        <w:t>Design one poka-yoke that makes the error difficult or impossible to make.</w:t>
      </w:r>
    </w:p>
    <w:p>
      <w:pPr>
        <w:spacing w:after="80"/>
        <w:ind w:left="360"/>
      </w:pPr>
      <w:r>
        <w:rPr>
          <w:b/>
        </w:rPr>
        <w:t xml:space="preserve">5.  </w:t>
      </w:r>
      <w:r>
        <w:t>Draft standard work so the improved method is repeatable by anyone.</w:t>
      </w:r>
    </w:p>
    <w:p>
      <w:pPr>
        <w:spacing w:after="80"/>
        <w:ind w:left="360"/>
      </w:pPr>
      <w:r>
        <w:rPr>
          <w:b/>
        </w:rPr>
        <w:t xml:space="preserve">6.  </w:t>
      </w:r>
      <w:r>
        <w:t>Plan a Kaizen event or pilot to test the countermeasure at small scale first.</w:t>
      </w:r>
    </w:p>
    <w:p>
      <w:pPr>
        <w:spacing w:after="80"/>
        <w:ind w:left="360"/>
      </w:pPr>
      <w:r>
        <w:rPr>
          <w:b/>
        </w:rPr>
        <w:t xml:space="preserve">7.  </w:t>
      </w:r>
      <w:r>
        <w:t>Distinguish a containment countermeasure from a permanent solution.</w:t>
      </w:r>
    </w:p>
    <w:p>
      <w:r>
        <w:rPr>
          <w:b/>
          <w:color w:val="1F6FEB"/>
          <w:sz w:val="22"/>
        </w:rPr>
        <w:t>Test it</w:t>
      </w:r>
    </w:p>
    <w:p>
      <w:r>
        <w:t>Every countermeasure traces back to a proven root cause, and your poka-yoke prevents rather than detects the error.</w:t>
      </w:r>
    </w:p>
    <w:p>
      <w:r>
        <w:rPr>
          <w:b/>
          <w:color w:val="1F6FEB"/>
        </w:rPr>
        <w:t xml:space="preserve">Note: </w:t>
      </w:r>
      <w:r>
        <w:rPr>
          <w:sz w:val="20"/>
        </w:rPr>
        <w:t>Full commands and screenshots are in labs/lab-09-*.md. Use only process data you are authorised to use if you substitute your own workplace scenario.</w:t>
      </w:r>
    </w:p>
    <w:p/>
    <w:p>
      <w:pPr>
        <w:pStyle w:val="Heading2"/>
      </w:pPr>
      <w:r>
        <w:t>Lab 13 — Solution Selection Matrix, Benchmarking, and FMEA</w:t>
      </w:r>
    </w:p>
    <w:p>
      <w:r>
        <w:t>Learning outcome: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Solution selection matrix, benchmarking, FMEA, RPN scoring.)</w:t>
      </w:r>
    </w:p>
    <w:p>
      <w:r>
        <w:rPr>
          <w:b/>
          <w:color w:val="1F6FEB"/>
          <w:sz w:val="22"/>
        </w:rPr>
        <w:t>Step-by-step</w:t>
      </w:r>
    </w:p>
    <w:p>
      <w:pPr>
        <w:spacing w:after="80"/>
        <w:ind w:left="360"/>
      </w:pPr>
      <w:r>
        <w:rPr>
          <w:b/>
        </w:rPr>
        <w:t xml:space="preserve">1.  </w:t>
      </w:r>
      <w:r>
        <w:t>Agree the selection criteria and weight each by importance.</w:t>
      </w:r>
    </w:p>
    <w:p>
      <w:pPr>
        <w:spacing w:after="80"/>
        <w:ind w:left="360"/>
      </w:pPr>
      <w:r>
        <w:rPr>
          <w:b/>
        </w:rPr>
        <w:t xml:space="preserve">2.  </w:t>
      </w:r>
      <w:r>
        <w:t>Score every candidate solution against the weighted criteria and rank the results.</w:t>
      </w:r>
    </w:p>
    <w:p>
      <w:pPr>
        <w:spacing w:after="80"/>
        <w:ind w:left="360"/>
      </w:pPr>
      <w:r>
        <w:rPr>
          <w:b/>
        </w:rPr>
        <w:t xml:space="preserve">3.  </w:t>
      </w:r>
      <w:r>
        <w:t>Benchmark your process against an internal or external reference and note the gap.</w:t>
      </w:r>
    </w:p>
    <w:p>
      <w:pPr>
        <w:spacing w:after="80"/>
        <w:ind w:left="360"/>
      </w:pPr>
      <w:r>
        <w:rPr>
          <w:b/>
        </w:rPr>
        <w:t xml:space="preserve">4.  </w:t>
      </w:r>
      <w:r>
        <w:t>Build an FMEA: failure mode, effect, cause, then score Severity, Occurrence and Detection.</w:t>
      </w:r>
    </w:p>
    <w:p>
      <w:pPr>
        <w:spacing w:after="80"/>
        <w:ind w:left="360"/>
      </w:pPr>
      <w:r>
        <w:rPr>
          <w:b/>
        </w:rPr>
        <w:t xml:space="preserve">5.  </w:t>
      </w:r>
      <w:r>
        <w:t>Calculate RPN = S x O x D and address the highest-RPN failure modes first.</w:t>
      </w:r>
    </w:p>
    <w:p>
      <w:r>
        <w:rPr>
          <w:b/>
          <w:color w:val="1F6FEB"/>
          <w:sz w:val="22"/>
        </w:rPr>
        <w:t>Test it</w:t>
      </w:r>
    </w:p>
    <w:p>
      <w:r>
        <w:t>Your matrix ranks solutions by weighted score, and every FMEA row has an RPN and an action for the highest scores.</w:t>
      </w:r>
    </w:p>
    <w:p>
      <w:r>
        <w:rPr>
          <w:b/>
          <w:color w:val="1F6FEB"/>
        </w:rPr>
        <w:t xml:space="preserve">Note: </w:t>
      </w:r>
      <w:r>
        <w:rPr>
          <w:sz w:val="20"/>
        </w:rPr>
        <w:t>Full commands and screenshots are in labs/lab-13-*.md. Use only process data you are authorised to use if you substitute your own workplace scenario.</w:t>
      </w:r>
    </w:p>
    <w:p/>
    <w:p>
      <w:pPr>
        <w:pStyle w:val="Heading1"/>
      </w:pPr>
      <w:r>
        <w:t>Topic 06 — Control — Hold the Gain  (5%)</w:t>
      </w:r>
    </w:p>
    <w:p>
      <w:r>
        <w:t>Control plan · Visual management · SOPs · Huddles · A3 · Handover · Certification</w:t>
      </w:r>
    </w:p>
    <w:p>
      <w:r>
        <w:rPr>
          <w:b/>
          <w:color w:val="1F6FEB"/>
          <w:sz w:val="22"/>
        </w:rPr>
        <w:t>Key concepts</w:t>
      </w:r>
    </w:p>
    <w:p>
      <w:pPr>
        <w:pStyle w:val="ListBullet"/>
      </w:pPr>
      <w:r>
        <w:t>Control planMetric, target, monitoring method, frequency, owner and reaction plan.</w:t>
      </w:r>
    </w:p>
    <w:p>
      <w:pPr>
        <w:pStyle w:val="ListBullet"/>
      </w:pPr>
      <w:r>
        <w:t>Process controlA process is in control when it varies consistently within expected limits.</w:t>
      </w:r>
    </w:p>
    <w:p>
      <w:pPr>
        <w:pStyle w:val="ListBullet"/>
      </w:pPr>
      <w:r>
        <w:t>Visual managementBoards and dashboards keep the improved performance visible to everyone.</w:t>
      </w:r>
    </w:p>
    <w:p>
      <w:pPr>
        <w:pStyle w:val="ListBullet"/>
      </w:pPr>
      <w:r>
        <w:t>Standard operating proceduresWritten instructions that lock in the improved method.</w:t>
      </w:r>
    </w:p>
    <w:p>
      <w:pPr>
        <w:pStyle w:val="ListBullet"/>
      </w:pPr>
      <w:r>
        <w:t>Team huddlesShort, regular stand-ups that surface problems while they are still small.</w:t>
      </w:r>
    </w:p>
    <w:p>
      <w:pPr>
        <w:pStyle w:val="ListBullet"/>
      </w:pPr>
      <w:r>
        <w:t>A3 and handoverOne-page storytelling to summarise, hand over and sustain the improvement.</w:t>
      </w:r>
    </w:p>
    <w:p>
      <w:pPr>
        <w:pStyle w:val="Heading2"/>
      </w:pPr>
      <w:r>
        <w:t>Lab 10 — Control Plan, A3 Summary, Handover, and Certification Readiness</w:t>
      </w:r>
    </w:p>
    <w:p>
      <w:r>
        <w:t>Learning outcome: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Control plan, SPC thinking, visual management, A3 report, handover.)</w:t>
      </w:r>
    </w:p>
    <w:p>
      <w:r>
        <w:rPr>
          <w:b/>
          <w:color w:val="1F6FEB"/>
          <w:sz w:val="22"/>
        </w:rPr>
        <w:t>Step-by-step</w:t>
      </w:r>
    </w:p>
    <w:p>
      <w:pPr>
        <w:spacing w:after="80"/>
        <w:ind w:left="360"/>
      </w:pPr>
      <w:r>
        <w:rPr>
          <w:b/>
        </w:rPr>
        <w:t xml:space="preserve">1.  </w:t>
      </w:r>
      <w:r>
        <w:t>Create the control plan: metric, target, monitoring method, frequency, owner, reaction plan.</w:t>
      </w:r>
    </w:p>
    <w:p>
      <w:pPr>
        <w:spacing w:after="80"/>
        <w:ind w:left="360"/>
      </w:pPr>
      <w:r>
        <w:rPr>
          <w:b/>
        </w:rPr>
        <w:t xml:space="preserve">2.  </w:t>
      </w:r>
      <w:r>
        <w:t>Define the visual management approach — board, dashboard or huddle — that keeps it visible.</w:t>
      </w:r>
    </w:p>
    <w:p>
      <w:pPr>
        <w:spacing w:after="80"/>
        <w:ind w:left="360"/>
      </w:pPr>
      <w:r>
        <w:rPr>
          <w:b/>
        </w:rPr>
        <w:t xml:space="preserve">3.  </w:t>
      </w:r>
      <w:r>
        <w:t>Specify the reaction plan: exactly what happens when a metric falls outside target.</w:t>
      </w:r>
    </w:p>
    <w:p>
      <w:pPr>
        <w:spacing w:after="80"/>
        <w:ind w:left="360"/>
      </w:pPr>
      <w:r>
        <w:rPr>
          <w:b/>
        </w:rPr>
        <w:t xml:space="preserve">4.  </w:t>
      </w:r>
      <w:r>
        <w:t>Write the A3 summary: background, current state, goal, analysis, countermeasures, results, follow-up.</w:t>
      </w:r>
    </w:p>
    <w:p>
      <w:pPr>
        <w:spacing w:after="80"/>
        <w:ind w:left="360"/>
      </w:pPr>
      <w:r>
        <w:rPr>
          <w:b/>
        </w:rPr>
        <w:t xml:space="preserve">5.  </w:t>
      </w:r>
      <w:r>
        <w:t>Prepare the handover checklist so the process owner can sustain it without you.</w:t>
      </w:r>
    </w:p>
    <w:p>
      <w:pPr>
        <w:spacing w:after="80"/>
        <w:ind w:left="360"/>
      </w:pPr>
      <w:r>
        <w:rPr>
          <w:b/>
        </w:rPr>
        <w:t xml:space="preserve">6.  </w:t>
      </w:r>
      <w:r>
        <w:t>Complete your personal certification readiness plan — which topics need most review.</w:t>
      </w:r>
    </w:p>
    <w:p>
      <w:r>
        <w:rPr>
          <w:b/>
          <w:color w:val="1F6FEB"/>
          <w:sz w:val="22"/>
        </w:rPr>
        <w:t>Test it</w:t>
      </w:r>
    </w:p>
    <w:p>
      <w:r>
        <w:t>Every control plan row has a named owner and a reaction plan, and your A3 fits on one page.</w:t>
      </w:r>
    </w:p>
    <w:p>
      <w:r>
        <w:rPr>
          <w:b/>
          <w:color w:val="1F6FEB"/>
        </w:rPr>
        <w:t xml:space="preserve">Note: </w:t>
      </w:r>
      <w:r>
        <w:rPr>
          <w:sz w:val="20"/>
        </w:rPr>
        <w:t>Full commands and screenshots are in labs/lab-10-*.md. Use only process data you are authorised to use if you substitute your own workplace scenario.</w:t>
      </w:r>
    </w:p>
    <w:p/>
    <w:p>
      <w:pPr>
        <w:pStyle w:val="Heading2"/>
      </w:pPr>
      <w:r>
        <w:t>Lab 14 — Descriptive Statistics and Implementation Planning</w:t>
      </w:r>
    </w:p>
    <w:p>
      <w:r>
        <w:t>Learning outcome: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Mean, median, range, standard deviation, implementation planning.)</w:t>
      </w:r>
    </w:p>
    <w:p>
      <w:r>
        <w:rPr>
          <w:b/>
          <w:color w:val="1F6FEB"/>
          <w:sz w:val="22"/>
        </w:rPr>
        <w:t>Step-by-step</w:t>
      </w:r>
    </w:p>
    <w:p>
      <w:pPr>
        <w:spacing w:after="80"/>
        <w:ind w:left="360"/>
      </w:pPr>
      <w:r>
        <w:rPr>
          <w:b/>
        </w:rPr>
        <w:t xml:space="preserve">1.  </w:t>
      </w:r>
      <w:r>
        <w:t>Compute the mean and median for your assignment-time data and compare them.</w:t>
      </w:r>
    </w:p>
    <w:p>
      <w:pPr>
        <w:spacing w:after="80"/>
        <w:ind w:left="360"/>
      </w:pPr>
      <w:r>
        <w:rPr>
          <w:b/>
        </w:rPr>
        <w:t xml:space="preserve">2.  </w:t>
      </w:r>
      <w:r>
        <w:t>Compute the range and standard deviation to describe the spread.</w:t>
      </w:r>
    </w:p>
    <w:p>
      <w:pPr>
        <w:spacing w:after="80"/>
        <w:ind w:left="360"/>
      </w:pPr>
      <w:r>
        <w:rPr>
          <w:b/>
        </w:rPr>
        <w:t xml:space="preserve">3.  </w:t>
      </w:r>
      <w:r>
        <w:t>Explain what the mean-versus-median difference reveals about outliers and skew.</w:t>
      </w:r>
    </w:p>
    <w:p>
      <w:pPr>
        <w:spacing w:after="80"/>
        <w:ind w:left="360"/>
      </w:pPr>
      <w:r>
        <w:rPr>
          <w:b/>
        </w:rPr>
        <w:t xml:space="preserve">4.  </w:t>
      </w:r>
      <w:r>
        <w:t>Write the implementation plan: action, owner, date, barriers and mitigation.</w:t>
      </w:r>
    </w:p>
    <w:p>
      <w:r>
        <w:rPr>
          <w:b/>
          <w:color w:val="1F6FEB"/>
          <w:sz w:val="22"/>
        </w:rPr>
        <w:t>Test it</w:t>
      </w:r>
    </w:p>
    <w:p>
      <w:r>
        <w:t>You can explain why the mean and median differ in your data, and every implementation action has an owner and a date.</w:t>
      </w:r>
    </w:p>
    <w:p>
      <w:r>
        <w:rPr>
          <w:b/>
          <w:color w:val="1F6FEB"/>
        </w:rPr>
        <w:t xml:space="preserve">Note: </w:t>
      </w:r>
      <w:r>
        <w:rPr>
          <w:sz w:val="20"/>
        </w:rPr>
        <w:t>Full commands and screenshots are in labs/lab-14-*.md. Use only process data you are authorised to use if you substitute your own workplace scenario.</w:t>
      </w:r>
    </w:p>
    <w:p/>
    <w:p>
      <w:pPr>
        <w:pStyle w:val="Heading1"/>
      </w:pPr>
      <w:r>
        <w:t>Wrap-Up — The DMAIC Roadmap and Sustaining the Gain</w:t>
      </w:r>
    </w:p>
    <w:p>
      <w:r>
        <w:t>These cross-cutting themes run through every phase of the course. Study this section alongside the labs so the same approach transfers from the Contoso Service Desk scenario to a real improvement in your own workplace.</w:t>
      </w:r>
    </w:p>
    <w:p>
      <w:r>
        <w:rPr>
          <w:b/>
          <w:color w:val="1F6FEB"/>
          <w:sz w:val="22"/>
        </w:rPr>
        <w:t>The DMAIC roadmap</w:t>
      </w:r>
    </w:p>
    <w:p>
      <w:pPr>
        <w:pStyle w:val="ListBullet"/>
      </w:pPr>
      <w:r>
        <w:t>Define — establish the problem, the customer requirement (VOC to CTQ), the scope and the as-is process (SIPOC, process map).</w:t>
      </w:r>
    </w:p>
    <w:p>
      <w:pPr>
        <w:pStyle w:val="ListBullet"/>
      </w:pPr>
      <w:r>
        <w:t>Measure — quantify today's performance with a data collection plan, check sheets, and metrics such as yield, DPU, DPO and DPMO.</w:t>
      </w:r>
    </w:p>
    <w:p>
      <w:pPr>
        <w:pStyle w:val="ListBullet"/>
      </w:pPr>
      <w:r>
        <w:t>Analyze — separate common from special cause variation, then find the root cause with Pareto, run charts, 5 Whys and Fishbone.</w:t>
      </w:r>
    </w:p>
    <w:p>
      <w:pPr>
        <w:pStyle w:val="ListBullet"/>
      </w:pPr>
      <w:r>
        <w:t>Improve — generate and select countermeasures, apply 5S, poka-yoke and standard work, and pilot before full rollout.</w:t>
      </w:r>
    </w:p>
    <w:p>
      <w:pPr>
        <w:pStyle w:val="ListBullet"/>
      </w:pPr>
      <w:r>
        <w:t>Control — lock in the gain with a control plan, SOPs, visual management, team huddles and an A3 handover.</w:t>
      </w:r>
    </w:p>
    <w:p>
      <w:r>
        <w:rPr>
          <w:b/>
          <w:color w:val="1F6FEB"/>
          <w:sz w:val="22"/>
        </w:rPr>
        <w:t>Habits that make improvement stick</w:t>
      </w:r>
    </w:p>
    <w:p>
      <w:pPr>
        <w:pStyle w:val="ListBullet"/>
      </w:pPr>
      <w:r>
        <w:t>Measure before you change — without a baseline you cannot prove the improvement worked.</w:t>
      </w:r>
    </w:p>
    <w:p>
      <w:pPr>
        <w:pStyle w:val="ListBullet"/>
      </w:pPr>
      <w:r>
        <w:t>Attack the process, not the people — the system produces the result you are seeing.</w:t>
      </w:r>
    </w:p>
    <w:p>
      <w:pPr>
        <w:pStyle w:val="ListBullet"/>
      </w:pPr>
      <w:r>
        <w:t>Test every candidate cause against the evidence before you call it a root cause.</w:t>
      </w:r>
    </w:p>
    <w:p>
      <w:pPr>
        <w:pStyle w:val="ListBullet"/>
      </w:pPr>
      <w:r>
        <w:t>Standardise the improved method, or the process will drift back within weeks.</w:t>
      </w:r>
    </w:p>
    <w:p>
      <w:pPr>
        <w:pStyle w:val="ListBullet"/>
      </w:pPr>
      <w:r>
        <w:t>Make performance visible — what is seen daily is what gets sustained.</w:t>
      </w:r>
    </w:p>
    <w:p/>
    <w:p>
      <w:pPr>
        <w:pStyle w:val="Heading1"/>
      </w:pPr>
      <w:r>
        <w:t>Next Steps</w:t>
      </w:r>
    </w:p>
    <w:p>
      <w:pPr>
        <w:pStyle w:val="ListBullet"/>
      </w:pPr>
      <w:r>
        <w:t>First pass: complete every lab, following the steps in each lab worksheet.</w:t>
      </w:r>
    </w:p>
    <w:p>
      <w:pPr>
        <w:pStyle w:val="ListBullet"/>
      </w:pPr>
      <w:r>
        <w:t>Second pass: repeat the DMAIC cycle on a small process from your own workplace.</w:t>
      </w:r>
    </w:p>
    <w:p>
      <w:pPr>
        <w:pStyle w:val="ListBullet"/>
      </w:pPr>
      <w:r>
        <w:t>Build your improvement package — keep the VOC/CTQ, maps, analysis, countermeasures and control plan together.</w:t>
      </w:r>
    </w:p>
    <w:p>
      <w:pPr>
        <w:pStyle w:val="ListBullet"/>
      </w:pPr>
      <w:r>
        <w:t>Progress towards Green Belt for deeper statistics, hypothesis testing and full project leadership.</w:t>
      </w:r>
    </w:p>
    <w:p>
      <w:pPr>
        <w:pStyle w:val="Heading1"/>
      </w:pPr>
      <w:r>
        <w:t>Glossary</w:t>
      </w:r>
    </w:p>
    <w:p>
      <w:pPr>
        <w:pStyle w:val="ListBullet"/>
      </w:pPr>
      <w:r>
        <w:rPr>
          <w:b/>
        </w:rPr>
        <w:t xml:space="preserve">Lean — </w:t>
      </w:r>
      <w:r>
        <w:t>A method to maximise customer value by systematically removing waste and improving flow.</w:t>
      </w:r>
    </w:p>
    <w:p>
      <w:pPr>
        <w:pStyle w:val="ListBullet"/>
      </w:pPr>
      <w:r>
        <w:rPr>
          <w:b/>
        </w:rPr>
        <w:t xml:space="preserve">Six Sigma — </w:t>
      </w:r>
      <w:r>
        <w:t>A data-driven method to reduce variation and defects, targeting 3.4 defects per million opportunities.</w:t>
      </w:r>
    </w:p>
    <w:p>
      <w:pPr>
        <w:pStyle w:val="ListBullet"/>
      </w:pPr>
      <w:r>
        <w:rPr>
          <w:b/>
        </w:rPr>
        <w:t xml:space="preserve">DMAIC — </w:t>
      </w:r>
      <w:r>
        <w:t>Define, Measure, Analyze, Improve, Control — the disciplined Lean Six Sigma improvement roadmap.</w:t>
      </w:r>
    </w:p>
    <w:p>
      <w:pPr>
        <w:pStyle w:val="ListBullet"/>
      </w:pPr>
      <w:r>
        <w:rPr>
          <w:b/>
        </w:rPr>
        <w:t xml:space="preserve">VOC — </w:t>
      </w:r>
      <w:r>
        <w:t>Voice of the Customer — customer needs captured in the customer's own words.</w:t>
      </w:r>
    </w:p>
    <w:p>
      <w:pPr>
        <w:pStyle w:val="ListBullet"/>
      </w:pPr>
      <w:r>
        <w:rPr>
          <w:b/>
        </w:rPr>
        <w:t xml:space="preserve">CTQ — </w:t>
      </w:r>
      <w:r>
        <w:t>Critical to Quality — a specific, measurable requirement translated from a VOC need.</w:t>
      </w:r>
    </w:p>
    <w:p>
      <w:pPr>
        <w:pStyle w:val="ListBullet"/>
      </w:pPr>
      <w:r>
        <w:rPr>
          <w:b/>
        </w:rPr>
        <w:t xml:space="preserve">SIPOC — </w:t>
      </w:r>
      <w:r>
        <w:t>A macro as-is process map: Suppliers, Inputs, Process, Outputs, Customers.</w:t>
      </w:r>
    </w:p>
    <w:p>
      <w:pPr>
        <w:pStyle w:val="ListBullet"/>
      </w:pPr>
      <w:r>
        <w:rPr>
          <w:b/>
        </w:rPr>
        <w:t xml:space="preserve">DOWNTIME — </w:t>
      </w:r>
      <w:r>
        <w:t>The eight wastes: Defects, Overproduction, Waiting, Non-utilised talent, Transport, Inventory, Motion, Extra-processing.</w:t>
      </w:r>
    </w:p>
    <w:p>
      <w:pPr>
        <w:pStyle w:val="ListBullet"/>
      </w:pPr>
      <w:r>
        <w:rPr>
          <w:b/>
        </w:rPr>
        <w:t xml:space="preserve">Value-added — </w:t>
      </w:r>
      <w:r>
        <w:t>An activity the customer would be willing to pay for, done right the first time.</w:t>
      </w:r>
    </w:p>
    <w:p>
      <w:pPr>
        <w:pStyle w:val="ListBullet"/>
      </w:pPr>
      <w:r>
        <w:rPr>
          <w:b/>
        </w:rPr>
        <w:t xml:space="preserve">Defect — </w:t>
      </w:r>
      <w:r>
        <w:t>An output that fails to meet a CTQ requirement.</w:t>
      </w:r>
    </w:p>
    <w:p>
      <w:pPr>
        <w:pStyle w:val="ListBullet"/>
      </w:pPr>
      <w:r>
        <w:rPr>
          <w:b/>
        </w:rPr>
        <w:t xml:space="preserve">Variation — </w:t>
      </w:r>
      <w:r>
        <w:t>The spread in process output; common cause is inherent, special cause is assignable.</w:t>
      </w:r>
    </w:p>
    <w:p>
      <w:pPr>
        <w:pStyle w:val="ListBullet"/>
      </w:pPr>
      <w:r>
        <w:rPr>
          <w:b/>
        </w:rPr>
        <w:t xml:space="preserve">Yield — </w:t>
      </w:r>
      <w:r>
        <w:t>The proportion of units produced without defect.</w:t>
      </w:r>
    </w:p>
    <w:p>
      <w:pPr>
        <w:pStyle w:val="ListBullet"/>
      </w:pPr>
      <w:r>
        <w:rPr>
          <w:b/>
        </w:rPr>
        <w:t xml:space="preserve">DPU / DPO / DPMO — </w:t>
      </w:r>
      <w:r>
        <w:t>Defects per unit, defects per opportunity, and defects per million opportunities.</w:t>
      </w:r>
    </w:p>
    <w:p>
      <w:pPr>
        <w:pStyle w:val="ListBullet"/>
      </w:pPr>
      <w:r>
        <w:rPr>
          <w:b/>
        </w:rPr>
        <w:t xml:space="preserve">Sigma level — </w:t>
      </w:r>
      <w:r>
        <w:t>A benchmark of process capability derived from DPMO.</w:t>
      </w:r>
    </w:p>
    <w:p>
      <w:pPr>
        <w:pStyle w:val="ListBullet"/>
      </w:pPr>
      <w:r>
        <w:rPr>
          <w:b/>
        </w:rPr>
        <w:t xml:space="preserve">Pareto analysis — </w:t>
      </w:r>
      <w:r>
        <w:t>The 80/20 rule — separating the vital few causes from the trivial many.</w:t>
      </w:r>
    </w:p>
    <w:p>
      <w:pPr>
        <w:pStyle w:val="ListBullet"/>
      </w:pPr>
      <w:r>
        <w:rPr>
          <w:b/>
        </w:rPr>
        <w:t xml:space="preserve">Run chart — </w:t>
      </w:r>
      <w:r>
        <w:t>A plot of a metric over time, used to reveal trend, shift, cluster and oscillation.</w:t>
      </w:r>
    </w:p>
    <w:p>
      <w:pPr>
        <w:pStyle w:val="ListBullet"/>
      </w:pPr>
      <w:r>
        <w:rPr>
          <w:b/>
        </w:rPr>
        <w:t xml:space="preserve">5 Whys — </w:t>
      </w:r>
      <w:r>
        <w:t>Asking why repeatedly to drill from a symptom down to an actionable root cause.</w:t>
      </w:r>
    </w:p>
    <w:p>
      <w:pPr>
        <w:pStyle w:val="ListBullet"/>
      </w:pPr>
      <w:r>
        <w:rPr>
          <w:b/>
        </w:rPr>
        <w:t xml:space="preserve">Fishbone diagram — </w:t>
      </w:r>
      <w:r>
        <w:t>A cause-and-effect diagram organising candidate causes by category.</w:t>
      </w:r>
    </w:p>
    <w:p>
      <w:pPr>
        <w:pStyle w:val="ListBullet"/>
      </w:pPr>
      <w:r>
        <w:rPr>
          <w:b/>
        </w:rPr>
        <w:t xml:space="preserve">5S — </w:t>
      </w:r>
      <w:r>
        <w:t>Sort, Set in order, Shine, Standardise, Sustain — workplace organisation for physical and digital work.</w:t>
      </w:r>
    </w:p>
    <w:p>
      <w:pPr>
        <w:pStyle w:val="ListBullet"/>
      </w:pPr>
      <w:r>
        <w:rPr>
          <w:b/>
        </w:rPr>
        <w:t xml:space="preserve">Poka-Yoke — </w:t>
      </w:r>
      <w:r>
        <w:t>Mistake proofing — making an error difficult or impossible to make.</w:t>
      </w:r>
    </w:p>
    <w:p>
      <w:pPr>
        <w:pStyle w:val="ListBullet"/>
      </w:pPr>
      <w:r>
        <w:rPr>
          <w:b/>
        </w:rPr>
        <w:t xml:space="preserve">Standard work — </w:t>
      </w:r>
      <w:r>
        <w:t>The documented best-known method so anyone can repeat it the same way.</w:t>
      </w:r>
    </w:p>
    <w:p>
      <w:pPr>
        <w:pStyle w:val="ListBullet"/>
      </w:pPr>
      <w:r>
        <w:rPr>
          <w:b/>
        </w:rPr>
        <w:t xml:space="preserve">Kaizen — </w:t>
      </w:r>
      <w:r>
        <w:t>Continuous, incremental improvement driven by the people who do the work.</w:t>
      </w:r>
    </w:p>
    <w:p>
      <w:pPr>
        <w:pStyle w:val="ListBullet"/>
      </w:pPr>
      <w:r>
        <w:rPr>
          <w:b/>
        </w:rPr>
        <w:t xml:space="preserve">Control plan — </w:t>
      </w:r>
      <w:r>
        <w:t>Metric, target, monitoring method, frequency, owner and reaction plan.</w:t>
      </w:r>
    </w:p>
    <w:p>
      <w:pPr>
        <w:pStyle w:val="ListBullet"/>
      </w:pPr>
      <w:r>
        <w:rPr>
          <w:b/>
        </w:rPr>
        <w:t xml:space="preserve">A3 — </w:t>
      </w:r>
      <w:r>
        <w:t>A one-page structured summary used to tell the improvement story and hand it over.</w:t>
      </w:r>
    </w:p>
    <w:p>
      <w:pPr>
        <w:pStyle w:val="ListBullet"/>
      </w:pPr>
      <w:r>
        <w:rPr>
          <w:b/>
        </w:rPr>
        <w:t xml:space="preserve">Takt time — </w:t>
      </w:r>
      <w:r>
        <w:t>The rate of customer demand — available time divided by units required.</w:t>
      </w:r>
    </w:p>
    <w:p>
      <w:pPr>
        <w:pStyle w:val="ListBullet"/>
      </w:pPr>
      <w:r>
        <w:rPr>
          <w:b/>
        </w:rPr>
        <w:t xml:space="preserve">FMEA — </w:t>
      </w:r>
      <w:r>
        <w:t>Failure Modes and Effects Analysis — scoring risk by severity, occurrence and detection.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