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78"/>
      </w:tblGrid>
      <w:tr>
        <w:tc>
          <w:tcPr>
            <w:tcW w:type="dxa" w:w="9678"/>
            <w:shd w:val="clear" w:color="auto" w:fill="1F6FEB"/>
          </w:tcPr>
          <w:p>
            <w:r>
              <w:rPr>
                <w:b/>
                <w:color w:val="FFFFFF"/>
                <w:sz w:val="20"/>
              </w:rPr>
              <w:t>Tertiary Infotech Academy Pte Ltd</w:t>
            </w:r>
          </w:p>
          <w:p>
            <w:r>
              <w:rPr>
                <w:color w:val="FFFFFF"/>
                <w:sz w:val="17"/>
              </w:rPr>
              <w:t>Certified Lean Six Sigma Yellow Belt (CLSSYB)  ·  C524</w:t>
            </w:r>
          </w:p>
        </w:tc>
      </w:tr>
    </w:tbl>
    <w:p>
      <w:r>
        <w:rPr>
          <w:b/>
          <w:color w:val="1F6FEB"/>
          <w:sz w:val="24"/>
        </w:rPr>
        <w:t>ACTIVITY 7 — CHECKLIST</w:t>
      </w:r>
    </w:p>
    <w:p>
      <w:r>
        <w:rPr>
          <w:b/>
          <w:color w:val="111827"/>
          <w:sz w:val="30"/>
        </w:rPr>
        <w:t>Pareto, Run Charts, Variation, Yield, DPU, and DPMO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19"/>
        <w:gridCol w:w="2419"/>
        <w:gridCol w:w="2419"/>
      </w:tblGrid>
      <w:tr>
        <w:tc>
          <w:tcPr>
            <w:tcW w:type="dxa" w:w="3225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TYPE</w:t>
            </w:r>
          </w:p>
          <w:p>
            <w:r>
              <w:rPr>
                <w:color w:val="111827"/>
                <w:sz w:val="18"/>
              </w:rPr>
              <w:t>Core Activity</w:t>
            </w:r>
          </w:p>
        </w:tc>
        <w:tc>
          <w:tcPr>
            <w:tcW w:type="dxa" w:w="3225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DURATION</w:t>
            </w:r>
          </w:p>
          <w:p>
            <w:r>
              <w:rPr>
                <w:color w:val="111827"/>
                <w:sz w:val="18"/>
              </w:rPr>
              <w:t>75 min</w:t>
            </w:r>
          </w:p>
        </w:tc>
        <w:tc>
          <w:tcPr>
            <w:tcW w:type="dxa" w:w="3225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DMAIC PHASE</w:t>
            </w:r>
          </w:p>
          <w:p>
            <w:r>
              <w:rPr>
                <w:color w:val="111827"/>
                <w:sz w:val="18"/>
              </w:rPr>
              <w:t>ANALYZE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39"/>
        <w:gridCol w:w="4839"/>
      </w:tblGrid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4839"/>
          </w:tcPr>
          <w:p>
            <w:r/>
          </w:p>
        </w:tc>
      </w:tr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4839"/>
          </w:tcPr>
          <w:p>
            <w:r/>
          </w:p>
        </w:tc>
      </w:tr>
    </w:tbl>
    <w:p/>
    <w:p>
      <w:pPr>
        <w:pStyle w:val="Heading2"/>
      </w:pPr>
      <w:r>
        <w:t>Self-check — Pareto, Run Charts, Variation, Yield, DPU, and DPMO</w:t>
      </w:r>
    </w:p>
    <w:p>
      <w:r>
        <w:t>Tick each item you have completed. Any blank is a gap to close before your group presents at the debrief.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Evidences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✓</w:t>
            </w:r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Pareto table sorted highest to lowest with a cumulative column reaching 100%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ANALYZE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Vital few identified as the categories carrying ~80% of defects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ANALYZE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Run chart plotted from assignment-times.csv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ANALYZE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Run chart pattern named (trend / shift / cluster / oscillation)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ANALYZE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Yield, DPU, DPO and DPMO all calculated from the data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ANALYZE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DPMO converted to a sigma level and interpreted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ANALYZE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Common-cause and special-cause variation distinguished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ANALYZE</w:t>
            </w:r>
          </w:p>
        </w:tc>
        <w:tc>
          <w:tcPr>
            <w:tcW w:type="dxa" w:w="2419"/>
          </w:tcPr>
          <w:p>
            <w:r/>
          </w:p>
        </w:tc>
      </w:tr>
    </w:tbl>
    <w:p/>
    <w:p>
      <w:pPr>
        <w:pStyle w:val="Heading2"/>
      </w:pPr>
      <w:r>
        <w:t>Debrief check</w:t>
      </w:r>
    </w:p>
    <w:p>
      <w:r>
        <w:rPr>
          <w:sz w:val="21"/>
        </w:rPr>
        <w:t>Your cumulative percentage column reaches 100%, and you can state the sigma level with the DPMO it came from.</w:t>
      </w:r>
    </w:p>
    <w:p>
      <w:pPr>
        <w:pStyle w:val="Heading2"/>
      </w:pPr>
      <w:r>
        <w:t>Feedback</w:t>
      </w:r>
    </w:p>
    <w:p>
      <w:r>
        <w:rPr>
          <w:b/>
          <w:sz w:val="20"/>
        </w:rPr>
        <w:t>What did you find hardest in this activity?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What is the ONE thing you will do differently at work?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i/>
          <w:color w:val="555B66"/>
          <w:sz w:val="16"/>
        </w:rPr>
        <w:t>Certified Lean Six Sigma Yellow Belt (CLSSYB) · C524 · Version v1 · © 2026 Tertiary Infotech Academy Pte Ltd</w:t>
      </w:r>
    </w:p>
    <w:sectPr w:rsidR="00FC693F" w:rsidRPr="0006063C" w:rsidSect="00034616">
      <w:footerReference w:type="default" r:id="rId9"/>
      <w:headerReference w:type="default" r:id="rId10"/>
      <w:footerReference w:type="first" r:id="rId11"/>
      <w:headerReference w:type="first" r:id="rId12"/>
      <w:footerReference w:type="even" r:id="rId13"/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header" Target="head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