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w:t>
      </w:r>
    </w:p>
    <w:p>
      <w:pPr>
        <w:spacing w:before="80" w:after="280"/>
        <w:jc w:val="center"/>
      </w:pPr>
      <w:r>
        <w:rPr>
          <w:b w:val="0"/>
          <w:color w:val="111827"/>
          <w:sz w:val="24"/>
        </w:rPr>
        <w:t>Course Code: C524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Learner Guide covering the 10 hands-on labs.</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t>Aligned lab content with the Contoso Service Desk case-study scenario.</w:t>
            </w:r>
            <w:r>
              <w:rPr>
                <w:sz w:val="19"/>
              </w:rPr>
            </w:r>
          </w:p>
        </w:tc>
        <w:tc>
          <w:tcPr>
            <w:tcW w:type="dxa" w:w="2160"/>
          </w:tcPr>
          <w:p>
            <w:r/>
            <w:r>
              <w:rPr>
                <w:sz w:val="19"/>
              </w:rPr>
              <w:t>Dr. Alfred Ang</w:t>
            </w:r>
          </w:p>
        </w:tc>
      </w:tr>
      <w:tr>
        <w:tc>
          <w:tcPr>
            <w:tcW w:type="dxa" w:w="2160"/>
          </w:tcPr>
          <w:p>
            <w:r/>
            <w:r>
              <w:rPr>
                <w:sz w:val="19"/>
              </w:rPr>
              <w:t>4</w:t>
            </w:r>
          </w:p>
        </w:tc>
        <w:tc>
          <w:tcPr>
            <w:tcW w:type="dxa" w:w="2160"/>
          </w:tcPr>
          <w:p>
            <w:r/>
            <w:r>
              <w:rPr>
                <w:sz w:val="19"/>
              </w:rPr>
              <w:t>20 July 2026</w:t>
            </w:r>
          </w:p>
        </w:tc>
        <w:tc>
          <w:tcPr>
            <w:tcW w:type="dxa" w:w="2160"/>
          </w:tcPr>
          <w:p>
            <w:r/>
            <w:r>
              <w:rPr>
                <w:sz w:val="19"/>
              </w:rPr>
              <w:t>Major content expansion: guide restructured to follow the DMAIC roadmap end to end; Lean Six Sigma concepts imported from the reference trainer deck and the CSSC body of knowledge; 4 elective labs added (Affinity/Kano, VSM/Takt, Solution Matrix/Benchmarking/FMEA, Descriptive Statistics/Implementation Plan) and Lab 4 (PDCA charter) reclassified as elective; interactive problem-solving tools (5 Whys, Fishbone, collaborative Pareto, NovaSPC) integrated into the Analyze labs; added quick-reference formulas, the eight wastes and an expanded glossary.</w:t>
            </w:r>
          </w:p>
        </w:tc>
        <w:tc>
          <w:tcPr>
            <w:tcW w:type="dxa" w:w="2160"/>
          </w:tcPr>
          <w:p>
            <w:r/>
            <w:r>
              <w:rPr>
                <w:sz w:val="19"/>
              </w:rPr>
              <w:t>Dr. Alfred Ang</w:t>
            </w:r>
          </w:p>
        </w:tc>
      </w:tr>
      <w:tr>
        <w:tc>
          <w:tcPr>
            <w:tcW w:type="dxa" w:w="2160"/>
          </w:tcPr>
          <w:p>
            <w:r/>
            <w:r>
              <w:rPr>
                <w:sz w:val="19"/>
              </w:rPr>
              <w:t>5</w:t>
            </w:r>
          </w:p>
        </w:tc>
        <w:tc>
          <w:tcPr>
            <w:tcW w:type="dxa" w:w="2160"/>
          </w:tcPr>
          <w:p>
            <w:r/>
            <w:r>
              <w:rPr>
                <w:sz w:val="19"/>
              </w:rPr>
              <w:t>20 July 2026</w:t>
            </w:r>
          </w:p>
        </w:tc>
        <w:tc>
          <w:tcPr>
            <w:tcW w:type="dxa" w:w="2160"/>
          </w:tcPr>
          <w:p>
            <w:r/>
            <w:r>
              <w:rPr>
                <w:sz w:val="19"/>
              </w:rPr>
              <w:t>Integrated the SIPOC &amp; Process Map Builder (alfredang.github.io/sipoc/) into Lab 3 and elective Lab 12, with a tool walkthrough added to the Define phase and the online toolkit slide updated to list all five tools.</w:t>
            </w:r>
          </w:p>
        </w:tc>
        <w:tc>
          <w:tcPr>
            <w:tcW w:type="dxa" w:w="2160"/>
          </w:tcPr>
          <w:p>
            <w:r/>
            <w:r>
              <w:rPr>
                <w:sz w:val="19"/>
              </w:rPr>
              <w:t>Dr. Alfred Ang</w:t>
            </w:r>
          </w:p>
        </w:tc>
      </w:tr>
      <w:tr>
        <w:tc>
          <w:tcPr>
            <w:tcW w:type="dxa" w:w="2160"/>
          </w:tcPr>
          <w:p>
            <w:r/>
            <w:r>
              <w:rPr>
                <w:sz w:val="19"/>
              </w:rPr>
              <w:t>6</w:t>
            </w:r>
          </w:p>
        </w:tc>
        <w:tc>
          <w:tcPr>
            <w:tcW w:type="dxa" w:w="2160"/>
          </w:tcPr>
          <w:p>
            <w:r/>
            <w:r>
              <w:rPr>
                <w:sz w:val="19"/>
              </w:rPr>
              <w:t>20 July 2026</w:t>
            </w:r>
          </w:p>
        </w:tc>
        <w:tc>
          <w:tcPr>
            <w:tcW w:type="dxa" w:w="2160"/>
          </w:tcPr>
          <w:p>
            <w:r/>
            <w:r>
              <w:rPr>
                <w:sz w:val="19"/>
              </w:rPr>
              <w:t>Fixed clipped headings: slide titles now auto-fit to a single line so long lab titles can no longer overprint the LAB/ELECTIVE chips beneath them.</w:t>
            </w:r>
          </w:p>
        </w:tc>
        <w:tc>
          <w:tcPr>
            <w:tcW w:type="dxa" w:w="2160"/>
          </w:tcPr>
          <w:p>
            <w:r/>
            <w:r>
              <w:rPr>
                <w:sz w:val="19"/>
              </w:rPr>
              <w:t>Dr. Alfred Ang</w:t>
            </w:r>
          </w:p>
        </w:tc>
      </w:tr>
      <w:tr>
        <w:tc>
          <w:tcPr>
            <w:tcW w:type="dxa" w:w="2160"/>
          </w:tcPr>
          <w:p>
            <w:r/>
            <w:r>
              <w:rPr>
                <w:sz w:val="19"/>
              </w:rPr>
              <w:t>7</w:t>
            </w:r>
          </w:p>
        </w:tc>
        <w:tc>
          <w:tcPr>
            <w:tcW w:type="dxa" w:w="2160"/>
          </w:tcPr>
          <w:p>
            <w:r/>
            <w:r>
              <w:rPr>
                <w:sz w:val="19"/>
              </w:rPr>
              <w:t>20 July 2026</w:t>
            </w:r>
          </w:p>
        </w:tc>
        <w:tc>
          <w:tcPr>
            <w:tcW w:type="dxa" w:w="2160"/>
          </w:tcPr>
          <w:p>
            <w:r/>
            <w:r>
              <w:rPr>
                <w:sz w:val="19"/>
              </w:rPr>
              <w:t>Table of contents restored to a live, updatable Word field (previously flattened to static text), so it refreshes on open or F9 while still rendering correctly in the distributed PDF.</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instrText xml:space="preserve">TOC \o "1-3" \h \z \u</w:instrText>
        <w:fldChar w:fldCharType="separate"/>
        <w:t xml:space="preserve">Introduction	5</w:t>
        <w:fldChar w:fldCharType="end"/>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(15%)</w:t>
        <w:tab/>
        <w:t>7</w:t>
      </w:r>
    </w:p>
    <w:p>
      <w:pPr>
        <w:tabs>
          <w:tab w:pos="9072" w:val="right" w:leader="dot"/>
        </w:tabs>
        <w:spacing w:after="60"/>
        <w:ind w:left="432"/>
      </w:pPr>
      <w:r>
        <w:rPr>
          <w:rFonts w:ascii="Arial" w:hAnsi="Arial"/>
          <w:b w:val="0"/>
          <w:color w:val="333333"/>
          <w:sz w:val="21"/>
        </w:rPr>
        <w:t>Lab 1 — Yellow Belt Role, Certification Paths, and Improvement Scenario  [Core]</w:t>
        <w:tab/>
        <w:t>7</w:t>
      </w:r>
    </w:p>
    <w:p>
      <w:pPr>
        <w:tabs>
          <w:tab w:pos="9072" w:val="right" w:leader="dot"/>
        </w:tabs>
        <w:spacing w:after="60"/>
      </w:pPr>
      <w:r>
        <w:rPr>
          <w:rFonts w:ascii="Arial" w:hAnsi="Arial"/>
          <w:b/>
          <w:color w:val="333333"/>
          <w:sz w:val="22"/>
        </w:rPr>
        <w:t>DEFINE — Define — Scope the Problem  (25%)</w:t>
        <w:tab/>
        <w:t>8</w:t>
      </w:r>
    </w:p>
    <w:p>
      <w:pPr>
        <w:tabs>
          <w:tab w:pos="9072" w:val="right" w:leader="dot"/>
        </w:tabs>
        <w:spacing w:after="60"/>
        <w:ind w:left="432"/>
      </w:pPr>
      <w:r>
        <w:rPr>
          <w:rFonts w:ascii="Arial" w:hAnsi="Arial"/>
          <w:b w:val="0"/>
          <w:color w:val="333333"/>
          <w:sz w:val="21"/>
        </w:rPr>
        <w:t>Lab 2 — Lean, Six Sigma, Waste, Voice of Customer, and Value  [Core]</w:t>
        <w:tab/>
        <w:t>8</w:t>
      </w:r>
    </w:p>
    <w:p>
      <w:pPr>
        <w:tabs>
          <w:tab w:pos="9072" w:val="right" w:leader="dot"/>
        </w:tabs>
        <w:spacing w:after="60"/>
        <w:ind w:left="432"/>
      </w:pPr>
      <w:r>
        <w:rPr>
          <w:rFonts w:ascii="Arial" w:hAnsi="Arial"/>
          <w:b w:val="0"/>
          <w:color w:val="333333"/>
          <w:sz w:val="21"/>
        </w:rPr>
        <w:t>Lab 3 — SIPOC, Process Mapping, Handoffs, and SME Support  [Core]</w:t>
        <w:tab/>
        <w:t>9</w:t>
      </w:r>
    </w:p>
    <w:p>
      <w:pPr>
        <w:tabs>
          <w:tab w:pos="9072" w:val="right" w:leader="dot"/>
        </w:tabs>
        <w:spacing w:after="60"/>
        <w:ind w:left="432"/>
      </w:pPr>
      <w:r>
        <w:rPr>
          <w:rFonts w:ascii="Arial" w:hAnsi="Arial"/>
          <w:b w:val="0"/>
          <w:color w:val="333333"/>
          <w:sz w:val="21"/>
        </w:rPr>
        <w:t>Lab 4 — PDCA Small Improvement Project Charter  [Elective]</w:t>
        <w:tab/>
        <w:t>10</w:t>
      </w:r>
    </w:p>
    <w:p>
      <w:pPr>
        <w:tabs>
          <w:tab w:pos="9072" w:val="right" w:leader="dot"/>
        </w:tabs>
        <w:spacing w:after="60"/>
        <w:ind w:left="432"/>
      </w:pPr>
      <w:r>
        <w:rPr>
          <w:rFonts w:ascii="Arial" w:hAnsi="Arial"/>
          <w:b w:val="0"/>
          <w:color w:val="333333"/>
          <w:sz w:val="21"/>
        </w:rPr>
        <w:t>Lab 5 — DMAIC Overview, Problem Statement, Scope, and Stakeholders  [Core]</w:t>
        <w:tab/>
        <w:t>10</w:t>
      </w:r>
    </w:p>
    <w:p>
      <w:pPr>
        <w:tabs>
          <w:tab w:pos="9072" w:val="right" w:leader="dot"/>
        </w:tabs>
        <w:spacing w:after="60"/>
        <w:ind w:left="432"/>
      </w:pPr>
      <w:r>
        <w:rPr>
          <w:rFonts w:ascii="Arial" w:hAnsi="Arial"/>
          <w:b w:val="0"/>
          <w:color w:val="333333"/>
          <w:sz w:val="21"/>
        </w:rPr>
        <w:t>Lab 11 — Affinity Diagram and Kano Analysis  [Elective]</w:t>
        <w:tab/>
        <w:t>11</w:t>
      </w:r>
    </w:p>
    <w:p>
      <w:pPr>
        <w:tabs>
          <w:tab w:pos="9072" w:val="right" w:leader="dot"/>
        </w:tabs>
        <w:spacing w:after="60"/>
      </w:pPr>
      <w:r>
        <w:rPr>
          <w:rFonts w:ascii="Arial" w:hAnsi="Arial"/>
          <w:b/>
          <w:color w:val="333333"/>
          <w:sz w:val="22"/>
        </w:rPr>
        <w:t>MEASURE — Measure — Quantify Performance  (25%)</w:t>
        <w:tab/>
        <w:t>12</w:t>
      </w:r>
    </w:p>
    <w:p>
      <w:pPr>
        <w:tabs>
          <w:tab w:pos="9072" w:val="right" w:leader="dot"/>
        </w:tabs>
        <w:spacing w:after="60"/>
        <w:ind w:left="432"/>
      </w:pPr>
      <w:r>
        <w:rPr>
          <w:rFonts w:ascii="Arial" w:hAnsi="Arial"/>
          <w:b w:val="0"/>
          <w:color w:val="333333"/>
          <w:sz w:val="21"/>
        </w:rPr>
        <w:t>Lab 6 — Data Collection, KPIs, Check Sheets, and Basic Metrics  [Core]</w:t>
        <w:tab/>
        <w:t>12</w:t>
      </w:r>
    </w:p>
    <w:p>
      <w:pPr>
        <w:tabs>
          <w:tab w:pos="9072" w:val="right" w:leader="dot"/>
        </w:tabs>
        <w:spacing w:after="60"/>
        <w:ind w:left="432"/>
      </w:pPr>
      <w:r>
        <w:rPr>
          <w:rFonts w:ascii="Arial" w:hAnsi="Arial"/>
          <w:b w:val="0"/>
          <w:color w:val="333333"/>
          <w:sz w:val="21"/>
        </w:rPr>
        <w:t>Lab 12 — Value Stream Map and Takt Time  [Elective]</w:t>
        <w:tab/>
        <w:t>13</w:t>
      </w:r>
    </w:p>
    <w:p>
      <w:pPr>
        <w:tabs>
          <w:tab w:pos="9072" w:val="right" w:leader="dot"/>
        </w:tabs>
        <w:spacing w:after="60"/>
      </w:pPr>
      <w:r>
        <w:rPr>
          <w:rFonts w:ascii="Arial" w:hAnsi="Arial"/>
          <w:b/>
          <w:color w:val="333333"/>
          <w:sz w:val="22"/>
        </w:rPr>
        <w:t>ANALYZE — Analyze — Find the Root Cause  (20%)</w:t>
        <w:tab/>
        <w:t>14</w:t>
      </w:r>
    </w:p>
    <w:p>
      <w:pPr>
        <w:tabs>
          <w:tab w:pos="9072" w:val="right" w:leader="dot"/>
        </w:tabs>
        <w:spacing w:after="60"/>
        <w:ind w:left="432"/>
      </w:pPr>
      <w:r>
        <w:rPr>
          <w:rFonts w:ascii="Arial" w:hAnsi="Arial"/>
          <w:b w:val="0"/>
          <w:color w:val="333333"/>
          <w:sz w:val="21"/>
        </w:rPr>
        <w:t>Lab 7 — Pareto, Run Charts, Variation, Yield, DPU, and DPMO  [Core]</w:t>
        <w:tab/>
        <w:t>14</w:t>
      </w:r>
    </w:p>
    <w:p>
      <w:pPr>
        <w:tabs>
          <w:tab w:pos="9072" w:val="right" w:leader="dot"/>
        </w:tabs>
        <w:spacing w:after="60"/>
        <w:ind w:left="432"/>
      </w:pPr>
      <w:r>
        <w:rPr>
          <w:rFonts w:ascii="Arial" w:hAnsi="Arial"/>
          <w:b w:val="0"/>
          <w:color w:val="333333"/>
          <w:sz w:val="21"/>
        </w:rPr>
        <w:t>Lab 8 — Root Cause Analysis with 5 Whys, Fishbone, and Evidence  [Core]</w:t>
        <w:tab/>
        <w:t>15</w:t>
      </w:r>
    </w:p>
    <w:p>
      <w:pPr>
        <w:tabs>
          <w:tab w:pos="9072" w:val="right" w:leader="dot"/>
        </w:tabs>
        <w:spacing w:after="60"/>
      </w:pPr>
      <w:r>
        <w:rPr>
          <w:rFonts w:ascii="Arial" w:hAnsi="Arial"/>
          <w:b/>
          <w:color w:val="333333"/>
          <w:sz w:val="22"/>
        </w:rPr>
        <w:t>IMPROVE — Improve — Fix the Cause  (10%)</w:t>
        <w:tab/>
        <w:t>16</w:t>
      </w:r>
    </w:p>
    <w:p>
      <w:pPr>
        <w:tabs>
          <w:tab w:pos="9072" w:val="right" w:leader="dot"/>
        </w:tabs>
        <w:spacing w:after="60"/>
        <w:ind w:left="432"/>
      </w:pPr>
      <w:r>
        <w:rPr>
          <w:rFonts w:ascii="Arial" w:hAnsi="Arial"/>
          <w:b w:val="0"/>
          <w:color w:val="333333"/>
          <w:sz w:val="21"/>
        </w:rPr>
        <w:t>Lab 9 — Countermeasures, 5S, Mistake Proofing, Standard Work, and Kaizen  [Core]</w:t>
        <w:tab/>
        <w:t>16</w:t>
      </w:r>
    </w:p>
    <w:p>
      <w:pPr>
        <w:tabs>
          <w:tab w:pos="9072" w:val="right" w:leader="dot"/>
        </w:tabs>
        <w:spacing w:after="60"/>
        <w:ind w:left="432"/>
      </w:pPr>
      <w:r>
        <w:rPr>
          <w:rFonts w:ascii="Arial" w:hAnsi="Arial"/>
          <w:b w:val="0"/>
          <w:color w:val="333333"/>
          <w:sz w:val="21"/>
        </w:rPr>
        <w:t>Lab 13 — Solution Selection Matrix, Benchmarking, and FMEA  [Elective]</w:t>
        <w:tab/>
        <w:t>17</w:t>
      </w:r>
    </w:p>
    <w:p>
      <w:pPr>
        <w:tabs>
          <w:tab w:pos="9072" w:val="right" w:leader="dot"/>
        </w:tabs>
        <w:spacing w:after="60"/>
      </w:pPr>
      <w:r>
        <w:rPr>
          <w:rFonts w:ascii="Arial" w:hAnsi="Arial"/>
          <w:b/>
          <w:color w:val="333333"/>
          <w:sz w:val="22"/>
        </w:rPr>
        <w:t>CONTROL — Control — Hold the Gain  (5%)</w:t>
        <w:tab/>
        <w:t>17</w:t>
      </w:r>
    </w:p>
    <w:p>
      <w:pPr>
        <w:tabs>
          <w:tab w:pos="9072" w:val="right" w:leader="dot"/>
        </w:tabs>
        <w:spacing w:after="60"/>
        <w:ind w:left="432"/>
      </w:pPr>
      <w:r>
        <w:rPr>
          <w:rFonts w:ascii="Arial" w:hAnsi="Arial"/>
          <w:b w:val="0"/>
          <w:color w:val="333333"/>
          <w:sz w:val="21"/>
        </w:rPr>
        <w:t>Lab 10 — Control Plan, A3 Summary, Handover, and Certification Readiness  [Core]</w:t>
        <w:tab/>
        <w:t>18</w:t>
      </w:r>
    </w:p>
    <w:p>
      <w:pPr>
        <w:tabs>
          <w:tab w:pos="9072" w:val="right" w:leader="dot"/>
        </w:tabs>
        <w:spacing w:after="60"/>
        <w:ind w:left="432"/>
      </w:pPr>
      <w:r>
        <w:rPr>
          <w:rFonts w:ascii="Arial" w:hAnsi="Arial"/>
          <w:b w:val="0"/>
          <w:color w:val="333333"/>
          <w:sz w:val="21"/>
        </w:rPr>
        <w:t>Lab 14 — Descriptive Statistics and Implementation Planning  [Elective]</w:t>
        <w:tab/>
        <w:t>18</w:t>
      </w:r>
    </w:p>
    <w:p>
      <w:pPr>
        <w:tabs>
          <w:tab w:pos="9072" w:val="right" w:leader="dot"/>
        </w:tabs>
        <w:spacing w:after="60"/>
      </w:pPr>
      <w:r>
        <w:rPr>
          <w:rFonts w:ascii="Arial" w:hAnsi="Arial"/>
          <w:b/>
          <w:color w:val="333333"/>
          <w:sz w:val="22"/>
        </w:rPr>
        <w:t>Quick Reference — Formulas You Should Know</w:t>
        <w:tab/>
        <w:t>19</w:t>
      </w:r>
    </w:p>
    <w:p>
      <w:pPr>
        <w:tabs>
          <w:tab w:pos="9072" w:val="right" w:leader="dot"/>
        </w:tabs>
        <w:spacing w:after="60"/>
      </w:pPr>
      <w:r>
        <w:rPr>
          <w:rFonts w:ascii="Arial" w:hAnsi="Arial"/>
          <w:b/>
          <w:color w:val="333333"/>
          <w:sz w:val="22"/>
        </w:rPr>
        <w:t>Quick Reference — The Eight Wastes (DOWNTIME)</w:t>
        <w:tab/>
        <w:t>20</w:t>
      </w:r>
    </w:p>
    <w:p>
      <w:pPr>
        <w:tabs>
          <w:tab w:pos="9072" w:val="right" w:leader="dot"/>
        </w:tabs>
        <w:spacing w:after="60"/>
      </w:pPr>
      <w:r>
        <w:rPr>
          <w:rFonts w:ascii="Arial" w:hAnsi="Arial"/>
          <w:b/>
          <w:color w:val="333333"/>
          <w:sz w:val="22"/>
        </w:rPr>
        <w:t>Consolidating What You Learned</w:t>
        <w:tab/>
        <w:t>20</w:t>
      </w:r>
    </w:p>
    <w:p>
      <w:pPr>
        <w:tabs>
          <w:tab w:pos="9072" w:val="right" w:leader="dot"/>
        </w:tabs>
        <w:spacing w:after="60"/>
      </w:pPr>
      <w:r>
        <w:rPr>
          <w:rFonts w:ascii="Arial" w:hAnsi="Arial"/>
          <w:b/>
          <w:color w:val="333333"/>
          <w:sz w:val="22"/>
        </w:rPr>
        <w:t>Glossary</w:t>
        <w:tab/>
        <w:t>20</w:t>
      </w:r>
    </w:p>
    <w:p>
      <w:r>
        <w:br w:type="page"/>
      </w:r>
    </w:p>
    <w:p>
      <w:pPr>
        <w:pStyle w:val="Heading1"/>
      </w:pPr>
      <w:r>
        <w:t>Introduction</w:t>
      </w:r>
    </w:p>
    <w:p>
      <w:r>
        <w:t>This Learner Guide accompanies the course Certified Lean Six Sigma Yellow Belt (CLSSYB) (C524),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Yellow Belt standard.</w:t>
      </w:r>
    </w:p>
    <w:p>
      <w:r>
        <w:t>Every lab uses one continuous scenario — the Contoso Service Desk, where IT tickets take too long to be assigned and employees must chase for status. By the end of the course your lab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prepare for certification.</w:t>
      </w:r>
    </w:p>
    <w:p>
      <w:pPr>
        <w:pStyle w:val="Heading1"/>
      </w:pPr>
      <w:r>
        <w:t>Skills Framework Alignment</w:t>
      </w:r>
    </w:p>
    <w:p>
      <w:r>
        <w:rPr>
          <w:b/>
          <w:color w:val="1F6FEB"/>
          <w:sz w:val="22"/>
        </w:rPr>
        <w:t>Abilities</w:t>
      </w:r>
    </w:p>
    <w:p>
      <w:r>
        <w:rPr>
          <w:b/>
          <w:color w:val="1F6FEB"/>
          <w:sz w:val="22"/>
        </w:rPr>
        <w:t>Knowledge</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licence or sign-up is required, and nothing you enter leaves your browser.</w:t>
      </w:r>
    </w:p>
    <w:p>
      <w:pPr>
        <w:pStyle w:val="ListBullet"/>
      </w:pPr>
      <w:r>
        <w:t>SIPOC &amp; Process Map Builder — a guided SIPOC that enforces the 5-7 step rule, tags pain points, and generates the swimlane and handoff table from your actor assignments: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DMAIC phases.</w:t>
      </w:r>
    </w:p>
    <w:p>
      <w:pPr>
        <w:pStyle w:val="ListBullet"/>
      </w:pPr>
      <w:r>
        <w:t>Elective labs extend the same scenario with additional Lean Six Sigma tools; complete them if time allows or as post-course practice.</w:t>
      </w:r>
    </w:p>
    <w:p>
      <w:pPr>
        <w:pStyle w:val="ListBullet"/>
      </w:pPr>
      <w:r>
        <w:t>All labs build on the same Contoso Service Desk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(15%)</w:t>
      </w:r>
    </w:p>
    <w:p>
      <w:r>
        <w:t>Quality · Lean · Six Sigma · Lean Six Sigma · Belt roles · The DMAIC roadmap</w:t>
      </w:r>
    </w:p>
    <w:p>
      <w:r>
        <w:rPr>
          <w:b/>
          <w:color w:val="1F6FEB"/>
          <w:sz w:val="22"/>
        </w:rPr>
        <w:t>Key concepts</w:t>
      </w:r>
    </w:p>
    <w:p>
      <w:pPr>
        <w:pStyle w:val="ListBullet"/>
      </w:pPr>
      <w:r>
        <w:t>What is Quality — Quality is conformance to customer requirements — not merely defect-free output.</w:t>
      </w:r>
    </w:p>
    <w:p>
      <w:pPr>
        <w:pStyle w:val="ListBullet"/>
      </w:pPr>
      <w:r>
        <w:t>What is Lean — A method to maximise customer value by systematically removing waste and improving flow.</w:t>
      </w:r>
    </w:p>
    <w:p>
      <w:pPr>
        <w:pStyle w:val="ListBullet"/>
      </w:pPr>
      <w:r>
        <w:t>What is Six Sigma — A data-driven method to reduce variation and defects — targeting 3.4 defects per million.</w:t>
      </w:r>
    </w:p>
    <w:p>
      <w:pPr>
        <w:pStyle w:val="ListBullet"/>
      </w:pPr>
      <w:r>
        <w:t>Lean Six Sigma — The combined method: faster flow AND fewer defects, driven by data.</w:t>
      </w:r>
    </w:p>
    <w:p>
      <w:pPr>
        <w:pStyle w:val="ListBullet"/>
      </w:pPr>
      <w:r>
        <w:t>Belt roles — White, Yellow, Green, Black and Master Black Belt — who does what on a project.</w:t>
      </w:r>
    </w:p>
    <w:p>
      <w:pPr>
        <w:pStyle w:val="ListBullet"/>
      </w:pPr>
      <w:r>
        <w:t>The DMAIC roadmap — Define, Measure, Analyze, Improve, Control — the disciplined improvement path.</w:t>
      </w:r>
    </w:p>
    <w:p>
      <w:pPr>
        <w:pStyle w:val="Heading2"/>
      </w:pPr>
      <w:r>
        <w:t>Lab 1 — Yellow Belt Role, Certification Paths, and Improvement Scenario  [Core]</w:t>
      </w:r>
    </w:p>
    <w:p>
      <w:r>
        <w:t>Objective: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and techniques: Belt role matrix, CSSC certification pathway, project selection criteria.)</w:t>
      </w:r>
    </w:p>
    <w:p>
      <w:r>
        <w:rPr>
          <w:b/>
          <w:color w:val="1F6FEB"/>
          <w:sz w:val="22"/>
        </w:rPr>
        <w:t>Step-by-step</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r>
        <w:rPr>
          <w:b/>
          <w:color w:val="1F6FEB"/>
          <w:sz w:val="22"/>
        </w:rPr>
        <w:t>Check your work</w:t>
      </w:r>
    </w:p>
    <w:p>
      <w:r>
        <w:t>You can state the Yellow Belt role in one sentence and justify your scenario against all four selection criteria.</w:t>
      </w:r>
    </w:p>
    <w:p>
      <w:r>
        <w:rPr>
          <w:b/>
          <w:color w:val="1F6FEB"/>
        </w:rPr>
        <w:t xml:space="preserve">Note: </w:t>
      </w:r>
      <w:r>
        <w:rPr>
          <w:sz w:val="20"/>
        </w:rPr>
        <w:t>The full worksheet for this lab is in labs/lab-01-*.md.</w:t>
      </w:r>
    </w:p>
    <w:p/>
    <w:p>
      <w:pPr>
        <w:pStyle w:val="Heading1"/>
      </w:pPr>
      <w:r>
        <w:t>DEFINE — Define — Scope the Problem  (25%)</w:t>
      </w:r>
    </w:p>
    <w:p>
      <w:r>
        <w:t>VOC · CTQ · Project charter · Problem statement · Scope · SIPOC · Process mapping</w:t>
      </w:r>
    </w:p>
    <w:p>
      <w:r>
        <w:rPr>
          <w:b/>
          <w:color w:val="1F6FEB"/>
          <w:sz w:val="22"/>
        </w:rPr>
        <w:t>Key concepts</w:t>
      </w:r>
    </w:p>
    <w:p>
      <w:pPr>
        <w:pStyle w:val="ListBullet"/>
      </w:pPr>
      <w:r>
        <w:t>Voice of the Customer — Capture customer needs in their own words before deciding anything.</w:t>
      </w:r>
    </w:p>
    <w:p>
      <w:pPr>
        <w:pStyle w:val="ListBullet"/>
      </w:pPr>
      <w:r>
        <w:t>Critical to Quality — Translate each VOC need into a specific, measurable CTQ requirement.</w:t>
      </w:r>
    </w:p>
    <w:p>
      <w:pPr>
        <w:pStyle w:val="ListBullet"/>
      </w:pPr>
      <w:r>
        <w:t>Project charter — Problem statement, goal, scope, team and benefit — the project's contract.</w:t>
      </w:r>
    </w:p>
    <w:p>
      <w:pPr>
        <w:pStyle w:val="ListBullet"/>
      </w:pPr>
      <w:r>
        <w:t>Problem statement — Process, time period, measurable issue and impact — and never a solution.</w:t>
      </w:r>
    </w:p>
    <w:p>
      <w:pPr>
        <w:pStyle w:val="ListBullet"/>
      </w:pPr>
      <w:r>
        <w:t>SIPOC — The macro as-is map: Suppliers, Inputs, Process, Outputs, Customers.</w:t>
      </w:r>
    </w:p>
    <w:p>
      <w:pPr>
        <w:pStyle w:val="ListBullet"/>
      </w:pPr>
      <w:r>
        <w:t>Process mapping — Flowcharts and swimlanes expose the handoffs where delay and defects are born.</w:t>
      </w:r>
    </w:p>
    <w:p>
      <w:pPr>
        <w:pStyle w:val="Heading2"/>
      </w:pPr>
      <w:r>
        <w:t>Lab 2 — Lean, Six Sigma, Waste, Voice of Customer, and Value  [Core]</w:t>
      </w:r>
    </w:p>
    <w:p>
      <w:r>
        <w:t>Objective: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and techniques: VOC, CTQ tree, DOWNTIME eight wastes, value-added analysis.)</w:t>
      </w:r>
    </w:p>
    <w:p>
      <w:r>
        <w:rPr>
          <w:b/>
          <w:color w:val="1F6FEB"/>
          <w:sz w:val="22"/>
        </w:rPr>
        <w:t>Step-by-step</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r>
        <w:rPr>
          <w:b/>
          <w:color w:val="1F6FEB"/>
          <w:sz w:val="22"/>
        </w:rPr>
        <w:t>Check your work</w:t>
      </w:r>
    </w:p>
    <w:p>
      <w:r>
        <w:t>Every CTQ is measurable with a target, and each waste observation is tagged to one of the eight waste types.</w:t>
      </w:r>
    </w:p>
    <w:p>
      <w:r>
        <w:rPr>
          <w:b/>
          <w:color w:val="1F6FEB"/>
        </w:rPr>
        <w:t xml:space="preserve">Note: </w:t>
      </w:r>
      <w:r>
        <w:rPr>
          <w:sz w:val="20"/>
        </w:rPr>
        <w:t>The full worksheet for this lab is in labs/lab-02-*.md.</w:t>
      </w:r>
    </w:p>
    <w:p/>
    <w:p>
      <w:pPr>
        <w:pStyle w:val="Heading2"/>
      </w:pPr>
      <w:r>
        <w:t>Lab 3 — SIPOC, Process Mapping, Handoffs, and SME Support  [Core]</w:t>
      </w:r>
    </w:p>
    <w:p>
      <w:r>
        <w:t>Objective: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and techniques: SIPOC &amp; Process Map Builder, process flowchart, swimlane map, standard process symbols.)</w:t>
      </w:r>
    </w:p>
    <w:p>
      <w:r>
        <w:rPr>
          <w:b/>
          <w:color w:val="1F6FEB"/>
          <w:sz w:val="22"/>
        </w:rPr>
        <w:t>Step-by-step</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rFonts w:ascii="Consolas" w:hAnsi="Consolas"/>
          <w:color w:val="0B3060"/>
          <w:sz w:val="19"/>
        </w:rPr>
        <w:t>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r>
        <w:rPr>
          <w:b/>
          <w:color w:val="1F6FEB"/>
          <w:sz w:val="22"/>
        </w:rPr>
        <w:t>Check your work</w:t>
      </w:r>
    </w:p>
    <w:p>
      <w:r>
        <w:t>Run 'Check my SIPOC' in the tool — all five columns populated, 5-7 steps, at least three pain points, and every handoff owned on both sides.</w:t>
      </w:r>
    </w:p>
    <w:p>
      <w:r>
        <w:rPr>
          <w:b/>
          <w:color w:val="1F6FEB"/>
        </w:rPr>
        <w:t xml:space="preserve">Note: </w:t>
      </w:r>
      <w:r>
        <w:rPr>
          <w:sz w:val="20"/>
        </w:rPr>
        <w:t>The full worksheet for this lab is in labs/lab-03-*.md.</w:t>
      </w:r>
    </w:p>
    <w:p/>
    <w:p>
      <w:pPr>
        <w:pStyle w:val="Heading2"/>
      </w:pPr>
      <w:r>
        <w:t>Lab 4 — PDCA Small Improvement Project Charter  [Elective]</w:t>
      </w:r>
    </w:p>
    <w:p>
      <w:r>
        <w:t>Objective: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and techniques: PDCA cycle, problem/goal statements, scope in-out, stakeholder list.)</w:t>
      </w:r>
    </w:p>
    <w:p>
      <w:r>
        <w:rPr>
          <w:b/>
          <w:color w:val="1F6FEB"/>
          <w:sz w:val="22"/>
        </w:rPr>
        <w:t>Step-by-step</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r>
        <w:rPr>
          <w:b/>
          <w:color w:val="1F6FEB"/>
          <w:sz w:val="22"/>
        </w:rPr>
        <w:t>Check your work</w:t>
      </w:r>
    </w:p>
    <w:p>
      <w:r>
        <w:t>Your goal statement contains a metric, a baseline, a target and a date, and your problem statement names no solution.</w:t>
      </w:r>
    </w:p>
    <w:p>
      <w:r>
        <w:rPr>
          <w:b/>
          <w:color w:val="1F6FEB"/>
        </w:rPr>
        <w:t xml:space="preserve">Note: </w:t>
      </w:r>
      <w:r>
        <w:rPr>
          <w:sz w:val="20"/>
        </w:rPr>
        <w:t>The full worksheet for this lab is in labs/lab-04-*.md.</w:t>
      </w:r>
    </w:p>
    <w:p/>
    <w:p>
      <w:pPr>
        <w:pStyle w:val="Heading2"/>
      </w:pPr>
      <w:r>
        <w:t>Lab 5 — DMAIC Overview, Problem Statement, Scope, and Stakeholders  [Core]</w:t>
      </w:r>
    </w:p>
    <w:p>
      <w:r>
        <w:t>Objective: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and techniques: DMAIC roadmap, project charter, stakeholder analysis, CTQ linkage.)</w:t>
      </w:r>
    </w:p>
    <w:p>
      <w:r>
        <w:rPr>
          <w:b/>
          <w:color w:val="1F6FEB"/>
          <w:sz w:val="22"/>
        </w:rPr>
        <w:t>Step-by-step</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Lab 2.</w:t>
      </w:r>
    </w:p>
    <w:p>
      <w:pPr>
        <w:pStyle w:val="ListNumber"/>
      </w:pPr>
      <w:r>
        <w:t>Confirm which DMAIC phases a Yellow Belt can support most strongly.</w:t>
      </w:r>
    </w:p>
    <w:p>
      <w:r>
        <w:rPr>
          <w:b/>
          <w:color w:val="1F6FEB"/>
          <w:sz w:val="22"/>
        </w:rPr>
        <w:t>Check your work</w:t>
      </w:r>
    </w:p>
    <w:p>
      <w:r>
        <w:t>Your problem statement passes the 'no solution named' test and every stakeholder has a defined engagement approach.</w:t>
      </w:r>
    </w:p>
    <w:p>
      <w:r>
        <w:rPr>
          <w:b/>
          <w:color w:val="1F6FEB"/>
        </w:rPr>
        <w:t xml:space="preserve">Note: </w:t>
      </w:r>
      <w:r>
        <w:rPr>
          <w:sz w:val="20"/>
        </w:rPr>
        <w:t>The full worksheet for this lab is in labs/lab-05-*.md.</w:t>
      </w:r>
    </w:p>
    <w:p/>
    <w:p>
      <w:pPr>
        <w:pStyle w:val="Heading2"/>
      </w:pPr>
      <w:r>
        <w:t>Lab 11 — Affinity Diagram and Kano Analysis  [Elective]</w:t>
      </w:r>
    </w:p>
    <w:p>
      <w:r>
        <w:t>Objective: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and techniques: Affinity Diagram, Kano Analysis, VOC clustering.)</w:t>
      </w:r>
    </w:p>
    <w:p>
      <w:r>
        <w:rPr>
          <w:b/>
          <w:color w:val="1F6FEB"/>
          <w:sz w:val="22"/>
        </w:rPr>
        <w:t>Step-by-step</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r>
        <w:rPr>
          <w:b/>
          <w:color w:val="1F6FEB"/>
          <w:sz w:val="22"/>
        </w:rPr>
        <w:t>Check your work</w:t>
      </w:r>
    </w:p>
    <w:p>
      <w:r>
        <w:t>Every VOC note sits in exactly one named affinity group and carries a Kano classification.</w:t>
      </w:r>
    </w:p>
    <w:p>
      <w:r>
        <w:rPr>
          <w:b/>
          <w:color w:val="1F6FEB"/>
        </w:rPr>
        <w:t xml:space="preserve">Note: </w:t>
      </w:r>
      <w:r>
        <w:rPr>
          <w:sz w:val="20"/>
        </w:rPr>
        <w:t>The full worksheet for this lab is in labs/lab-11-*.md.</w:t>
      </w:r>
    </w:p>
    <w:p/>
    <w:p>
      <w:pPr>
        <w:pStyle w:val="Heading1"/>
      </w:pPr>
      <w:r>
        <w:t>MEASURE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 — Defects, Overproduction, Waiting, Non-utilised talent, Transport, Inventory, Motion, Extra-processing.</w:t>
      </w:r>
    </w:p>
    <w:p>
      <w:pPr>
        <w:pStyle w:val="ListBullet"/>
      </w:pPr>
      <w:r>
        <w:t>Types of data — Continuous vs discrete; nominal vs ordinal — the data type drives the tool choice.</w:t>
      </w:r>
    </w:p>
    <w:p>
      <w:pPr>
        <w:pStyle w:val="ListBullet"/>
      </w:pPr>
      <w:r>
        <w:t>Data collection plan — What, who, when and how — with operational definitions to remove ambiguity.</w:t>
      </w:r>
    </w:p>
    <w:p>
      <w:pPr>
        <w:pStyle w:val="ListBullet"/>
      </w:pPr>
      <w:r>
        <w:t>Check sheets — A simple structured form is the most reliable way to capture process data.</w:t>
      </w:r>
    </w:p>
    <w:p>
      <w:pPr>
        <w:pStyle w:val="ListBullet"/>
      </w:pPr>
      <w:r>
        <w:t>Process metrics — Yield, DPU, DPO and DPMO quantify how well the process actually performs.</w:t>
      </w:r>
    </w:p>
    <w:p>
      <w:pPr>
        <w:pStyle w:val="ListBullet"/>
      </w:pPr>
      <w:r>
        <w:t>Sigma level — Convert DPMO into a sigma level to benchmark the process against Six Sigma.</w:t>
      </w:r>
    </w:p>
    <w:p>
      <w:pPr>
        <w:pStyle w:val="Heading2"/>
      </w:pPr>
      <w:r>
        <w:t>Lab 6 — Data Collection, KPIs, Check Sheets, and Basic Metrics  [Core]</w:t>
      </w:r>
    </w:p>
    <w:p>
      <w:r>
        <w:t>Objective: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and techniques: KPI definition, operational definitions, check sheets, sampling, data types.)</w:t>
      </w:r>
    </w:p>
    <w:p>
      <w:r>
        <w:rPr>
          <w:b/>
          <w:color w:val="1F6FEB"/>
          <w:sz w:val="22"/>
        </w:rPr>
        <w:t>Step-by-step</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r>
        <w:rPr>
          <w:b/>
          <w:color w:val="1F6FEB"/>
          <w:sz w:val="22"/>
        </w:rPr>
        <w:t>Check your work</w:t>
      </w:r>
    </w:p>
    <w:p>
      <w:r>
        <w:t>Two different people reading your operational definition would record the same value for the same event.</w:t>
      </w:r>
    </w:p>
    <w:p>
      <w:r>
        <w:rPr>
          <w:b/>
          <w:color w:val="1F6FEB"/>
        </w:rPr>
        <w:t xml:space="preserve">Note: </w:t>
      </w:r>
      <w:r>
        <w:rPr>
          <w:sz w:val="20"/>
        </w:rPr>
        <w:t>The full worksheet for this lab is in labs/lab-06-*.md.</w:t>
      </w:r>
    </w:p>
    <w:p/>
    <w:p>
      <w:pPr>
        <w:pStyle w:val="Heading2"/>
      </w:pPr>
      <w:r>
        <w:t>Lab 12 — Value Stream Map and Takt Time  [Elective]</w:t>
      </w:r>
    </w:p>
    <w:p>
      <w:r>
        <w:t>Objective: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and techniques: SIPOC &amp; Process Map Builder, value stream mapping, lead time, WIP, takt time.)</w:t>
      </w:r>
    </w:p>
    <w:p>
      <w:r>
        <w:rPr>
          <w:b/>
          <w:color w:val="1F6FEB"/>
          <w:sz w:val="22"/>
        </w:rPr>
        <w:t>Step-by-step</w:t>
      </w:r>
    </w:p>
    <w:p>
      <w:pPr>
        <w:pStyle w:val="ListNumber"/>
      </w:pPr>
      <w:r>
        <w:t>Map the value stream: each step with its process time and the wait time between steps. Start from your Lab 3 process map.</w:t>
      </w:r>
    </w:p>
    <w:p>
      <w:r>
        <w:rPr>
          <w:rFonts w:ascii="Consolas" w:hAnsi="Consolas"/>
          <w:color w:val="0B3060"/>
          <w:sz w:val="19"/>
        </w:rPr>
        <w:t>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r>
        <w:rPr>
          <w:b/>
          <w:color w:val="1F6FEB"/>
          <w:sz w:val="22"/>
        </w:rPr>
        <w:t>Check your work</w:t>
      </w:r>
    </w:p>
    <w:p>
      <w:r>
        <w:t>Your lead time equals the sum of all process and wait times, and takt time is expressed per unit.</w:t>
      </w:r>
    </w:p>
    <w:p>
      <w:r>
        <w:rPr>
          <w:b/>
          <w:color w:val="1F6FEB"/>
        </w:rPr>
        <w:t xml:space="preserve">Note: </w:t>
      </w:r>
      <w:r>
        <w:rPr>
          <w:sz w:val="20"/>
        </w:rPr>
        <w:t>The full worksheet for this lab is in labs/lab-12-*.md.</w:t>
      </w:r>
    </w:p>
    <w:p/>
    <w:p>
      <w:pPr>
        <w:pStyle w:val="Heading1"/>
      </w:pPr>
      <w:r>
        <w:t>ANALYZE — Analyze — Find the Root Cause  (20%)</w:t>
      </w:r>
    </w:p>
    <w:p>
      <w:r>
        <w:t>Variation · Pareto · Run charts · 5 Whys · Fishbone · Multi-voting · Evidence</w:t>
      </w:r>
    </w:p>
    <w:p>
      <w:r>
        <w:rPr>
          <w:b/>
          <w:color w:val="1F6FEB"/>
          <w:sz w:val="22"/>
        </w:rPr>
        <w:t>Key concepts</w:t>
      </w:r>
    </w:p>
    <w:p>
      <w:pPr>
        <w:pStyle w:val="ListBullet"/>
      </w:pPr>
      <w:r>
        <w:t>Variation — Common cause is built into the process; special cause is an external, assignable signal.</w:t>
      </w:r>
    </w:p>
    <w:p>
      <w:pPr>
        <w:pStyle w:val="ListBullet"/>
      </w:pPr>
      <w:r>
        <w:t>Pareto analysis — The 80/20 rule separates the vital few causes from the trivial many.</w:t>
      </w:r>
    </w:p>
    <w:p>
      <w:pPr>
        <w:pStyle w:val="ListBullet"/>
      </w:pPr>
      <w:r>
        <w:t>Run charts — Plot the metric over time to reveal trend, shift, cluster and oscillation.</w:t>
      </w:r>
    </w:p>
    <w:p>
      <w:pPr>
        <w:pStyle w:val="ListBullet"/>
      </w:pPr>
      <w:r>
        <w:t>5 Whys — Ask why repeatedly to drill from the symptom down to an actionable cause.</w:t>
      </w:r>
    </w:p>
    <w:p>
      <w:pPr>
        <w:pStyle w:val="ListBullet"/>
      </w:pPr>
      <w:r>
        <w:t>Fishbone diagram — Organise candidate causes by category — Manpower, Method, Machine, Material, Measurement.</w:t>
      </w:r>
    </w:p>
    <w:p>
      <w:pPr>
        <w:pStyle w:val="ListBullet"/>
      </w:pPr>
      <w:r>
        <w:t>Evidence testing — A cause is only a root cause when the data you collected supports it.</w:t>
      </w:r>
    </w:p>
    <w:p>
      <w:pPr>
        <w:pStyle w:val="Heading2"/>
      </w:pPr>
      <w:r>
        <w:t>Lab 7 — Pareto, Run Charts, Variation, Yield, DPU, and DPMO  [Core]</w:t>
      </w:r>
    </w:p>
    <w:p>
      <w:r>
        <w:t>Objective: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and techniques: Pareto Chart tool (collaborative), NovaSPC, yield/DPU/DPO/DPMO, sigma level, variation.)</w:t>
      </w:r>
    </w:p>
    <w:p>
      <w:r>
        <w:rPr>
          <w:b/>
          <w:color w:val="1F6FEB"/>
          <w:sz w:val="22"/>
        </w:rPr>
        <w:t>Step-by-step</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rFonts w:ascii="Consolas" w:hAnsi="Consolas"/>
          <w:color w:val="0B3060"/>
          <w:sz w:val="19"/>
        </w:rPr>
        <w:t>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rFonts w:ascii="Consolas" w:hAnsi="Consolas"/>
          <w:color w:val="0B3060"/>
          <w:sz w:val="19"/>
        </w:rPr>
        <w:t>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r>
        <w:rPr>
          <w:b/>
          <w:color w:val="1F6FEB"/>
          <w:sz w:val="22"/>
        </w:rPr>
        <w:t>Check your work</w:t>
      </w:r>
    </w:p>
    <w:p>
      <w:r>
        <w:t>Your cumulative percentage column reaches 100%, and you can state the sigma level with the DPMO it came from.</w:t>
      </w:r>
    </w:p>
    <w:p>
      <w:r>
        <w:rPr>
          <w:b/>
          <w:color w:val="1F6FEB"/>
        </w:rPr>
        <w:t xml:space="preserve">Note: </w:t>
      </w:r>
      <w:r>
        <w:rPr>
          <w:sz w:val="20"/>
        </w:rPr>
        <w:t>The full worksheet for this lab is in labs/lab-07-*.md.</w:t>
      </w:r>
    </w:p>
    <w:p/>
    <w:p>
      <w:pPr>
        <w:pStyle w:val="Heading2"/>
      </w:pPr>
      <w:r>
        <w:t>Lab 8 — Root Cause Analysis with 5 Whys, Fishbone, and Evidence  [Core]</w:t>
      </w:r>
    </w:p>
    <w:p>
      <w:r>
        <w:t>Objective: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and techniques: 5 Whys tool, Fishbone tool, 5M categories, brainstorming, multi-voting.)</w:t>
      </w:r>
    </w:p>
    <w:p>
      <w:r>
        <w:rPr>
          <w:b/>
          <w:color w:val="1F6FEB"/>
          <w:sz w:val="22"/>
        </w:rPr>
        <w:t>Step-by-step</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rFonts w:ascii="Consolas" w:hAnsi="Consolas"/>
          <w:color w:val="0B3060"/>
          <w:sz w:val="19"/>
        </w:rPr>
        <w:t>https://alfredang.github.io/5whys/</w:t>
      </w:r>
    </w:p>
    <w:p>
      <w:pPr>
        <w:pStyle w:val="ListNumber"/>
      </w:pPr>
      <w:r>
        <w:t>Build a Fishbone diagram with the online Fishbone tool using the 5M categories: Manpower, Method, Machine, Material, Measurement.</w:t>
      </w:r>
    </w:p>
    <w:p>
      <w:r>
        <w:rPr>
          <w:rFonts w:ascii="Consolas" w:hAnsi="Consolas"/>
          <w:color w:val="0B3060"/>
          <w:sz w:val="19"/>
        </w:rPr>
        <w:t>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Lab 7 data — does the evidence support it?</w:t>
      </w:r>
    </w:p>
    <w:p>
      <w:pPr>
        <w:pStyle w:val="ListNumber"/>
      </w:pPr>
      <w:r>
        <w:t>State why the team must not jump straight to solutions.</w:t>
      </w:r>
    </w:p>
    <w:p>
      <w:r>
        <w:rPr>
          <w:b/>
          <w:color w:val="1F6FEB"/>
          <w:sz w:val="22"/>
        </w:rPr>
        <w:t>Check your work</w:t>
      </w:r>
    </w:p>
    <w:p>
      <w:r>
        <w:t>Each shortlisted root cause is supported by named evidence, and your 5 Whys chain ends at something you can act on.</w:t>
      </w:r>
    </w:p>
    <w:p>
      <w:r>
        <w:rPr>
          <w:b/>
          <w:color w:val="1F6FEB"/>
        </w:rPr>
        <w:t xml:space="preserve">Note: </w:t>
      </w:r>
      <w:r>
        <w:rPr>
          <w:sz w:val="20"/>
        </w:rPr>
        <w:t>The full worksheet for this lab is in labs/lab-08-*.md.</w:t>
      </w:r>
    </w:p>
    <w:p/>
    <w:p>
      <w:pPr>
        <w:pStyle w:val="Heading1"/>
      </w:pPr>
      <w:r>
        <w:t>IMPROVE — Improve — Fix the Cause  (10%)</w:t>
      </w:r>
    </w:p>
    <w:p>
      <w:r>
        <w:t>Countermeasures · 5S · Poka-Yoke · Standard work · Kaizen · Solution selection · Piloting</w:t>
      </w:r>
    </w:p>
    <w:p>
      <w:r>
        <w:rPr>
          <w:b/>
          <w:color w:val="1F6FEB"/>
          <w:sz w:val="22"/>
        </w:rPr>
        <w:t>Key concepts</w:t>
      </w:r>
    </w:p>
    <w:p>
      <w:pPr>
        <w:pStyle w:val="ListBullet"/>
      </w:pPr>
      <w:r>
        <w:t>Generating solutions — Brainstorm widely against the proven root cause before evaluating anything.</w:t>
      </w:r>
    </w:p>
    <w:p>
      <w:pPr>
        <w:pStyle w:val="ListBullet"/>
      </w:pPr>
      <w:r>
        <w:t>Solution selection — Score candidate solutions against weighted criteria before committing.</w:t>
      </w:r>
    </w:p>
    <w:p>
      <w:pPr>
        <w:pStyle w:val="ListBullet"/>
      </w:pPr>
      <w:r>
        <w:t>5S — Sort, Set in order, Shine, Standardise, Sustain — for physical and digital work.</w:t>
      </w:r>
    </w:p>
    <w:p>
      <w:pPr>
        <w:pStyle w:val="ListBullet"/>
      </w:pPr>
      <w:r>
        <w:t>Poka-Yoke — Mistake proofing makes the error difficult or impossible to make in the first place.</w:t>
      </w:r>
    </w:p>
    <w:p>
      <w:pPr>
        <w:pStyle w:val="ListBullet"/>
      </w:pPr>
      <w:r>
        <w:t>Standard work — Document the improved method so anyone can repeat it the same way.</w:t>
      </w:r>
    </w:p>
    <w:p>
      <w:pPr>
        <w:pStyle w:val="ListBullet"/>
      </w:pPr>
      <w:r>
        <w:t>Piloting — Test the change at small scale to expose issues before full rollout.</w:t>
      </w:r>
    </w:p>
    <w:p>
      <w:pPr>
        <w:pStyle w:val="Heading2"/>
      </w:pPr>
      <w:r>
        <w:t>Lab 9 — Countermeasures, 5S, Mistake Proofing, Standard Work, and Kaizen  [Core]</w:t>
      </w:r>
    </w:p>
    <w:p>
      <w:r>
        <w:t>Objective: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and techniques: Brainstorming, 5S, poka-yoke, visual management, standard work, Kaizen.)</w:t>
      </w:r>
    </w:p>
    <w:p>
      <w:r>
        <w:rPr>
          <w:b/>
          <w:color w:val="1F6FEB"/>
          <w:sz w:val="22"/>
        </w:rPr>
        <w:t>Step-by-step</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r>
        <w:rPr>
          <w:b/>
          <w:color w:val="1F6FEB"/>
          <w:sz w:val="22"/>
        </w:rPr>
        <w:t>Check your work</w:t>
      </w:r>
    </w:p>
    <w:p>
      <w:r>
        <w:t>Every countermeasure traces back to a proven root cause, and your poka-yoke prevents rather than detects the error.</w:t>
      </w:r>
    </w:p>
    <w:p>
      <w:r>
        <w:rPr>
          <w:b/>
          <w:color w:val="1F6FEB"/>
        </w:rPr>
        <w:t xml:space="preserve">Note: </w:t>
      </w:r>
      <w:r>
        <w:rPr>
          <w:sz w:val="20"/>
        </w:rPr>
        <w:t>The full worksheet for this lab is in labs/lab-09-*.md.</w:t>
      </w:r>
    </w:p>
    <w:p/>
    <w:p>
      <w:pPr>
        <w:pStyle w:val="Heading2"/>
      </w:pPr>
      <w:r>
        <w:t>Lab 13 — Solution Selection Matrix, Benchmarking, and FMEA  [Elective]</w:t>
      </w:r>
    </w:p>
    <w:p>
      <w:r>
        <w:t>Objective: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and techniques: Solution selection matrix, benchmarking, FMEA, RPN scoring.)</w:t>
      </w:r>
    </w:p>
    <w:p>
      <w:r>
        <w:rPr>
          <w:b/>
          <w:color w:val="1F6FEB"/>
          <w:sz w:val="22"/>
        </w:rPr>
        <w:t>Step-by-step</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r>
        <w:rPr>
          <w:b/>
          <w:color w:val="1F6FEB"/>
          <w:sz w:val="22"/>
        </w:rPr>
        <w:t>Check your work</w:t>
      </w:r>
    </w:p>
    <w:p>
      <w:r>
        <w:t>Your matrix ranks solutions by weighted score, and every FMEA row has an RPN and an action for the highest scores.</w:t>
      </w:r>
    </w:p>
    <w:p>
      <w:r>
        <w:rPr>
          <w:b/>
          <w:color w:val="1F6FEB"/>
        </w:rPr>
        <w:t xml:space="preserve">Note: </w:t>
      </w:r>
      <w:r>
        <w:rPr>
          <w:sz w:val="20"/>
        </w:rPr>
        <w:t>The full worksheet for this lab is in labs/lab-13-*.md.</w:t>
      </w:r>
    </w:p>
    <w:p/>
    <w:p>
      <w:pPr>
        <w:pStyle w:val="Heading1"/>
      </w:pPr>
      <w:r>
        <w:t>CONTROL — Control — Hold the Gain  (5%)</w:t>
      </w:r>
    </w:p>
    <w:p>
      <w:r>
        <w:t>Control plan · Visual management · SOPs · Huddles · A3 · Handover · Certification</w:t>
      </w:r>
    </w:p>
    <w:p>
      <w:r>
        <w:rPr>
          <w:b/>
          <w:color w:val="1F6FEB"/>
          <w:sz w:val="22"/>
        </w:rPr>
        <w:t>Key concepts</w:t>
      </w:r>
    </w:p>
    <w:p>
      <w:pPr>
        <w:pStyle w:val="ListBullet"/>
      </w:pPr>
      <w:r>
        <w:t>Control plan — Metric, target, monitoring method, frequency, owner and reaction plan.</w:t>
      </w:r>
    </w:p>
    <w:p>
      <w:pPr>
        <w:pStyle w:val="ListBullet"/>
      </w:pPr>
      <w:r>
        <w:t>Process control — A process is in control when it varies consistently within expected limits.</w:t>
      </w:r>
    </w:p>
    <w:p>
      <w:pPr>
        <w:pStyle w:val="ListBullet"/>
      </w:pPr>
      <w:r>
        <w:t>Visual management — Boards and dashboards keep the improved performance visible to everyone.</w:t>
      </w:r>
    </w:p>
    <w:p>
      <w:pPr>
        <w:pStyle w:val="ListBullet"/>
      </w:pPr>
      <w:r>
        <w:t>Standard operating procedures — Written instructions that lock in the improved method.</w:t>
      </w:r>
    </w:p>
    <w:p>
      <w:pPr>
        <w:pStyle w:val="ListBullet"/>
      </w:pPr>
      <w:r>
        <w:t>Team huddles — Short, regular stand-ups that surface problems while they are still small.</w:t>
      </w:r>
    </w:p>
    <w:p>
      <w:pPr>
        <w:pStyle w:val="Heading2"/>
      </w:pPr>
      <w:r>
        <w:t>Lab 10 — Control Plan, A3 Summary, Handover, and Certification Readiness  [Core]</w:t>
      </w:r>
    </w:p>
    <w:p>
      <w:r>
        <w:t>Objective: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and techniques: Control plan, SPC thinking, visual management, A3 report, handover.)</w:t>
      </w:r>
    </w:p>
    <w:p>
      <w:r>
        <w:rPr>
          <w:b/>
          <w:color w:val="1F6FEB"/>
          <w:sz w:val="22"/>
        </w:rPr>
        <w:t>Step-by-step</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r>
        <w:rPr>
          <w:b/>
          <w:color w:val="1F6FEB"/>
          <w:sz w:val="22"/>
        </w:rPr>
        <w:t>Check your work</w:t>
      </w:r>
    </w:p>
    <w:p>
      <w:r>
        <w:t>Every control plan row has a named owner and a reaction plan, and your A3 fits on one page.</w:t>
      </w:r>
    </w:p>
    <w:p>
      <w:r>
        <w:rPr>
          <w:b/>
          <w:color w:val="1F6FEB"/>
        </w:rPr>
        <w:t xml:space="preserve">Note: </w:t>
      </w:r>
      <w:r>
        <w:rPr>
          <w:sz w:val="20"/>
        </w:rPr>
        <w:t>The full worksheet for this lab is in labs/lab-10-*.md.</w:t>
      </w:r>
    </w:p>
    <w:p/>
    <w:p>
      <w:pPr>
        <w:pStyle w:val="Heading2"/>
      </w:pPr>
      <w:r>
        <w:t>Lab 14 — Descriptive Statistics and Implementation Planning  [Elective]</w:t>
      </w:r>
    </w:p>
    <w:p>
      <w:r>
        <w:t>Objective: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and techniques: Mean, median, range, standard deviation, implementation planning.)</w:t>
      </w:r>
    </w:p>
    <w:p>
      <w:r>
        <w:rPr>
          <w:b/>
          <w:color w:val="1F6FEB"/>
          <w:sz w:val="22"/>
        </w:rPr>
        <w:t>Step-by-step</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r>
        <w:rPr>
          <w:b/>
          <w:color w:val="1F6FEB"/>
          <w:sz w:val="22"/>
        </w:rPr>
        <w:t>Check your work</w:t>
      </w:r>
    </w:p>
    <w:p>
      <w:r>
        <w:t>You can explain why the mean and median differ in your data, and every implementation action has an owner and a date.</w:t>
      </w:r>
    </w:p>
    <w:p>
      <w:r>
        <w:rPr>
          <w:b/>
          <w:color w:val="1F6FEB"/>
        </w:rPr>
        <w:t xml:space="preserve">Note: </w:t>
      </w:r>
      <w:r>
        <w:rPr>
          <w:sz w:val="20"/>
        </w:rPr>
        <w:t>The full worksheet for this lab is in labs/lab-14-*.md.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Consolidating What You Learned</w:t>
      </w:r>
    </w:p>
    <w:p>
      <w:pPr>
        <w:pStyle w:val="ListBullet"/>
      </w:pPr>
      <w:r>
        <w:t>Keep these slides, this Learner Guide and your lab outputs — they are your working reference.</w:t>
      </w:r>
    </w:p>
    <w:p>
      <w:pPr>
        <w:pStyle w:val="ListBullet"/>
      </w:pPr>
      <w:r>
        <w:t>Re-read your own lab outputs; they follow the same Contoso Service Desk scenario end to end.</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Full attendance across both days gives you the complete DMAIC picture.</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10"/>
      <w:head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