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1BB5A" w14:textId="77777777" w:rsidR="006C7BF2" w:rsidRPr="00EC7F7C" w:rsidRDefault="006C7BF2" w:rsidP="006C7BF2">
      <w:pPr>
        <w:spacing w:before="100"/>
        <w:ind w:left="426"/>
        <w:jc w:val="center"/>
        <w:rPr>
          <w:rFonts w:asciiTheme="minorHAnsi" w:hAnsiTheme="minorHAnsi"/>
        </w:rPr>
      </w:pPr>
      <w:r w:rsidRPr="00EC7F7C">
        <w:rPr>
          <w:rFonts w:asciiTheme="minorHAnsi" w:hAnsiTheme="minorHAnsi"/>
        </w:rPr>
        <w:t>COVER PAGE</w:t>
      </w:r>
    </w:p>
    <w:p w14:paraId="7CCD29E2" w14:textId="77777777" w:rsidR="006C7BF2" w:rsidRPr="00EC7F7C" w:rsidRDefault="006C7BF2" w:rsidP="006C7BF2">
      <w:pPr>
        <w:spacing w:line="200" w:lineRule="exact"/>
        <w:rPr>
          <w:rFonts w:asciiTheme="minorHAnsi" w:hAnsiTheme="minorHAnsi"/>
        </w:rPr>
      </w:pPr>
    </w:p>
    <w:p w14:paraId="65CCBA29" w14:textId="77777777" w:rsidR="006C7BF2" w:rsidRPr="00EC7F7C" w:rsidRDefault="006C7BF2" w:rsidP="006C7BF2">
      <w:pPr>
        <w:spacing w:line="200" w:lineRule="exact"/>
        <w:rPr>
          <w:rFonts w:asciiTheme="minorHAnsi" w:hAnsiTheme="minorHAnsi"/>
        </w:rPr>
      </w:pPr>
    </w:p>
    <w:p w14:paraId="7A0EA8DB" w14:textId="77777777" w:rsidR="006C7BF2" w:rsidRPr="00EC7F7C" w:rsidRDefault="006C7BF2" w:rsidP="006C7BF2">
      <w:pPr>
        <w:spacing w:line="200" w:lineRule="exact"/>
        <w:rPr>
          <w:rFonts w:asciiTheme="minorHAnsi" w:hAnsiTheme="minorHAnsi"/>
        </w:rPr>
      </w:pPr>
    </w:p>
    <w:p w14:paraId="1F70E454" w14:textId="77777777" w:rsidR="006C7BF2" w:rsidRPr="00EC7F7C" w:rsidRDefault="006C7BF2" w:rsidP="006C7BF2">
      <w:pPr>
        <w:spacing w:line="200" w:lineRule="exact"/>
        <w:rPr>
          <w:rFonts w:asciiTheme="minorHAnsi" w:hAnsiTheme="minorHAnsi"/>
        </w:rPr>
      </w:pPr>
    </w:p>
    <w:p w14:paraId="48F42D47" w14:textId="77777777" w:rsidR="006C7BF2" w:rsidRPr="00EC7F7C" w:rsidRDefault="006C7BF2" w:rsidP="006C7BF2">
      <w:pPr>
        <w:spacing w:line="200" w:lineRule="exact"/>
        <w:rPr>
          <w:rFonts w:asciiTheme="minorHAnsi" w:hAnsiTheme="minorHAnsi"/>
        </w:rPr>
      </w:pPr>
    </w:p>
    <w:p w14:paraId="5A79D090" w14:textId="77777777" w:rsidR="006C7BF2" w:rsidRPr="00EC7F7C" w:rsidRDefault="006C7BF2" w:rsidP="006C7BF2">
      <w:pPr>
        <w:spacing w:line="200" w:lineRule="exact"/>
        <w:rPr>
          <w:rFonts w:asciiTheme="minorHAnsi" w:hAnsiTheme="minorHAnsi"/>
        </w:rPr>
      </w:pPr>
    </w:p>
    <w:p w14:paraId="0E430101" w14:textId="77777777" w:rsidR="006C7BF2" w:rsidRPr="00EC7F7C" w:rsidRDefault="006C7BF2" w:rsidP="006C7BF2">
      <w:pPr>
        <w:spacing w:before="19" w:line="220" w:lineRule="exact"/>
        <w:rPr>
          <w:rFonts w:asciiTheme="minorHAnsi" w:hAnsiTheme="minorHAnsi"/>
          <w:sz w:val="22"/>
          <w:szCs w:val="22"/>
        </w:rPr>
      </w:pPr>
    </w:p>
    <w:p w14:paraId="3B8A2AED" w14:textId="77777777" w:rsidR="006C7BF2" w:rsidRPr="00EC7F7C" w:rsidRDefault="006C7BF2" w:rsidP="006C7BF2">
      <w:pPr>
        <w:spacing w:line="200" w:lineRule="exact"/>
        <w:rPr>
          <w:rFonts w:asciiTheme="minorHAnsi" w:hAnsiTheme="minorHAnsi"/>
        </w:rPr>
      </w:pPr>
    </w:p>
    <w:p w14:paraId="3E9D9C57" w14:textId="77777777" w:rsidR="006C7BF2" w:rsidRPr="00EC7F7C" w:rsidRDefault="006C7BF2" w:rsidP="006C7BF2">
      <w:pPr>
        <w:spacing w:line="200" w:lineRule="exact"/>
        <w:rPr>
          <w:rFonts w:asciiTheme="minorHAnsi" w:hAnsiTheme="minorHAnsi"/>
        </w:rPr>
      </w:pPr>
    </w:p>
    <w:p w14:paraId="3F839211" w14:textId="77777777" w:rsidR="006C7BF2" w:rsidRPr="00EC7F7C" w:rsidRDefault="006C7BF2" w:rsidP="006C7BF2">
      <w:pPr>
        <w:spacing w:line="200" w:lineRule="exact"/>
        <w:rPr>
          <w:rFonts w:asciiTheme="minorHAnsi" w:hAnsiTheme="minorHAnsi"/>
        </w:rPr>
      </w:pPr>
    </w:p>
    <w:p w14:paraId="3587758F" w14:textId="77777777" w:rsidR="006C7BF2" w:rsidRPr="00EC7F7C" w:rsidRDefault="006C7BF2" w:rsidP="006C7BF2">
      <w:pPr>
        <w:spacing w:line="200" w:lineRule="exact"/>
        <w:rPr>
          <w:rFonts w:asciiTheme="minorHAnsi" w:hAnsiTheme="minorHAnsi"/>
        </w:rPr>
      </w:pPr>
    </w:p>
    <w:p w14:paraId="28B5D18E" w14:textId="77777777" w:rsidR="006C7BF2" w:rsidRPr="00EC7F7C" w:rsidRDefault="006C7BF2" w:rsidP="006C7BF2">
      <w:pPr>
        <w:spacing w:line="200" w:lineRule="exact"/>
        <w:rPr>
          <w:rFonts w:asciiTheme="minorHAnsi" w:hAnsiTheme="minorHAnsi"/>
        </w:rPr>
      </w:pPr>
    </w:p>
    <w:p w14:paraId="62350FEC" w14:textId="77777777" w:rsidR="006C7BF2" w:rsidRPr="00EC7F7C" w:rsidRDefault="006C7BF2" w:rsidP="006C7BF2">
      <w:pPr>
        <w:spacing w:line="200" w:lineRule="exact"/>
        <w:rPr>
          <w:rFonts w:asciiTheme="minorHAnsi" w:hAnsiTheme="minorHAnsi"/>
        </w:rPr>
      </w:pPr>
    </w:p>
    <w:p w14:paraId="28B0BAAF" w14:textId="77777777" w:rsidR="006C7BF2" w:rsidRPr="00EC7F7C" w:rsidRDefault="006C7BF2" w:rsidP="006C7BF2">
      <w:pPr>
        <w:spacing w:line="200" w:lineRule="exact"/>
        <w:rPr>
          <w:rFonts w:asciiTheme="minorHAnsi" w:hAnsiTheme="minorHAnsi"/>
        </w:rPr>
      </w:pPr>
    </w:p>
    <w:p w14:paraId="7648EFC8" w14:textId="77777777" w:rsidR="006C7BF2" w:rsidRPr="00EC7F7C" w:rsidRDefault="006C7BF2" w:rsidP="006C7BF2">
      <w:pPr>
        <w:spacing w:line="200" w:lineRule="exact"/>
        <w:rPr>
          <w:rFonts w:asciiTheme="minorHAnsi" w:hAnsiTheme="minorHAnsi"/>
        </w:rPr>
      </w:pPr>
    </w:p>
    <w:p w14:paraId="6723C410" w14:textId="77777777" w:rsidR="006C7BF2" w:rsidRPr="00EC7F7C" w:rsidRDefault="006C7BF2" w:rsidP="006C7BF2">
      <w:pPr>
        <w:spacing w:line="200" w:lineRule="exact"/>
        <w:rPr>
          <w:rFonts w:asciiTheme="minorHAnsi" w:hAnsiTheme="minorHAnsi"/>
        </w:rPr>
      </w:pPr>
    </w:p>
    <w:p w14:paraId="6225961E" w14:textId="77777777" w:rsidR="006C7BF2" w:rsidRPr="00EC7F7C" w:rsidRDefault="006C7BF2" w:rsidP="006C7BF2">
      <w:pPr>
        <w:rPr>
          <w:rFonts w:asciiTheme="minorHAnsi" w:eastAsia="Arial" w:hAnsiTheme="minorHAnsi" w:cs="Arial"/>
          <w:sz w:val="28"/>
          <w:szCs w:val="28"/>
        </w:rPr>
      </w:pPr>
    </w:p>
    <w:p w14:paraId="2825CDAE" w14:textId="77777777" w:rsidR="00D26E9A" w:rsidRPr="00B85E9D" w:rsidRDefault="00D26E9A" w:rsidP="00D26E9A">
      <w:pPr>
        <w:spacing w:line="540" w:lineRule="exact"/>
        <w:rPr>
          <w:rFonts w:asciiTheme="minorHAnsi" w:eastAsia="Arial" w:hAnsiTheme="minorHAnsi" w:cs="Arial"/>
          <w:color w:val="0F243E" w:themeColor="text2" w:themeShade="80"/>
          <w:sz w:val="48"/>
          <w:szCs w:val="48"/>
        </w:rPr>
      </w:pPr>
      <w:r w:rsidRPr="00B85E9D">
        <w:rPr>
          <w:rFonts w:asciiTheme="minorHAnsi" w:eastAsia="Arial" w:hAnsiTheme="minorHAnsi" w:cs="Arial"/>
          <w:b/>
          <w:color w:val="0F243E" w:themeColor="text2" w:themeShade="80"/>
          <w:position w:val="-1"/>
          <w:sz w:val="48"/>
          <w:szCs w:val="48"/>
        </w:rPr>
        <w:t xml:space="preserve">Finance for Non-Finance Managers </w:t>
      </w:r>
      <w:r>
        <w:rPr>
          <w:rFonts w:asciiTheme="minorHAnsi" w:eastAsia="Arial" w:hAnsiTheme="minorHAnsi" w:cs="Arial"/>
          <w:b/>
          <w:color w:val="0F243E" w:themeColor="text2" w:themeShade="80"/>
          <w:position w:val="-1"/>
          <w:sz w:val="48"/>
          <w:szCs w:val="48"/>
        </w:rPr>
      </w:r>
    </w:p>
    <w:p w14:paraId="3EBDEBB3" w14:textId="77777777" w:rsidR="006C7BF2" w:rsidRPr="00EC7F7C" w:rsidRDefault="006C7BF2" w:rsidP="006C7BF2">
      <w:pPr>
        <w:spacing w:before="15" w:line="260" w:lineRule="exact"/>
        <w:rPr>
          <w:rFonts w:asciiTheme="minorHAnsi" w:hAnsiTheme="minorHAnsi"/>
          <w:sz w:val="26"/>
          <w:szCs w:val="26"/>
        </w:rPr>
      </w:pPr>
    </w:p>
    <w:p w14:paraId="17081323" w14:textId="77777777" w:rsidR="006C7BF2" w:rsidRPr="00EC7F7C" w:rsidRDefault="006C7BF2" w:rsidP="006C7BF2">
      <w:pPr>
        <w:rPr>
          <w:rFonts w:asciiTheme="minorHAnsi" w:eastAsia="Arial" w:hAnsiTheme="minorHAnsi" w:cs="Arial"/>
          <w:sz w:val="48"/>
          <w:szCs w:val="48"/>
        </w:rPr>
      </w:pPr>
      <w:r>
        <w:rPr>
          <w:rFonts w:asciiTheme="minorHAnsi" w:eastAsia="Arial" w:hAnsiTheme="minorHAnsi" w:cs="Arial"/>
          <w:b/>
          <w:sz w:val="48"/>
          <w:szCs w:val="48"/>
        </w:rPr>
        <w:t>Learner’s</w:t>
      </w:r>
      <w:r w:rsidRPr="00EC7F7C">
        <w:rPr>
          <w:rFonts w:asciiTheme="minorHAnsi" w:eastAsia="Arial" w:hAnsiTheme="minorHAnsi" w:cs="Arial"/>
          <w:b/>
          <w:sz w:val="48"/>
          <w:szCs w:val="48"/>
        </w:rPr>
        <w:t xml:space="preserve"> </w:t>
      </w:r>
      <w:r w:rsidRPr="00EC7F7C">
        <w:rPr>
          <w:rFonts w:asciiTheme="minorHAnsi" w:eastAsia="Arial" w:hAnsiTheme="minorHAnsi" w:cs="Arial"/>
          <w:b/>
          <w:spacing w:val="1"/>
          <w:sz w:val="48"/>
          <w:szCs w:val="48"/>
        </w:rPr>
        <w:t>G</w:t>
      </w:r>
      <w:r w:rsidRPr="00EC7F7C">
        <w:rPr>
          <w:rFonts w:asciiTheme="minorHAnsi" w:eastAsia="Arial" w:hAnsiTheme="minorHAnsi" w:cs="Arial"/>
          <w:b/>
          <w:sz w:val="48"/>
          <w:szCs w:val="48"/>
        </w:rPr>
        <w:t>uide</w:t>
      </w:r>
    </w:p>
    <w:p w14:paraId="2BD2E8C7" w14:textId="77777777" w:rsidR="006C7BF2" w:rsidRPr="00EC7F7C" w:rsidRDefault="006C7BF2" w:rsidP="006C7BF2">
      <w:pPr>
        <w:spacing w:before="8" w:line="180" w:lineRule="exact"/>
        <w:rPr>
          <w:rFonts w:asciiTheme="minorHAnsi" w:hAnsiTheme="minorHAnsi"/>
          <w:sz w:val="18"/>
          <w:szCs w:val="18"/>
        </w:rPr>
      </w:pPr>
    </w:p>
    <w:p w14:paraId="5538E392" w14:textId="77777777" w:rsidR="006C7BF2" w:rsidRPr="00EC7F7C" w:rsidRDefault="006C7BF2" w:rsidP="006C7BF2">
      <w:pPr>
        <w:spacing w:line="200" w:lineRule="exact"/>
        <w:rPr>
          <w:rFonts w:asciiTheme="minorHAnsi" w:hAnsiTheme="minorHAnsi"/>
        </w:rPr>
      </w:pPr>
    </w:p>
    <w:p w14:paraId="027F4A9C" w14:textId="77777777" w:rsidR="006C7BF2" w:rsidRPr="00EC7F7C" w:rsidRDefault="006C7BF2" w:rsidP="006C7BF2">
      <w:pPr>
        <w:spacing w:line="200" w:lineRule="exact"/>
        <w:rPr>
          <w:rFonts w:asciiTheme="minorHAnsi" w:hAnsiTheme="minorHAnsi"/>
        </w:rPr>
      </w:pPr>
    </w:p>
    <w:p w14:paraId="685DEBBB" w14:textId="77777777" w:rsidR="006C7BF2" w:rsidRPr="00EC7F7C" w:rsidRDefault="006C7BF2" w:rsidP="006C7BF2">
      <w:pPr>
        <w:spacing w:line="200" w:lineRule="exact"/>
        <w:rPr>
          <w:rFonts w:asciiTheme="minorHAnsi" w:hAnsiTheme="minorHAnsi"/>
        </w:rPr>
      </w:pPr>
    </w:p>
    <w:p w14:paraId="76295374" w14:textId="77777777" w:rsidR="006C7BF2" w:rsidRPr="00EC7F7C" w:rsidRDefault="006C7BF2" w:rsidP="006C7BF2">
      <w:pPr>
        <w:spacing w:line="200" w:lineRule="exact"/>
        <w:rPr>
          <w:rFonts w:asciiTheme="minorHAnsi" w:hAnsiTheme="minorHAnsi"/>
        </w:rPr>
      </w:pPr>
    </w:p>
    <w:p w14:paraId="2A7376EA" w14:textId="77777777" w:rsidR="006C7BF2" w:rsidRPr="00EC7F7C" w:rsidRDefault="006C7BF2" w:rsidP="006C7BF2">
      <w:pPr>
        <w:spacing w:line="200" w:lineRule="exact"/>
        <w:rPr>
          <w:rFonts w:asciiTheme="minorHAnsi" w:hAnsiTheme="minorHAnsi"/>
        </w:rPr>
      </w:pPr>
    </w:p>
    <w:p w14:paraId="2AA5A688" w14:textId="77777777" w:rsidR="006C7BF2" w:rsidRPr="00EC7F7C" w:rsidRDefault="006C7BF2" w:rsidP="006C7BF2">
      <w:pPr>
        <w:spacing w:line="200" w:lineRule="exact"/>
        <w:rPr>
          <w:rFonts w:asciiTheme="minorHAnsi" w:hAnsiTheme="minorHAnsi"/>
        </w:rPr>
      </w:pPr>
    </w:p>
    <w:p w14:paraId="2FF279BD" w14:textId="77777777" w:rsidR="006C7BF2" w:rsidRPr="00EC7F7C" w:rsidRDefault="006C7BF2" w:rsidP="006C7BF2">
      <w:pPr>
        <w:spacing w:line="200" w:lineRule="exact"/>
        <w:rPr>
          <w:rFonts w:asciiTheme="minorHAnsi" w:hAnsiTheme="minorHAnsi"/>
        </w:rPr>
      </w:pPr>
    </w:p>
    <w:p w14:paraId="04350255" w14:textId="77777777" w:rsidR="006C7BF2" w:rsidRPr="00EC7F7C" w:rsidRDefault="006C7BF2" w:rsidP="006C7BF2">
      <w:pPr>
        <w:spacing w:line="200" w:lineRule="exact"/>
        <w:rPr>
          <w:rFonts w:asciiTheme="minorHAnsi" w:hAnsiTheme="minorHAnsi"/>
        </w:rPr>
      </w:pPr>
    </w:p>
    <w:p w14:paraId="00A732FA" w14:textId="77777777" w:rsidR="006C7BF2" w:rsidRPr="00EC7F7C" w:rsidRDefault="006C7BF2" w:rsidP="006C7BF2">
      <w:pPr>
        <w:spacing w:line="200" w:lineRule="exact"/>
        <w:rPr>
          <w:rFonts w:asciiTheme="minorHAnsi" w:hAnsiTheme="minorHAnsi"/>
        </w:rPr>
      </w:pPr>
    </w:p>
    <w:p w14:paraId="295B47DC" w14:textId="77777777" w:rsidR="006C7BF2" w:rsidRPr="00EC7F7C" w:rsidRDefault="006C7BF2" w:rsidP="006C7BF2">
      <w:pPr>
        <w:spacing w:line="200" w:lineRule="exact"/>
        <w:rPr>
          <w:rFonts w:asciiTheme="minorHAnsi" w:hAnsiTheme="minorHAnsi"/>
        </w:rPr>
      </w:pPr>
    </w:p>
    <w:p w14:paraId="2DE08EC0" w14:textId="77777777" w:rsidR="006C7BF2" w:rsidRPr="00EC7F7C" w:rsidRDefault="006C7BF2" w:rsidP="006C7BF2">
      <w:pPr>
        <w:spacing w:line="200" w:lineRule="exact"/>
        <w:rPr>
          <w:rFonts w:asciiTheme="minorHAnsi" w:hAnsiTheme="minorHAnsi"/>
        </w:rPr>
      </w:pPr>
    </w:p>
    <w:p w14:paraId="1AD13A33" w14:textId="77777777" w:rsidR="006C7BF2" w:rsidRPr="00EC7F7C" w:rsidRDefault="006C7BF2" w:rsidP="006C7BF2">
      <w:pPr>
        <w:spacing w:line="200" w:lineRule="exact"/>
        <w:rPr>
          <w:rFonts w:asciiTheme="minorHAnsi" w:hAnsiTheme="minorHAnsi"/>
        </w:rPr>
      </w:pPr>
    </w:p>
    <w:p w14:paraId="67B27B92" w14:textId="77777777" w:rsidR="006C7BF2" w:rsidRPr="00EC7F7C" w:rsidRDefault="006C7BF2" w:rsidP="006C7BF2">
      <w:pPr>
        <w:spacing w:line="200" w:lineRule="exact"/>
        <w:rPr>
          <w:rFonts w:asciiTheme="minorHAnsi" w:hAnsiTheme="minorHAnsi"/>
        </w:rPr>
      </w:pPr>
    </w:p>
    <w:p w14:paraId="453B8BB5" w14:textId="77777777" w:rsidR="006C7BF2" w:rsidRPr="00EC7F7C" w:rsidRDefault="006C7BF2" w:rsidP="006C7BF2">
      <w:pPr>
        <w:spacing w:line="200" w:lineRule="exact"/>
        <w:rPr>
          <w:rFonts w:asciiTheme="minorHAnsi" w:hAnsiTheme="minorHAnsi"/>
        </w:rPr>
      </w:pPr>
    </w:p>
    <w:p w14:paraId="186B840F" w14:textId="77777777" w:rsidR="00C856D2" w:rsidRDefault="00C856D2">
      <w:pPr>
        <w:rPr>
          <w:rFonts w:asciiTheme="minorHAnsi" w:hAnsiTheme="minorHAnsi"/>
        </w:rPr>
      </w:pPr>
      <w:r>
        <w:rPr>
          <w:rFonts w:asciiTheme="minorHAnsi" w:hAnsiTheme="minorHAnsi"/>
        </w:rPr>
        <w:br w:type="page"/>
      </w:r>
    </w:p>
    <w:p w14:paraId="6FB5FD1A" w14:textId="77777777" w:rsidR="00132A7F" w:rsidRPr="00EC7F7C" w:rsidRDefault="00132A7F">
      <w:pPr>
        <w:spacing w:before="5" w:line="200" w:lineRule="exact"/>
        <w:rPr>
          <w:rFonts w:asciiTheme="minorHAnsi" w:hAnsiTheme="minorHAnsi"/>
        </w:rPr>
      </w:pPr>
    </w:p>
    <w:p w14:paraId="33BBBD7D" w14:textId="77777777" w:rsidR="00132A7F" w:rsidRPr="00EC7F7C" w:rsidRDefault="00EC7F7C">
      <w:pPr>
        <w:spacing w:before="32" w:line="240" w:lineRule="exact"/>
        <w:ind w:left="220"/>
        <w:rPr>
          <w:rFonts w:asciiTheme="minorHAnsi" w:eastAsia="Arial" w:hAnsiTheme="minorHAnsi" w:cs="Arial"/>
          <w:sz w:val="24"/>
          <w:szCs w:val="22"/>
        </w:rPr>
      </w:pPr>
      <w:r w:rsidRPr="00EC7F7C">
        <w:rPr>
          <w:rFonts w:asciiTheme="minorHAnsi" w:eastAsia="Arial" w:hAnsiTheme="minorHAnsi" w:cs="Arial"/>
          <w:b/>
          <w:spacing w:val="-1"/>
          <w:position w:val="-1"/>
          <w:sz w:val="24"/>
          <w:szCs w:val="22"/>
        </w:rPr>
        <w:t>V</w:t>
      </w:r>
      <w:r w:rsidRPr="00EC7F7C">
        <w:rPr>
          <w:rFonts w:asciiTheme="minorHAnsi" w:eastAsia="Arial" w:hAnsiTheme="minorHAnsi" w:cs="Arial"/>
          <w:b/>
          <w:position w:val="-1"/>
          <w:sz w:val="24"/>
          <w:szCs w:val="22"/>
        </w:rPr>
        <w:t>ers</w:t>
      </w:r>
      <w:r w:rsidRPr="00EC7F7C">
        <w:rPr>
          <w:rFonts w:asciiTheme="minorHAnsi" w:eastAsia="Arial" w:hAnsiTheme="minorHAnsi" w:cs="Arial"/>
          <w:b/>
          <w:spacing w:val="1"/>
          <w:position w:val="-1"/>
          <w:sz w:val="24"/>
          <w:szCs w:val="22"/>
        </w:rPr>
        <w:t>i</w:t>
      </w:r>
      <w:r w:rsidRPr="00EC7F7C">
        <w:rPr>
          <w:rFonts w:asciiTheme="minorHAnsi" w:eastAsia="Arial" w:hAnsiTheme="minorHAnsi" w:cs="Arial"/>
          <w:b/>
          <w:position w:val="-1"/>
          <w:sz w:val="24"/>
          <w:szCs w:val="22"/>
        </w:rPr>
        <w:t xml:space="preserve">on </w:t>
      </w:r>
      <w:r w:rsidRPr="00EC7F7C">
        <w:rPr>
          <w:rFonts w:asciiTheme="minorHAnsi" w:eastAsia="Arial" w:hAnsiTheme="minorHAnsi" w:cs="Arial"/>
          <w:b/>
          <w:spacing w:val="-1"/>
          <w:position w:val="-1"/>
          <w:sz w:val="24"/>
          <w:szCs w:val="22"/>
        </w:rPr>
        <w:t>C</w:t>
      </w:r>
      <w:r w:rsidRPr="00EC7F7C">
        <w:rPr>
          <w:rFonts w:asciiTheme="minorHAnsi" w:eastAsia="Arial" w:hAnsiTheme="minorHAnsi" w:cs="Arial"/>
          <w:b/>
          <w:position w:val="-1"/>
          <w:sz w:val="24"/>
          <w:szCs w:val="22"/>
        </w:rPr>
        <w:t>o</w:t>
      </w:r>
      <w:r w:rsidRPr="00EC7F7C">
        <w:rPr>
          <w:rFonts w:asciiTheme="minorHAnsi" w:eastAsia="Arial" w:hAnsiTheme="minorHAnsi" w:cs="Arial"/>
          <w:b/>
          <w:spacing w:val="-3"/>
          <w:position w:val="-1"/>
          <w:sz w:val="24"/>
          <w:szCs w:val="22"/>
        </w:rPr>
        <w:t>n</w:t>
      </w:r>
      <w:r w:rsidRPr="00EC7F7C">
        <w:rPr>
          <w:rFonts w:asciiTheme="minorHAnsi" w:eastAsia="Arial" w:hAnsiTheme="minorHAnsi" w:cs="Arial"/>
          <w:b/>
          <w:spacing w:val="1"/>
          <w:position w:val="-1"/>
          <w:sz w:val="24"/>
          <w:szCs w:val="22"/>
        </w:rPr>
        <w:t>t</w:t>
      </w:r>
      <w:r w:rsidRPr="00EC7F7C">
        <w:rPr>
          <w:rFonts w:asciiTheme="minorHAnsi" w:eastAsia="Arial" w:hAnsiTheme="minorHAnsi" w:cs="Arial"/>
          <w:b/>
          <w:position w:val="-1"/>
          <w:sz w:val="24"/>
          <w:szCs w:val="22"/>
        </w:rPr>
        <w:t xml:space="preserve">rol </w:t>
      </w:r>
      <w:r w:rsidRPr="00EC7F7C">
        <w:rPr>
          <w:rFonts w:asciiTheme="minorHAnsi" w:eastAsia="Arial" w:hAnsiTheme="minorHAnsi" w:cs="Arial"/>
          <w:b/>
          <w:spacing w:val="-1"/>
          <w:position w:val="-1"/>
          <w:sz w:val="24"/>
          <w:szCs w:val="22"/>
        </w:rPr>
        <w:t>R</w:t>
      </w:r>
      <w:r w:rsidRPr="00EC7F7C">
        <w:rPr>
          <w:rFonts w:asciiTheme="minorHAnsi" w:eastAsia="Arial" w:hAnsiTheme="minorHAnsi" w:cs="Arial"/>
          <w:b/>
          <w:position w:val="-1"/>
          <w:sz w:val="24"/>
          <w:szCs w:val="22"/>
        </w:rPr>
        <w:t>e</w:t>
      </w:r>
      <w:r w:rsidRPr="00EC7F7C">
        <w:rPr>
          <w:rFonts w:asciiTheme="minorHAnsi" w:eastAsia="Arial" w:hAnsiTheme="minorHAnsi" w:cs="Arial"/>
          <w:b/>
          <w:spacing w:val="-1"/>
          <w:position w:val="-1"/>
          <w:sz w:val="24"/>
          <w:szCs w:val="22"/>
        </w:rPr>
        <w:t>c</w:t>
      </w:r>
      <w:r w:rsidRPr="00EC7F7C">
        <w:rPr>
          <w:rFonts w:asciiTheme="minorHAnsi" w:eastAsia="Arial" w:hAnsiTheme="minorHAnsi" w:cs="Arial"/>
          <w:b/>
          <w:position w:val="-1"/>
          <w:sz w:val="24"/>
          <w:szCs w:val="22"/>
        </w:rPr>
        <w:t>o</w:t>
      </w:r>
      <w:r w:rsidRPr="00EC7F7C">
        <w:rPr>
          <w:rFonts w:asciiTheme="minorHAnsi" w:eastAsia="Arial" w:hAnsiTheme="minorHAnsi" w:cs="Arial"/>
          <w:b/>
          <w:spacing w:val="-2"/>
          <w:position w:val="-1"/>
          <w:sz w:val="24"/>
          <w:szCs w:val="22"/>
        </w:rPr>
        <w:t>r</w:t>
      </w:r>
      <w:r w:rsidRPr="00EC7F7C">
        <w:rPr>
          <w:rFonts w:asciiTheme="minorHAnsi" w:eastAsia="Arial" w:hAnsiTheme="minorHAnsi" w:cs="Arial"/>
          <w:b/>
          <w:position w:val="-1"/>
          <w:sz w:val="24"/>
          <w:szCs w:val="22"/>
        </w:rPr>
        <w:t>d</w:t>
      </w:r>
    </w:p>
    <w:p w14:paraId="446145BE" w14:textId="77777777" w:rsidR="00132A7F" w:rsidRPr="00EC7F7C" w:rsidRDefault="00132A7F">
      <w:pPr>
        <w:spacing w:before="17" w:line="240" w:lineRule="exact"/>
        <w:rPr>
          <w:rFonts w:asciiTheme="minorHAnsi" w:hAnsiTheme="minorHAnsi"/>
          <w:sz w:val="28"/>
          <w:szCs w:val="24"/>
        </w:rPr>
      </w:pPr>
    </w:p>
    <w:tbl>
      <w:tblPr>
        <w:tblW w:w="9539" w:type="dxa"/>
        <w:tblInd w:w="106" w:type="dxa"/>
        <w:tblLayout w:type="fixed"/>
        <w:tblCellMar>
          <w:left w:w="0" w:type="dxa"/>
          <w:right w:w="0" w:type="dxa"/>
        </w:tblCellMar>
        <w:tblLook w:val="01E0" w:firstRow="1" w:lastRow="1" w:firstColumn="1" w:lastColumn="1" w:noHBand="0" w:noVBand="0"/>
      </w:tblPr>
      <w:tblGrid>
        <w:gridCol w:w="1181"/>
        <w:gridCol w:w="1779"/>
        <w:gridCol w:w="4045"/>
        <w:gridCol w:w="2534"/>
      </w:tblGrid>
      <w:tr w:rsidR="00132A7F" w:rsidRPr="00EC7F7C" w14:paraId="6C8BB8E5" w14:textId="77777777" w:rsidTr="0084758E">
        <w:trPr>
          <w:trHeight w:hRule="exact" w:val="422"/>
        </w:trPr>
        <w:tc>
          <w:tcPr>
            <w:tcW w:w="1181" w:type="dxa"/>
            <w:tcBorders>
              <w:top w:val="single" w:sz="5" w:space="0" w:color="000000"/>
              <w:left w:val="single" w:sz="5" w:space="0" w:color="000000"/>
              <w:bottom w:val="single" w:sz="5" w:space="0" w:color="000000"/>
              <w:right w:val="single" w:sz="5" w:space="0" w:color="000000"/>
            </w:tcBorders>
            <w:shd w:val="clear" w:color="auto" w:fill="F1F1F1"/>
          </w:tcPr>
          <w:p w14:paraId="62BD61FD" w14:textId="77777777" w:rsidR="00132A7F" w:rsidRPr="00EC7F7C" w:rsidRDefault="00EC7F7C">
            <w:pPr>
              <w:spacing w:before="73"/>
              <w:ind w:left="181"/>
              <w:rPr>
                <w:rFonts w:asciiTheme="minorHAnsi" w:eastAsia="Arial" w:hAnsiTheme="minorHAnsi" w:cs="Arial"/>
                <w:sz w:val="24"/>
                <w:szCs w:val="22"/>
              </w:rPr>
            </w:pPr>
            <w:r w:rsidRPr="00EC7F7C">
              <w:rPr>
                <w:rFonts w:asciiTheme="minorHAnsi" w:eastAsia="Arial" w:hAnsiTheme="minorHAnsi" w:cs="Arial"/>
                <w:b/>
                <w:spacing w:val="-1"/>
                <w:sz w:val="24"/>
                <w:szCs w:val="22"/>
              </w:rPr>
              <w:t>V</w:t>
            </w:r>
            <w:r w:rsidRPr="00EC7F7C">
              <w:rPr>
                <w:rFonts w:asciiTheme="minorHAnsi" w:eastAsia="Arial" w:hAnsiTheme="minorHAnsi" w:cs="Arial"/>
                <w:b/>
                <w:sz w:val="24"/>
                <w:szCs w:val="22"/>
              </w:rPr>
              <w:t>ers</w:t>
            </w:r>
            <w:r w:rsidRPr="00EC7F7C">
              <w:rPr>
                <w:rFonts w:asciiTheme="minorHAnsi" w:eastAsia="Arial" w:hAnsiTheme="minorHAnsi" w:cs="Arial"/>
                <w:b/>
                <w:spacing w:val="1"/>
                <w:sz w:val="24"/>
                <w:szCs w:val="22"/>
              </w:rPr>
              <w:t>i</w:t>
            </w:r>
            <w:r w:rsidRPr="00EC7F7C">
              <w:rPr>
                <w:rFonts w:asciiTheme="minorHAnsi" w:eastAsia="Arial" w:hAnsiTheme="minorHAnsi" w:cs="Arial"/>
                <w:b/>
                <w:sz w:val="24"/>
                <w:szCs w:val="22"/>
              </w:rPr>
              <w:t>on</w:t>
            </w:r>
          </w:p>
        </w:tc>
        <w:tc>
          <w:tcPr>
            <w:tcW w:w="1779" w:type="dxa"/>
            <w:tcBorders>
              <w:top w:val="single" w:sz="5" w:space="0" w:color="000000"/>
              <w:left w:val="single" w:sz="5" w:space="0" w:color="000000"/>
              <w:bottom w:val="single" w:sz="5" w:space="0" w:color="000000"/>
              <w:right w:val="single" w:sz="5" w:space="0" w:color="000000"/>
            </w:tcBorders>
            <w:shd w:val="clear" w:color="auto" w:fill="F1F1F1"/>
          </w:tcPr>
          <w:p w14:paraId="16650A31" w14:textId="77777777" w:rsidR="00132A7F" w:rsidRPr="00EC7F7C" w:rsidRDefault="00EC7F7C">
            <w:pPr>
              <w:spacing w:before="73"/>
              <w:ind w:left="155"/>
              <w:rPr>
                <w:rFonts w:asciiTheme="minorHAnsi" w:eastAsia="Arial" w:hAnsiTheme="minorHAnsi" w:cs="Arial"/>
                <w:sz w:val="24"/>
                <w:szCs w:val="22"/>
              </w:rPr>
            </w:pPr>
            <w:r w:rsidRPr="00EC7F7C">
              <w:rPr>
                <w:rFonts w:asciiTheme="minorHAnsi" w:eastAsia="Arial" w:hAnsiTheme="minorHAnsi" w:cs="Arial"/>
                <w:b/>
                <w:spacing w:val="-1"/>
                <w:sz w:val="24"/>
                <w:szCs w:val="22"/>
              </w:rPr>
              <w:t>E</w:t>
            </w:r>
            <w:r w:rsidRPr="00EC7F7C">
              <w:rPr>
                <w:rFonts w:asciiTheme="minorHAnsi" w:eastAsia="Arial" w:hAnsiTheme="minorHAnsi" w:cs="Arial"/>
                <w:b/>
                <w:spacing w:val="1"/>
                <w:sz w:val="24"/>
                <w:szCs w:val="22"/>
              </w:rPr>
              <w:t>ff</w:t>
            </w:r>
            <w:r w:rsidRPr="00EC7F7C">
              <w:rPr>
                <w:rFonts w:asciiTheme="minorHAnsi" w:eastAsia="Arial" w:hAnsiTheme="minorHAnsi" w:cs="Arial"/>
                <w:b/>
                <w:sz w:val="24"/>
                <w:szCs w:val="22"/>
              </w:rPr>
              <w:t>e</w:t>
            </w:r>
            <w:r w:rsidRPr="00EC7F7C">
              <w:rPr>
                <w:rFonts w:asciiTheme="minorHAnsi" w:eastAsia="Arial" w:hAnsiTheme="minorHAnsi" w:cs="Arial"/>
                <w:b/>
                <w:spacing w:val="-1"/>
                <w:sz w:val="24"/>
                <w:szCs w:val="22"/>
              </w:rPr>
              <w:t>c</w:t>
            </w:r>
            <w:r w:rsidRPr="00EC7F7C">
              <w:rPr>
                <w:rFonts w:asciiTheme="minorHAnsi" w:eastAsia="Arial" w:hAnsiTheme="minorHAnsi" w:cs="Arial"/>
                <w:b/>
                <w:spacing w:val="-2"/>
                <w:sz w:val="24"/>
                <w:szCs w:val="22"/>
              </w:rPr>
              <w:t>t</w:t>
            </w:r>
            <w:r w:rsidRPr="00EC7F7C">
              <w:rPr>
                <w:rFonts w:asciiTheme="minorHAnsi" w:eastAsia="Arial" w:hAnsiTheme="minorHAnsi" w:cs="Arial"/>
                <w:b/>
                <w:spacing w:val="1"/>
                <w:sz w:val="24"/>
                <w:szCs w:val="22"/>
              </w:rPr>
              <w:t>i</w:t>
            </w:r>
            <w:r w:rsidRPr="00EC7F7C">
              <w:rPr>
                <w:rFonts w:asciiTheme="minorHAnsi" w:eastAsia="Arial" w:hAnsiTheme="minorHAnsi" w:cs="Arial"/>
                <w:b/>
                <w:spacing w:val="-3"/>
                <w:sz w:val="24"/>
                <w:szCs w:val="22"/>
              </w:rPr>
              <w:t>v</w:t>
            </w:r>
            <w:r w:rsidRPr="00EC7F7C">
              <w:rPr>
                <w:rFonts w:asciiTheme="minorHAnsi" w:eastAsia="Arial" w:hAnsiTheme="minorHAnsi" w:cs="Arial"/>
                <w:b/>
                <w:sz w:val="24"/>
                <w:szCs w:val="22"/>
              </w:rPr>
              <w:t>e D</w:t>
            </w:r>
            <w:r w:rsidRPr="00EC7F7C">
              <w:rPr>
                <w:rFonts w:asciiTheme="minorHAnsi" w:eastAsia="Arial" w:hAnsiTheme="minorHAnsi" w:cs="Arial"/>
                <w:b/>
                <w:spacing w:val="-1"/>
                <w:sz w:val="24"/>
                <w:szCs w:val="22"/>
              </w:rPr>
              <w:t>a</w:t>
            </w:r>
            <w:r w:rsidRPr="00EC7F7C">
              <w:rPr>
                <w:rFonts w:asciiTheme="minorHAnsi" w:eastAsia="Arial" w:hAnsiTheme="minorHAnsi" w:cs="Arial"/>
                <w:b/>
                <w:spacing w:val="1"/>
                <w:sz w:val="24"/>
                <w:szCs w:val="22"/>
              </w:rPr>
              <w:t>t</w:t>
            </w:r>
            <w:r w:rsidRPr="00EC7F7C">
              <w:rPr>
                <w:rFonts w:asciiTheme="minorHAnsi" w:eastAsia="Arial" w:hAnsiTheme="minorHAnsi" w:cs="Arial"/>
                <w:b/>
                <w:sz w:val="24"/>
                <w:szCs w:val="22"/>
              </w:rPr>
              <w:t>e</w:t>
            </w:r>
          </w:p>
        </w:tc>
        <w:tc>
          <w:tcPr>
            <w:tcW w:w="4045" w:type="dxa"/>
            <w:tcBorders>
              <w:top w:val="single" w:sz="5" w:space="0" w:color="000000"/>
              <w:left w:val="single" w:sz="5" w:space="0" w:color="000000"/>
              <w:bottom w:val="single" w:sz="5" w:space="0" w:color="000000"/>
              <w:right w:val="single" w:sz="5" w:space="0" w:color="000000"/>
            </w:tcBorders>
            <w:shd w:val="clear" w:color="auto" w:fill="F1F1F1"/>
          </w:tcPr>
          <w:p w14:paraId="3D44C721" w14:textId="77777777" w:rsidR="00132A7F" w:rsidRPr="00EC7F7C" w:rsidRDefault="00EC7F7C">
            <w:pPr>
              <w:spacing w:before="73"/>
              <w:ind w:left="1513" w:right="1518"/>
              <w:jc w:val="center"/>
              <w:rPr>
                <w:rFonts w:asciiTheme="minorHAnsi" w:eastAsia="Arial" w:hAnsiTheme="minorHAnsi" w:cs="Arial"/>
                <w:sz w:val="24"/>
                <w:szCs w:val="22"/>
              </w:rPr>
            </w:pPr>
            <w:r w:rsidRPr="00EC7F7C">
              <w:rPr>
                <w:rFonts w:asciiTheme="minorHAnsi" w:eastAsia="Arial" w:hAnsiTheme="minorHAnsi" w:cs="Arial"/>
                <w:b/>
                <w:spacing w:val="-1"/>
                <w:sz w:val="24"/>
                <w:szCs w:val="22"/>
              </w:rPr>
              <w:t>C</w:t>
            </w:r>
            <w:r w:rsidRPr="00EC7F7C">
              <w:rPr>
                <w:rFonts w:asciiTheme="minorHAnsi" w:eastAsia="Arial" w:hAnsiTheme="minorHAnsi" w:cs="Arial"/>
                <w:b/>
                <w:sz w:val="24"/>
                <w:szCs w:val="22"/>
              </w:rPr>
              <w:t>h</w:t>
            </w:r>
            <w:r w:rsidRPr="00EC7F7C">
              <w:rPr>
                <w:rFonts w:asciiTheme="minorHAnsi" w:eastAsia="Arial" w:hAnsiTheme="minorHAnsi" w:cs="Arial"/>
                <w:b/>
                <w:spacing w:val="-1"/>
                <w:sz w:val="24"/>
                <w:szCs w:val="22"/>
              </w:rPr>
              <w:t>a</w:t>
            </w:r>
            <w:r w:rsidRPr="00EC7F7C">
              <w:rPr>
                <w:rFonts w:asciiTheme="minorHAnsi" w:eastAsia="Arial" w:hAnsiTheme="minorHAnsi" w:cs="Arial"/>
                <w:b/>
                <w:sz w:val="24"/>
                <w:szCs w:val="22"/>
              </w:rPr>
              <w:t>n</w:t>
            </w:r>
            <w:r w:rsidRPr="00EC7F7C">
              <w:rPr>
                <w:rFonts w:asciiTheme="minorHAnsi" w:eastAsia="Arial" w:hAnsiTheme="minorHAnsi" w:cs="Arial"/>
                <w:b/>
                <w:spacing w:val="-1"/>
                <w:sz w:val="24"/>
                <w:szCs w:val="22"/>
              </w:rPr>
              <w:t>g</w:t>
            </w:r>
            <w:r w:rsidRPr="00EC7F7C">
              <w:rPr>
                <w:rFonts w:asciiTheme="minorHAnsi" w:eastAsia="Arial" w:hAnsiTheme="minorHAnsi" w:cs="Arial"/>
                <w:b/>
                <w:sz w:val="24"/>
                <w:szCs w:val="22"/>
              </w:rPr>
              <w:t>es</w:t>
            </w:r>
          </w:p>
        </w:tc>
        <w:tc>
          <w:tcPr>
            <w:tcW w:w="2534" w:type="dxa"/>
            <w:tcBorders>
              <w:top w:val="single" w:sz="5" w:space="0" w:color="000000"/>
              <w:left w:val="single" w:sz="5" w:space="0" w:color="000000"/>
              <w:bottom w:val="single" w:sz="5" w:space="0" w:color="000000"/>
              <w:right w:val="single" w:sz="5" w:space="0" w:color="000000"/>
            </w:tcBorders>
            <w:shd w:val="clear" w:color="auto" w:fill="F1F1F1"/>
          </w:tcPr>
          <w:p w14:paraId="129801DA" w14:textId="77777777" w:rsidR="00132A7F" w:rsidRPr="00EC7F7C" w:rsidRDefault="00EC7F7C">
            <w:pPr>
              <w:spacing w:before="73"/>
              <w:ind w:left="395"/>
              <w:rPr>
                <w:rFonts w:asciiTheme="minorHAnsi" w:eastAsia="Arial" w:hAnsiTheme="minorHAnsi" w:cs="Arial"/>
                <w:sz w:val="24"/>
                <w:szCs w:val="22"/>
              </w:rPr>
            </w:pPr>
            <w:r w:rsidRPr="00EC7F7C">
              <w:rPr>
                <w:rFonts w:asciiTheme="minorHAnsi" w:eastAsia="Arial" w:hAnsiTheme="minorHAnsi" w:cs="Arial"/>
                <w:b/>
                <w:spacing w:val="-6"/>
                <w:sz w:val="24"/>
                <w:szCs w:val="22"/>
              </w:rPr>
              <w:t>A</w:t>
            </w:r>
            <w:r w:rsidRPr="00EC7F7C">
              <w:rPr>
                <w:rFonts w:asciiTheme="minorHAnsi" w:eastAsia="Arial" w:hAnsiTheme="minorHAnsi" w:cs="Arial"/>
                <w:b/>
                <w:spacing w:val="2"/>
                <w:sz w:val="24"/>
                <w:szCs w:val="22"/>
              </w:rPr>
              <w:t>u</w:t>
            </w:r>
            <w:r w:rsidRPr="00EC7F7C">
              <w:rPr>
                <w:rFonts w:asciiTheme="minorHAnsi" w:eastAsia="Arial" w:hAnsiTheme="minorHAnsi" w:cs="Arial"/>
                <w:b/>
                <w:spacing w:val="1"/>
                <w:sz w:val="24"/>
                <w:szCs w:val="22"/>
              </w:rPr>
              <w:t>t</w:t>
            </w:r>
            <w:r w:rsidRPr="00EC7F7C">
              <w:rPr>
                <w:rFonts w:asciiTheme="minorHAnsi" w:eastAsia="Arial" w:hAnsiTheme="minorHAnsi" w:cs="Arial"/>
                <w:b/>
                <w:sz w:val="24"/>
                <w:szCs w:val="22"/>
              </w:rPr>
              <w:t>h</w:t>
            </w:r>
            <w:r w:rsidRPr="00EC7F7C">
              <w:rPr>
                <w:rFonts w:asciiTheme="minorHAnsi" w:eastAsia="Arial" w:hAnsiTheme="minorHAnsi" w:cs="Arial"/>
                <w:b/>
                <w:spacing w:val="-1"/>
                <w:sz w:val="24"/>
                <w:szCs w:val="22"/>
              </w:rPr>
              <w:t>o</w:t>
            </w:r>
            <w:r w:rsidRPr="00EC7F7C">
              <w:rPr>
                <w:rFonts w:asciiTheme="minorHAnsi" w:eastAsia="Arial" w:hAnsiTheme="minorHAnsi" w:cs="Arial"/>
                <w:b/>
                <w:sz w:val="24"/>
                <w:szCs w:val="22"/>
              </w:rPr>
              <w:t>r</w:t>
            </w:r>
          </w:p>
        </w:tc>
      </w:tr>
      <w:tr w:rsidR="00132A7F" w:rsidRPr="00EC7F7C" w14:paraId="3FF7A7E7" w14:textId="77777777" w:rsidTr="00D26E9A">
        <w:trPr>
          <w:trHeight w:hRule="exact" w:val="853"/>
        </w:trPr>
        <w:tc>
          <w:tcPr>
            <w:tcW w:w="1181" w:type="dxa"/>
            <w:tcBorders>
              <w:top w:val="single" w:sz="5" w:space="0" w:color="000000"/>
              <w:left w:val="single" w:sz="5" w:space="0" w:color="000000"/>
              <w:bottom w:val="single" w:sz="5" w:space="0" w:color="000000"/>
              <w:right w:val="single" w:sz="5" w:space="0" w:color="000000"/>
            </w:tcBorders>
          </w:tcPr>
          <w:p w14:paraId="47412BF1" w14:textId="77777777" w:rsidR="00132A7F" w:rsidRPr="00D26E9A" w:rsidRDefault="00EC7F7C">
            <w:pPr>
              <w:spacing w:before="1"/>
              <w:ind w:left="394" w:right="395"/>
              <w:jc w:val="center"/>
              <w:rPr>
                <w:rFonts w:asciiTheme="minorHAnsi" w:eastAsia="Arial" w:hAnsiTheme="minorHAnsi" w:cs="Arial"/>
                <w:color w:val="000000" w:themeColor="text1"/>
                <w:sz w:val="24"/>
                <w:szCs w:val="22"/>
              </w:rPr>
            </w:pPr>
            <w:r w:rsidRPr="00D26E9A">
              <w:rPr>
                <w:rFonts w:asciiTheme="minorHAnsi" w:eastAsia="Arial" w:hAnsiTheme="minorHAnsi" w:cs="Arial"/>
                <w:color w:val="000000" w:themeColor="text1"/>
                <w:sz w:val="24"/>
                <w:szCs w:val="22"/>
              </w:rPr>
              <w:t>1.0</w:t>
            </w:r>
          </w:p>
        </w:tc>
        <w:tc>
          <w:tcPr>
            <w:tcW w:w="1779" w:type="dxa"/>
            <w:tcBorders>
              <w:top w:val="single" w:sz="5" w:space="0" w:color="000000"/>
              <w:left w:val="single" w:sz="5" w:space="0" w:color="000000"/>
              <w:bottom w:val="single" w:sz="5" w:space="0" w:color="000000"/>
              <w:right w:val="single" w:sz="5" w:space="0" w:color="000000"/>
            </w:tcBorders>
          </w:tcPr>
          <w:p w14:paraId="2A3F950B" w14:textId="3565DE9A" w:rsidR="00132A7F" w:rsidRPr="00D26E9A" w:rsidRDefault="00D26E9A">
            <w:pPr>
              <w:spacing w:before="1"/>
              <w:ind w:left="342"/>
              <w:rPr>
                <w:rFonts w:asciiTheme="minorHAnsi" w:eastAsia="Arial" w:hAnsiTheme="minorHAnsi" w:cs="Arial"/>
                <w:color w:val="000000" w:themeColor="text1"/>
                <w:sz w:val="24"/>
                <w:szCs w:val="22"/>
              </w:rPr>
            </w:pPr>
            <w:r w:rsidRPr="00D26E9A">
              <w:rPr>
                <w:rFonts w:asciiTheme="minorHAnsi" w:eastAsia="Arial" w:hAnsiTheme="minorHAnsi" w:cs="Arial"/>
                <w:color w:val="000000" w:themeColor="text1"/>
                <w:sz w:val="24"/>
                <w:szCs w:val="22"/>
              </w:rPr>
              <w:t>01/06/2022</w:t>
            </w:r>
          </w:p>
        </w:tc>
        <w:tc>
          <w:tcPr>
            <w:tcW w:w="4045" w:type="dxa"/>
            <w:tcBorders>
              <w:top w:val="single" w:sz="5" w:space="0" w:color="000000"/>
              <w:left w:val="single" w:sz="5" w:space="0" w:color="000000"/>
              <w:bottom w:val="single" w:sz="5" w:space="0" w:color="000000"/>
              <w:right w:val="single" w:sz="5" w:space="0" w:color="000000"/>
            </w:tcBorders>
          </w:tcPr>
          <w:p w14:paraId="64458E53" w14:textId="77777777" w:rsidR="00132A7F" w:rsidRPr="00D26E9A" w:rsidRDefault="00EC7F7C">
            <w:pPr>
              <w:spacing w:before="1"/>
              <w:ind w:left="1940" w:right="1946"/>
              <w:jc w:val="center"/>
              <w:rPr>
                <w:rFonts w:asciiTheme="minorHAnsi" w:eastAsia="Arial" w:hAnsiTheme="minorHAnsi" w:cs="Arial"/>
                <w:color w:val="000000" w:themeColor="text1"/>
                <w:sz w:val="24"/>
                <w:szCs w:val="22"/>
              </w:rPr>
            </w:pPr>
            <w:r w:rsidRPr="00D26E9A">
              <w:rPr>
                <w:rFonts w:asciiTheme="minorHAnsi" w:eastAsia="Arial" w:hAnsiTheme="minorHAnsi" w:cs="Arial"/>
                <w:color w:val="000000" w:themeColor="text1"/>
                <w:sz w:val="24"/>
                <w:szCs w:val="22"/>
              </w:rPr>
              <w:t>-</w:t>
            </w:r>
          </w:p>
        </w:tc>
        <w:tc>
          <w:tcPr>
            <w:tcW w:w="2534" w:type="dxa"/>
            <w:tcBorders>
              <w:top w:val="single" w:sz="5" w:space="0" w:color="000000"/>
              <w:left w:val="single" w:sz="5" w:space="0" w:color="000000"/>
              <w:bottom w:val="single" w:sz="5" w:space="0" w:color="000000"/>
              <w:right w:val="single" w:sz="5" w:space="0" w:color="000000"/>
            </w:tcBorders>
          </w:tcPr>
          <w:p w14:paraId="5B72035B" w14:textId="34CE4A4B" w:rsidR="00132A7F" w:rsidRPr="00D26E9A" w:rsidRDefault="00D26E9A" w:rsidP="00D26E9A">
            <w:pPr>
              <w:spacing w:before="1"/>
              <w:ind w:left="120" w:right="148"/>
              <w:rPr>
                <w:rFonts w:asciiTheme="minorHAnsi" w:eastAsia="Arial" w:hAnsiTheme="minorHAnsi" w:cs="Arial"/>
                <w:color w:val="000000" w:themeColor="text1"/>
                <w:sz w:val="24"/>
                <w:szCs w:val="22"/>
              </w:rPr>
            </w:pPr>
            <w:r w:rsidRPr="00D26E9A">
              <w:rPr>
                <w:rFonts w:asciiTheme="minorHAnsi" w:eastAsia="Arial" w:hAnsiTheme="minorHAnsi" w:cs="Arial"/>
                <w:color w:val="000000" w:themeColor="text1"/>
                <w:spacing w:val="1"/>
                <w:sz w:val="24"/>
                <w:szCs w:val="22"/>
              </w:rPr>
              <w:t>Tertiary Infotech Pte Ltd</w:t>
            </w:r>
          </w:p>
        </w:tc>
      </w:tr>
      <w:tr w:rsidR="00132A7F" w:rsidRPr="00EC7F7C" w14:paraId="552890F4" w14:textId="77777777" w:rsidTr="0084758E">
        <w:trPr>
          <w:trHeight w:hRule="exact" w:val="264"/>
        </w:trPr>
        <w:tc>
          <w:tcPr>
            <w:tcW w:w="1181" w:type="dxa"/>
            <w:tcBorders>
              <w:top w:val="single" w:sz="5" w:space="0" w:color="000000"/>
              <w:left w:val="single" w:sz="5" w:space="0" w:color="000000"/>
              <w:bottom w:val="single" w:sz="5" w:space="0" w:color="000000"/>
              <w:right w:val="single" w:sz="5" w:space="0" w:color="000000"/>
            </w:tcBorders>
          </w:tcPr>
          <w:p w14:paraId="1AF12DB3" w14:textId="77777777" w:rsidR="00132A7F" w:rsidRPr="00EC7F7C" w:rsidRDefault="00132A7F">
            <w:pPr>
              <w:rPr>
                <w:rFonts w:asciiTheme="minorHAnsi" w:hAnsiTheme="minorHAnsi"/>
                <w:sz w:val="22"/>
              </w:rPr>
            </w:pPr>
          </w:p>
        </w:tc>
        <w:tc>
          <w:tcPr>
            <w:tcW w:w="1779" w:type="dxa"/>
            <w:tcBorders>
              <w:top w:val="single" w:sz="5" w:space="0" w:color="000000"/>
              <w:left w:val="single" w:sz="5" w:space="0" w:color="000000"/>
              <w:bottom w:val="single" w:sz="5" w:space="0" w:color="000000"/>
              <w:right w:val="single" w:sz="5" w:space="0" w:color="000000"/>
            </w:tcBorders>
          </w:tcPr>
          <w:p w14:paraId="3172EB45" w14:textId="77777777" w:rsidR="00132A7F" w:rsidRPr="00EC7F7C" w:rsidRDefault="00132A7F">
            <w:pPr>
              <w:rPr>
                <w:rFonts w:asciiTheme="minorHAnsi" w:hAnsiTheme="minorHAnsi"/>
                <w:sz w:val="22"/>
              </w:rPr>
            </w:pPr>
          </w:p>
        </w:tc>
        <w:tc>
          <w:tcPr>
            <w:tcW w:w="4045" w:type="dxa"/>
            <w:tcBorders>
              <w:top w:val="single" w:sz="5" w:space="0" w:color="000000"/>
              <w:left w:val="single" w:sz="5" w:space="0" w:color="000000"/>
              <w:bottom w:val="single" w:sz="5" w:space="0" w:color="000000"/>
              <w:right w:val="single" w:sz="5" w:space="0" w:color="000000"/>
            </w:tcBorders>
          </w:tcPr>
          <w:p w14:paraId="20B8753C" w14:textId="77777777" w:rsidR="00132A7F" w:rsidRPr="00EC7F7C" w:rsidRDefault="00D26E9A">
            <w:pPr>
              <w:rPr>
                <w:rFonts w:asciiTheme="minorHAnsi" w:hAnsiTheme="minorHAnsi"/>
                <w:sz w:val="22"/>
              </w:rPr>
            </w:pPr>
            <w:commentRangeStart w:id="0"/>
            <w:commentRangeEnd w:id="0"/>
            <w:r>
              <w:rPr>
                <w:rStyle w:val="CommentReference"/>
              </w:rPr>
              <w:commentReference w:id="0"/>
            </w:r>
          </w:p>
        </w:tc>
        <w:tc>
          <w:tcPr>
            <w:tcW w:w="2534" w:type="dxa"/>
            <w:tcBorders>
              <w:top w:val="single" w:sz="5" w:space="0" w:color="000000"/>
              <w:left w:val="single" w:sz="5" w:space="0" w:color="000000"/>
              <w:bottom w:val="single" w:sz="5" w:space="0" w:color="000000"/>
              <w:right w:val="single" w:sz="5" w:space="0" w:color="000000"/>
            </w:tcBorders>
          </w:tcPr>
          <w:p w14:paraId="5F7636FE" w14:textId="77777777" w:rsidR="00132A7F" w:rsidRPr="00EC7F7C" w:rsidRDefault="00132A7F">
            <w:pPr>
              <w:rPr>
                <w:rFonts w:asciiTheme="minorHAnsi" w:hAnsiTheme="minorHAnsi"/>
                <w:sz w:val="22"/>
              </w:rPr>
            </w:pPr>
          </w:p>
        </w:tc>
      </w:tr>
      <w:tr w:rsidR="00132A7F" w:rsidRPr="00EC7F7C" w14:paraId="37B01AD0" w14:textId="77777777" w:rsidTr="0084758E">
        <w:trPr>
          <w:trHeight w:hRule="exact" w:val="262"/>
        </w:trPr>
        <w:tc>
          <w:tcPr>
            <w:tcW w:w="1181" w:type="dxa"/>
            <w:tcBorders>
              <w:top w:val="single" w:sz="5" w:space="0" w:color="000000"/>
              <w:left w:val="single" w:sz="5" w:space="0" w:color="000000"/>
              <w:bottom w:val="single" w:sz="5" w:space="0" w:color="000000"/>
              <w:right w:val="single" w:sz="5" w:space="0" w:color="000000"/>
            </w:tcBorders>
          </w:tcPr>
          <w:p w14:paraId="104DC2F3" w14:textId="77777777" w:rsidR="00132A7F" w:rsidRPr="00EC7F7C" w:rsidRDefault="00132A7F">
            <w:pPr>
              <w:rPr>
                <w:rFonts w:asciiTheme="minorHAnsi" w:hAnsiTheme="minorHAnsi"/>
                <w:sz w:val="22"/>
              </w:rPr>
            </w:pPr>
          </w:p>
        </w:tc>
        <w:tc>
          <w:tcPr>
            <w:tcW w:w="1779" w:type="dxa"/>
            <w:tcBorders>
              <w:top w:val="single" w:sz="5" w:space="0" w:color="000000"/>
              <w:left w:val="single" w:sz="5" w:space="0" w:color="000000"/>
              <w:bottom w:val="single" w:sz="5" w:space="0" w:color="000000"/>
              <w:right w:val="single" w:sz="5" w:space="0" w:color="000000"/>
            </w:tcBorders>
          </w:tcPr>
          <w:p w14:paraId="123CA3BF" w14:textId="77777777" w:rsidR="00132A7F" w:rsidRPr="00EC7F7C" w:rsidRDefault="00132A7F">
            <w:pPr>
              <w:rPr>
                <w:rFonts w:asciiTheme="minorHAnsi" w:hAnsiTheme="minorHAnsi"/>
                <w:sz w:val="22"/>
              </w:rPr>
            </w:pPr>
          </w:p>
        </w:tc>
        <w:tc>
          <w:tcPr>
            <w:tcW w:w="4045" w:type="dxa"/>
            <w:tcBorders>
              <w:top w:val="single" w:sz="5" w:space="0" w:color="000000"/>
              <w:left w:val="single" w:sz="5" w:space="0" w:color="000000"/>
              <w:bottom w:val="single" w:sz="5" w:space="0" w:color="000000"/>
              <w:right w:val="single" w:sz="5" w:space="0" w:color="000000"/>
            </w:tcBorders>
          </w:tcPr>
          <w:p w14:paraId="3B628418" w14:textId="77777777" w:rsidR="00132A7F" w:rsidRPr="00EC7F7C" w:rsidRDefault="00132A7F">
            <w:pPr>
              <w:rPr>
                <w:rFonts w:asciiTheme="minorHAnsi" w:hAnsiTheme="minorHAnsi"/>
                <w:sz w:val="22"/>
              </w:rPr>
            </w:pPr>
          </w:p>
        </w:tc>
        <w:tc>
          <w:tcPr>
            <w:tcW w:w="2534" w:type="dxa"/>
            <w:tcBorders>
              <w:top w:val="single" w:sz="5" w:space="0" w:color="000000"/>
              <w:left w:val="single" w:sz="5" w:space="0" w:color="000000"/>
              <w:bottom w:val="single" w:sz="5" w:space="0" w:color="000000"/>
              <w:right w:val="single" w:sz="5" w:space="0" w:color="000000"/>
            </w:tcBorders>
          </w:tcPr>
          <w:p w14:paraId="4D725EEA" w14:textId="77777777" w:rsidR="00132A7F" w:rsidRPr="00EC7F7C" w:rsidRDefault="00132A7F">
            <w:pPr>
              <w:rPr>
                <w:rFonts w:asciiTheme="minorHAnsi" w:hAnsiTheme="minorHAnsi"/>
                <w:sz w:val="22"/>
              </w:rPr>
            </w:pPr>
          </w:p>
        </w:tc>
      </w:tr>
      <w:tr w:rsidR="00132A7F" w:rsidRPr="00EC7F7C" w14:paraId="3DE6803D" w14:textId="77777777" w:rsidTr="0084758E">
        <w:trPr>
          <w:trHeight w:hRule="exact" w:val="264"/>
        </w:trPr>
        <w:tc>
          <w:tcPr>
            <w:tcW w:w="1181" w:type="dxa"/>
            <w:tcBorders>
              <w:top w:val="single" w:sz="5" w:space="0" w:color="000000"/>
              <w:left w:val="single" w:sz="5" w:space="0" w:color="000000"/>
              <w:bottom w:val="single" w:sz="5" w:space="0" w:color="000000"/>
              <w:right w:val="single" w:sz="5" w:space="0" w:color="000000"/>
            </w:tcBorders>
          </w:tcPr>
          <w:p w14:paraId="7A01754D" w14:textId="77777777" w:rsidR="00132A7F" w:rsidRPr="00EC7F7C" w:rsidRDefault="00132A7F">
            <w:pPr>
              <w:rPr>
                <w:rFonts w:asciiTheme="minorHAnsi" w:hAnsiTheme="minorHAnsi"/>
                <w:sz w:val="22"/>
              </w:rPr>
            </w:pPr>
          </w:p>
        </w:tc>
        <w:tc>
          <w:tcPr>
            <w:tcW w:w="1779" w:type="dxa"/>
            <w:tcBorders>
              <w:top w:val="single" w:sz="5" w:space="0" w:color="000000"/>
              <w:left w:val="single" w:sz="5" w:space="0" w:color="000000"/>
              <w:bottom w:val="single" w:sz="5" w:space="0" w:color="000000"/>
              <w:right w:val="single" w:sz="5" w:space="0" w:color="000000"/>
            </w:tcBorders>
          </w:tcPr>
          <w:p w14:paraId="24FDFFB7" w14:textId="77777777" w:rsidR="00132A7F" w:rsidRPr="00EC7F7C" w:rsidRDefault="00132A7F">
            <w:pPr>
              <w:rPr>
                <w:rFonts w:asciiTheme="minorHAnsi" w:hAnsiTheme="minorHAnsi"/>
                <w:sz w:val="22"/>
              </w:rPr>
            </w:pPr>
          </w:p>
        </w:tc>
        <w:tc>
          <w:tcPr>
            <w:tcW w:w="4045" w:type="dxa"/>
            <w:tcBorders>
              <w:top w:val="single" w:sz="5" w:space="0" w:color="000000"/>
              <w:left w:val="single" w:sz="5" w:space="0" w:color="000000"/>
              <w:bottom w:val="single" w:sz="5" w:space="0" w:color="000000"/>
              <w:right w:val="single" w:sz="5" w:space="0" w:color="000000"/>
            </w:tcBorders>
          </w:tcPr>
          <w:p w14:paraId="3F47C2F5" w14:textId="77777777" w:rsidR="00132A7F" w:rsidRPr="00EC7F7C" w:rsidRDefault="00132A7F">
            <w:pPr>
              <w:rPr>
                <w:rFonts w:asciiTheme="minorHAnsi" w:hAnsiTheme="minorHAnsi"/>
                <w:sz w:val="22"/>
              </w:rPr>
            </w:pPr>
          </w:p>
        </w:tc>
        <w:tc>
          <w:tcPr>
            <w:tcW w:w="2534" w:type="dxa"/>
            <w:tcBorders>
              <w:top w:val="single" w:sz="5" w:space="0" w:color="000000"/>
              <w:left w:val="single" w:sz="5" w:space="0" w:color="000000"/>
              <w:bottom w:val="single" w:sz="5" w:space="0" w:color="000000"/>
              <w:right w:val="single" w:sz="5" w:space="0" w:color="000000"/>
            </w:tcBorders>
          </w:tcPr>
          <w:p w14:paraId="3F0F02AD" w14:textId="77777777" w:rsidR="00132A7F" w:rsidRPr="00EC7F7C" w:rsidRDefault="00132A7F">
            <w:pPr>
              <w:rPr>
                <w:rFonts w:asciiTheme="minorHAnsi" w:hAnsiTheme="minorHAnsi"/>
                <w:sz w:val="22"/>
              </w:rPr>
            </w:pPr>
          </w:p>
        </w:tc>
      </w:tr>
      <w:tr w:rsidR="00132A7F" w:rsidRPr="00EC7F7C" w14:paraId="6782863E" w14:textId="77777777" w:rsidTr="0084758E">
        <w:trPr>
          <w:trHeight w:hRule="exact" w:val="264"/>
        </w:trPr>
        <w:tc>
          <w:tcPr>
            <w:tcW w:w="1181" w:type="dxa"/>
            <w:tcBorders>
              <w:top w:val="single" w:sz="5" w:space="0" w:color="000000"/>
              <w:left w:val="single" w:sz="5" w:space="0" w:color="000000"/>
              <w:bottom w:val="single" w:sz="5" w:space="0" w:color="000000"/>
              <w:right w:val="single" w:sz="5" w:space="0" w:color="000000"/>
            </w:tcBorders>
          </w:tcPr>
          <w:p w14:paraId="4ED27262" w14:textId="77777777" w:rsidR="00132A7F" w:rsidRPr="00EC7F7C" w:rsidRDefault="00132A7F">
            <w:pPr>
              <w:rPr>
                <w:rFonts w:asciiTheme="minorHAnsi" w:hAnsiTheme="minorHAnsi"/>
                <w:sz w:val="22"/>
              </w:rPr>
            </w:pPr>
          </w:p>
        </w:tc>
        <w:tc>
          <w:tcPr>
            <w:tcW w:w="1779" w:type="dxa"/>
            <w:tcBorders>
              <w:top w:val="single" w:sz="5" w:space="0" w:color="000000"/>
              <w:left w:val="single" w:sz="5" w:space="0" w:color="000000"/>
              <w:bottom w:val="single" w:sz="5" w:space="0" w:color="000000"/>
              <w:right w:val="single" w:sz="5" w:space="0" w:color="000000"/>
            </w:tcBorders>
          </w:tcPr>
          <w:p w14:paraId="7A7B0BB7" w14:textId="77777777" w:rsidR="00132A7F" w:rsidRPr="00EC7F7C" w:rsidRDefault="00132A7F">
            <w:pPr>
              <w:rPr>
                <w:rFonts w:asciiTheme="minorHAnsi" w:hAnsiTheme="minorHAnsi"/>
                <w:sz w:val="22"/>
              </w:rPr>
            </w:pPr>
          </w:p>
        </w:tc>
        <w:tc>
          <w:tcPr>
            <w:tcW w:w="4045" w:type="dxa"/>
            <w:tcBorders>
              <w:top w:val="single" w:sz="5" w:space="0" w:color="000000"/>
              <w:left w:val="single" w:sz="5" w:space="0" w:color="000000"/>
              <w:bottom w:val="single" w:sz="5" w:space="0" w:color="000000"/>
              <w:right w:val="single" w:sz="5" w:space="0" w:color="000000"/>
            </w:tcBorders>
          </w:tcPr>
          <w:p w14:paraId="5D7D5DD2" w14:textId="77777777" w:rsidR="00132A7F" w:rsidRPr="00EC7F7C" w:rsidRDefault="00132A7F">
            <w:pPr>
              <w:rPr>
                <w:rFonts w:asciiTheme="minorHAnsi" w:hAnsiTheme="minorHAnsi"/>
                <w:sz w:val="22"/>
              </w:rPr>
            </w:pPr>
          </w:p>
        </w:tc>
        <w:tc>
          <w:tcPr>
            <w:tcW w:w="2534" w:type="dxa"/>
            <w:tcBorders>
              <w:top w:val="single" w:sz="5" w:space="0" w:color="000000"/>
              <w:left w:val="single" w:sz="5" w:space="0" w:color="000000"/>
              <w:bottom w:val="single" w:sz="5" w:space="0" w:color="000000"/>
              <w:right w:val="single" w:sz="5" w:space="0" w:color="000000"/>
            </w:tcBorders>
          </w:tcPr>
          <w:p w14:paraId="2D852253" w14:textId="77777777" w:rsidR="00132A7F" w:rsidRPr="00EC7F7C" w:rsidRDefault="00132A7F">
            <w:pPr>
              <w:rPr>
                <w:rFonts w:asciiTheme="minorHAnsi" w:hAnsiTheme="minorHAnsi"/>
                <w:sz w:val="22"/>
              </w:rPr>
            </w:pPr>
          </w:p>
        </w:tc>
      </w:tr>
      <w:tr w:rsidR="00132A7F" w:rsidRPr="00EC7F7C" w14:paraId="4FCA8D4C" w14:textId="77777777" w:rsidTr="0084758E">
        <w:trPr>
          <w:trHeight w:hRule="exact" w:val="262"/>
        </w:trPr>
        <w:tc>
          <w:tcPr>
            <w:tcW w:w="1181" w:type="dxa"/>
            <w:tcBorders>
              <w:top w:val="single" w:sz="5" w:space="0" w:color="000000"/>
              <w:left w:val="single" w:sz="5" w:space="0" w:color="000000"/>
              <w:bottom w:val="single" w:sz="5" w:space="0" w:color="000000"/>
              <w:right w:val="single" w:sz="5" w:space="0" w:color="000000"/>
            </w:tcBorders>
          </w:tcPr>
          <w:p w14:paraId="1564EC4A" w14:textId="77777777" w:rsidR="00132A7F" w:rsidRPr="00EC7F7C" w:rsidRDefault="00132A7F">
            <w:pPr>
              <w:rPr>
                <w:rFonts w:asciiTheme="minorHAnsi" w:hAnsiTheme="minorHAnsi"/>
                <w:sz w:val="22"/>
              </w:rPr>
            </w:pPr>
          </w:p>
        </w:tc>
        <w:tc>
          <w:tcPr>
            <w:tcW w:w="1779" w:type="dxa"/>
            <w:tcBorders>
              <w:top w:val="single" w:sz="5" w:space="0" w:color="000000"/>
              <w:left w:val="single" w:sz="5" w:space="0" w:color="000000"/>
              <w:bottom w:val="single" w:sz="5" w:space="0" w:color="000000"/>
              <w:right w:val="single" w:sz="5" w:space="0" w:color="000000"/>
            </w:tcBorders>
          </w:tcPr>
          <w:p w14:paraId="5BC99EB5" w14:textId="77777777" w:rsidR="00132A7F" w:rsidRPr="00EC7F7C" w:rsidRDefault="00132A7F">
            <w:pPr>
              <w:rPr>
                <w:rFonts w:asciiTheme="minorHAnsi" w:hAnsiTheme="minorHAnsi"/>
                <w:sz w:val="22"/>
              </w:rPr>
            </w:pPr>
          </w:p>
        </w:tc>
        <w:tc>
          <w:tcPr>
            <w:tcW w:w="4045" w:type="dxa"/>
            <w:tcBorders>
              <w:top w:val="single" w:sz="5" w:space="0" w:color="000000"/>
              <w:left w:val="single" w:sz="5" w:space="0" w:color="000000"/>
              <w:bottom w:val="single" w:sz="5" w:space="0" w:color="000000"/>
              <w:right w:val="single" w:sz="5" w:space="0" w:color="000000"/>
            </w:tcBorders>
          </w:tcPr>
          <w:p w14:paraId="60DA7F10" w14:textId="77777777" w:rsidR="00132A7F" w:rsidRPr="00EC7F7C" w:rsidRDefault="00132A7F">
            <w:pPr>
              <w:rPr>
                <w:rFonts w:asciiTheme="minorHAnsi" w:hAnsiTheme="minorHAnsi"/>
                <w:sz w:val="22"/>
              </w:rPr>
            </w:pPr>
          </w:p>
        </w:tc>
        <w:tc>
          <w:tcPr>
            <w:tcW w:w="2534" w:type="dxa"/>
            <w:tcBorders>
              <w:top w:val="single" w:sz="5" w:space="0" w:color="000000"/>
              <w:left w:val="single" w:sz="5" w:space="0" w:color="000000"/>
              <w:bottom w:val="single" w:sz="5" w:space="0" w:color="000000"/>
              <w:right w:val="single" w:sz="5" w:space="0" w:color="000000"/>
            </w:tcBorders>
          </w:tcPr>
          <w:p w14:paraId="39496593" w14:textId="77777777" w:rsidR="00132A7F" w:rsidRPr="00EC7F7C" w:rsidRDefault="00132A7F">
            <w:pPr>
              <w:rPr>
                <w:rFonts w:asciiTheme="minorHAnsi" w:hAnsiTheme="minorHAnsi"/>
                <w:sz w:val="22"/>
              </w:rPr>
            </w:pPr>
          </w:p>
        </w:tc>
      </w:tr>
    </w:tbl>
    <w:p w14:paraId="289B6EBC" w14:textId="77777777" w:rsidR="00132A7F" w:rsidRPr="00EC7F7C" w:rsidRDefault="00132A7F">
      <w:pPr>
        <w:spacing w:line="200" w:lineRule="exact"/>
        <w:rPr>
          <w:rFonts w:asciiTheme="minorHAnsi" w:hAnsiTheme="minorHAnsi"/>
          <w:sz w:val="22"/>
        </w:rPr>
      </w:pPr>
    </w:p>
    <w:p w14:paraId="6DF3D8C4" w14:textId="77777777" w:rsidR="00132A7F" w:rsidRPr="00EC7F7C" w:rsidRDefault="00132A7F">
      <w:pPr>
        <w:spacing w:line="200" w:lineRule="exact"/>
        <w:rPr>
          <w:rFonts w:asciiTheme="minorHAnsi" w:hAnsiTheme="minorHAnsi"/>
        </w:rPr>
      </w:pPr>
    </w:p>
    <w:p w14:paraId="3ECFD96E" w14:textId="77777777" w:rsidR="00132A7F" w:rsidRPr="00EC7F7C" w:rsidRDefault="00132A7F">
      <w:pPr>
        <w:spacing w:line="200" w:lineRule="exact"/>
        <w:rPr>
          <w:rFonts w:asciiTheme="minorHAnsi" w:hAnsiTheme="minorHAnsi"/>
        </w:rPr>
      </w:pPr>
    </w:p>
    <w:p w14:paraId="46D51F1C" w14:textId="77777777" w:rsidR="00132A7F" w:rsidRPr="00EC7F7C" w:rsidRDefault="00132A7F">
      <w:pPr>
        <w:spacing w:line="200" w:lineRule="exact"/>
        <w:rPr>
          <w:rFonts w:asciiTheme="minorHAnsi" w:hAnsiTheme="minorHAnsi"/>
        </w:rPr>
      </w:pPr>
    </w:p>
    <w:p w14:paraId="79176051" w14:textId="77777777" w:rsidR="00132A7F" w:rsidRPr="00EC7F7C" w:rsidRDefault="00132A7F">
      <w:pPr>
        <w:spacing w:line="200" w:lineRule="exact"/>
        <w:rPr>
          <w:rFonts w:asciiTheme="minorHAnsi" w:hAnsiTheme="minorHAnsi"/>
        </w:rPr>
      </w:pPr>
    </w:p>
    <w:p w14:paraId="10D6F9E4" w14:textId="77777777" w:rsidR="00132A7F" w:rsidRPr="00EC7F7C" w:rsidRDefault="00132A7F">
      <w:pPr>
        <w:spacing w:line="200" w:lineRule="exact"/>
        <w:rPr>
          <w:rFonts w:asciiTheme="minorHAnsi" w:hAnsiTheme="minorHAnsi"/>
        </w:rPr>
      </w:pPr>
    </w:p>
    <w:p w14:paraId="223D5A0D" w14:textId="77777777" w:rsidR="00132A7F" w:rsidRPr="00EC7F7C" w:rsidRDefault="00132A7F">
      <w:pPr>
        <w:spacing w:line="200" w:lineRule="exact"/>
        <w:rPr>
          <w:rFonts w:asciiTheme="minorHAnsi" w:hAnsiTheme="minorHAnsi"/>
        </w:rPr>
      </w:pPr>
    </w:p>
    <w:p w14:paraId="26B45D5F" w14:textId="77777777" w:rsidR="00132A7F" w:rsidRPr="00EC7F7C" w:rsidRDefault="00132A7F">
      <w:pPr>
        <w:spacing w:line="200" w:lineRule="exact"/>
        <w:rPr>
          <w:rFonts w:asciiTheme="minorHAnsi" w:hAnsiTheme="minorHAnsi"/>
        </w:rPr>
      </w:pPr>
    </w:p>
    <w:p w14:paraId="706EC546" w14:textId="77777777" w:rsidR="00132A7F" w:rsidRPr="00EC7F7C" w:rsidRDefault="00132A7F">
      <w:pPr>
        <w:spacing w:line="200" w:lineRule="exact"/>
        <w:rPr>
          <w:rFonts w:asciiTheme="minorHAnsi" w:hAnsiTheme="minorHAnsi"/>
        </w:rPr>
      </w:pPr>
    </w:p>
    <w:p w14:paraId="6492FE5F" w14:textId="77777777" w:rsidR="00132A7F" w:rsidRPr="00EC7F7C" w:rsidRDefault="00132A7F">
      <w:pPr>
        <w:spacing w:line="200" w:lineRule="exact"/>
        <w:rPr>
          <w:rFonts w:asciiTheme="minorHAnsi" w:hAnsiTheme="minorHAnsi"/>
        </w:rPr>
      </w:pPr>
    </w:p>
    <w:p w14:paraId="76356ABC" w14:textId="77777777" w:rsidR="00132A7F" w:rsidRPr="00EC7F7C" w:rsidRDefault="00132A7F">
      <w:pPr>
        <w:spacing w:line="200" w:lineRule="exact"/>
        <w:rPr>
          <w:rFonts w:asciiTheme="minorHAnsi" w:hAnsiTheme="minorHAnsi"/>
        </w:rPr>
      </w:pPr>
    </w:p>
    <w:p w14:paraId="7A4CA189" w14:textId="77777777" w:rsidR="00132A7F" w:rsidRPr="00EC7F7C" w:rsidRDefault="00132A7F">
      <w:pPr>
        <w:spacing w:line="200" w:lineRule="exact"/>
        <w:rPr>
          <w:rFonts w:asciiTheme="minorHAnsi" w:hAnsiTheme="minorHAnsi"/>
        </w:rPr>
      </w:pPr>
    </w:p>
    <w:p w14:paraId="68DDECB1" w14:textId="77777777" w:rsidR="00132A7F" w:rsidRPr="00EC7F7C" w:rsidRDefault="00132A7F">
      <w:pPr>
        <w:spacing w:line="200" w:lineRule="exact"/>
        <w:rPr>
          <w:rFonts w:asciiTheme="minorHAnsi" w:hAnsiTheme="minorHAnsi"/>
        </w:rPr>
      </w:pPr>
    </w:p>
    <w:p w14:paraId="24CE401B" w14:textId="77777777" w:rsidR="00132A7F" w:rsidRPr="00EC7F7C" w:rsidRDefault="00132A7F">
      <w:pPr>
        <w:spacing w:line="200" w:lineRule="exact"/>
        <w:rPr>
          <w:rFonts w:asciiTheme="minorHAnsi" w:hAnsiTheme="minorHAnsi"/>
        </w:rPr>
      </w:pPr>
    </w:p>
    <w:p w14:paraId="177E24AD" w14:textId="77777777" w:rsidR="00132A7F" w:rsidRPr="00EC7F7C" w:rsidRDefault="00132A7F">
      <w:pPr>
        <w:spacing w:line="200" w:lineRule="exact"/>
        <w:rPr>
          <w:rFonts w:asciiTheme="minorHAnsi" w:hAnsiTheme="minorHAnsi"/>
        </w:rPr>
      </w:pPr>
    </w:p>
    <w:p w14:paraId="5D51C4A8" w14:textId="77777777" w:rsidR="00132A7F" w:rsidRPr="00EC7F7C" w:rsidRDefault="00132A7F">
      <w:pPr>
        <w:spacing w:line="200" w:lineRule="exact"/>
        <w:rPr>
          <w:rFonts w:asciiTheme="minorHAnsi" w:hAnsiTheme="minorHAnsi"/>
        </w:rPr>
      </w:pPr>
    </w:p>
    <w:p w14:paraId="24F249A2" w14:textId="77777777" w:rsidR="00132A7F" w:rsidRPr="00EC7F7C" w:rsidRDefault="00132A7F">
      <w:pPr>
        <w:spacing w:line="200" w:lineRule="exact"/>
        <w:rPr>
          <w:rFonts w:asciiTheme="minorHAnsi" w:hAnsiTheme="minorHAnsi"/>
        </w:rPr>
      </w:pPr>
    </w:p>
    <w:p w14:paraId="7DFF9534" w14:textId="77777777" w:rsidR="00132A7F" w:rsidRPr="00EC7F7C" w:rsidRDefault="00132A7F">
      <w:pPr>
        <w:spacing w:line="200" w:lineRule="exact"/>
        <w:rPr>
          <w:rFonts w:asciiTheme="minorHAnsi" w:hAnsiTheme="minorHAnsi"/>
        </w:rPr>
      </w:pPr>
    </w:p>
    <w:p w14:paraId="510BE56C" w14:textId="77777777" w:rsidR="00132A7F" w:rsidRPr="00EC7F7C" w:rsidRDefault="00132A7F">
      <w:pPr>
        <w:spacing w:line="200" w:lineRule="exact"/>
        <w:rPr>
          <w:rFonts w:asciiTheme="minorHAnsi" w:hAnsiTheme="minorHAnsi"/>
        </w:rPr>
      </w:pPr>
    </w:p>
    <w:p w14:paraId="506D520D" w14:textId="77777777" w:rsidR="00132A7F" w:rsidRPr="00EC7F7C" w:rsidRDefault="00132A7F">
      <w:pPr>
        <w:spacing w:line="200" w:lineRule="exact"/>
        <w:rPr>
          <w:rFonts w:asciiTheme="minorHAnsi" w:hAnsiTheme="minorHAnsi"/>
        </w:rPr>
      </w:pPr>
    </w:p>
    <w:p w14:paraId="0CF19331" w14:textId="77777777" w:rsidR="00132A7F" w:rsidRPr="00EC7F7C" w:rsidRDefault="00132A7F">
      <w:pPr>
        <w:spacing w:line="200" w:lineRule="exact"/>
        <w:rPr>
          <w:rFonts w:asciiTheme="minorHAnsi" w:hAnsiTheme="minorHAnsi"/>
        </w:rPr>
      </w:pPr>
    </w:p>
    <w:p w14:paraId="2AA889CE" w14:textId="77777777" w:rsidR="00132A7F" w:rsidRPr="00EC7F7C" w:rsidRDefault="00132A7F">
      <w:pPr>
        <w:spacing w:line="200" w:lineRule="exact"/>
        <w:rPr>
          <w:rFonts w:asciiTheme="minorHAnsi" w:hAnsiTheme="minorHAnsi"/>
        </w:rPr>
      </w:pPr>
    </w:p>
    <w:p w14:paraId="1EBB76DC" w14:textId="77777777" w:rsidR="00132A7F" w:rsidRPr="00EC7F7C" w:rsidRDefault="00132A7F">
      <w:pPr>
        <w:spacing w:line="200" w:lineRule="exact"/>
        <w:rPr>
          <w:rFonts w:asciiTheme="minorHAnsi" w:hAnsiTheme="minorHAnsi"/>
        </w:rPr>
      </w:pPr>
    </w:p>
    <w:p w14:paraId="18CB934A" w14:textId="77777777" w:rsidR="00132A7F" w:rsidRPr="00EC7F7C" w:rsidRDefault="00132A7F">
      <w:pPr>
        <w:spacing w:line="200" w:lineRule="exact"/>
        <w:rPr>
          <w:rFonts w:asciiTheme="minorHAnsi" w:hAnsiTheme="minorHAnsi"/>
        </w:rPr>
      </w:pPr>
    </w:p>
    <w:p w14:paraId="54DE4EA8" w14:textId="77777777" w:rsidR="00132A7F" w:rsidRPr="00EC7F7C" w:rsidRDefault="00132A7F">
      <w:pPr>
        <w:spacing w:line="200" w:lineRule="exact"/>
        <w:rPr>
          <w:rFonts w:asciiTheme="minorHAnsi" w:hAnsiTheme="minorHAnsi"/>
        </w:rPr>
      </w:pPr>
    </w:p>
    <w:p w14:paraId="6F7C5586" w14:textId="77777777" w:rsidR="00132A7F" w:rsidRPr="00EC7F7C" w:rsidRDefault="00132A7F">
      <w:pPr>
        <w:spacing w:line="200" w:lineRule="exact"/>
        <w:rPr>
          <w:rFonts w:asciiTheme="minorHAnsi" w:hAnsiTheme="minorHAnsi"/>
        </w:rPr>
      </w:pPr>
    </w:p>
    <w:p w14:paraId="0FE9F55C" w14:textId="77777777" w:rsidR="00132A7F" w:rsidRPr="00EC7F7C" w:rsidRDefault="00132A7F">
      <w:pPr>
        <w:spacing w:line="200" w:lineRule="exact"/>
        <w:rPr>
          <w:rFonts w:asciiTheme="minorHAnsi" w:hAnsiTheme="minorHAnsi"/>
        </w:rPr>
      </w:pPr>
    </w:p>
    <w:p w14:paraId="1D7691AE" w14:textId="77777777" w:rsidR="00132A7F" w:rsidRPr="00EC7F7C" w:rsidRDefault="00132A7F">
      <w:pPr>
        <w:spacing w:line="200" w:lineRule="exact"/>
        <w:rPr>
          <w:rFonts w:asciiTheme="minorHAnsi" w:hAnsiTheme="minorHAnsi"/>
        </w:rPr>
      </w:pPr>
    </w:p>
    <w:p w14:paraId="68BF9015" w14:textId="77777777" w:rsidR="00132A7F" w:rsidRPr="00EC7F7C" w:rsidRDefault="00132A7F">
      <w:pPr>
        <w:spacing w:before="6" w:line="280" w:lineRule="exact"/>
        <w:rPr>
          <w:rFonts w:asciiTheme="minorHAnsi" w:hAnsiTheme="minorHAnsi"/>
          <w:sz w:val="22"/>
          <w:szCs w:val="28"/>
        </w:rPr>
      </w:pPr>
    </w:p>
    <w:p w14:paraId="729E9DE6" w14:textId="77777777" w:rsidR="00D26E9A" w:rsidRPr="00B85E9D" w:rsidRDefault="00D26E9A" w:rsidP="00D26E9A">
      <w:pPr>
        <w:spacing w:before="37"/>
        <w:ind w:left="220" w:right="142"/>
        <w:rPr>
          <w:rFonts w:asciiTheme="minorHAnsi" w:eastAsia="Arial" w:hAnsiTheme="minorHAnsi" w:cs="Arial"/>
          <w:i/>
          <w:color w:val="000000" w:themeColor="text1"/>
          <w:spacing w:val="1"/>
          <w:sz w:val="22"/>
          <w:szCs w:val="22"/>
        </w:rPr>
      </w:pPr>
      <w:r w:rsidRPr="00B85E9D">
        <w:rPr>
          <w:rFonts w:asciiTheme="minorHAnsi" w:eastAsia="Arial" w:hAnsiTheme="minorHAnsi" w:cs="Arial"/>
          <w:i/>
          <w:color w:val="000000" w:themeColor="text1"/>
          <w:sz w:val="22"/>
          <w:szCs w:val="22"/>
        </w:rPr>
        <w:t>Co</w:t>
      </w:r>
      <w:r w:rsidRPr="00B85E9D">
        <w:rPr>
          <w:rFonts w:asciiTheme="minorHAnsi" w:eastAsia="Arial" w:hAnsiTheme="minorHAnsi" w:cs="Arial"/>
          <w:i/>
          <w:color w:val="000000" w:themeColor="text1"/>
          <w:spacing w:val="1"/>
          <w:sz w:val="22"/>
          <w:szCs w:val="22"/>
        </w:rPr>
        <w:t>py</w:t>
      </w:r>
      <w:r w:rsidRPr="00B85E9D">
        <w:rPr>
          <w:rFonts w:asciiTheme="minorHAnsi" w:eastAsia="Arial" w:hAnsiTheme="minorHAnsi" w:cs="Arial"/>
          <w:i/>
          <w:color w:val="000000" w:themeColor="text1"/>
          <w:sz w:val="22"/>
          <w:szCs w:val="22"/>
        </w:rPr>
        <w:t>r</w:t>
      </w:r>
      <w:r w:rsidRPr="00B85E9D">
        <w:rPr>
          <w:rFonts w:asciiTheme="minorHAnsi" w:eastAsia="Arial" w:hAnsiTheme="minorHAnsi" w:cs="Arial"/>
          <w:i/>
          <w:color w:val="000000" w:themeColor="text1"/>
          <w:spacing w:val="-1"/>
          <w:sz w:val="22"/>
          <w:szCs w:val="22"/>
        </w:rPr>
        <w:t>i</w:t>
      </w:r>
      <w:r w:rsidRPr="00B85E9D">
        <w:rPr>
          <w:rFonts w:asciiTheme="minorHAnsi" w:eastAsia="Arial" w:hAnsiTheme="minorHAnsi" w:cs="Arial"/>
          <w:i/>
          <w:color w:val="000000" w:themeColor="text1"/>
          <w:spacing w:val="1"/>
          <w:sz w:val="22"/>
          <w:szCs w:val="22"/>
        </w:rPr>
        <w:t>gh</w:t>
      </w:r>
      <w:r w:rsidRPr="00B85E9D">
        <w:rPr>
          <w:rFonts w:asciiTheme="minorHAnsi" w:eastAsia="Arial" w:hAnsiTheme="minorHAnsi" w:cs="Arial"/>
          <w:i/>
          <w:color w:val="000000" w:themeColor="text1"/>
          <w:sz w:val="22"/>
          <w:szCs w:val="22"/>
        </w:rPr>
        <w:t>t</w:t>
      </w:r>
      <w:r w:rsidRPr="00B85E9D">
        <w:rPr>
          <w:rFonts w:asciiTheme="minorHAnsi" w:eastAsia="Arial" w:hAnsiTheme="minorHAnsi" w:cs="Arial"/>
          <w:i/>
          <w:color w:val="000000" w:themeColor="text1"/>
          <w:spacing w:val="1"/>
          <w:sz w:val="22"/>
          <w:szCs w:val="22"/>
        </w:rPr>
        <w:t xml:space="preserve"> </w:t>
      </w:r>
      <w:proofErr w:type="gramStart"/>
      <w:r w:rsidRPr="00B85E9D">
        <w:rPr>
          <w:rFonts w:asciiTheme="minorHAnsi" w:eastAsia="Arial" w:hAnsiTheme="minorHAnsi" w:cs="Arial"/>
          <w:i/>
          <w:color w:val="000000" w:themeColor="text1"/>
          <w:spacing w:val="-2"/>
          <w:sz w:val="22"/>
          <w:szCs w:val="22"/>
        </w:rPr>
        <w:t xml:space="preserve">2022,  </w:t>
      </w:r>
      <w:r w:rsidRPr="00B85E9D">
        <w:rPr>
          <w:rFonts w:asciiTheme="minorHAnsi" w:eastAsia="Arial" w:hAnsiTheme="minorHAnsi" w:cs="Arial"/>
          <w:b/>
          <w:i/>
          <w:color w:val="000000" w:themeColor="text1"/>
          <w:spacing w:val="1"/>
          <w:sz w:val="22"/>
          <w:szCs w:val="22"/>
        </w:rPr>
        <w:t>Tertiary</w:t>
      </w:r>
      <w:proofErr w:type="gramEnd"/>
      <w:r w:rsidRPr="00B85E9D">
        <w:rPr>
          <w:rFonts w:asciiTheme="minorHAnsi" w:eastAsia="Arial" w:hAnsiTheme="minorHAnsi" w:cs="Arial"/>
          <w:b/>
          <w:i/>
          <w:color w:val="000000" w:themeColor="text1"/>
          <w:spacing w:val="1"/>
          <w:sz w:val="22"/>
          <w:szCs w:val="22"/>
        </w:rPr>
        <w:t xml:space="preserve"> Infotech Pte Ltd</w:t>
      </w:r>
      <w:r w:rsidRPr="00B85E9D">
        <w:rPr>
          <w:rFonts w:asciiTheme="minorHAnsi" w:eastAsia="Arial" w:hAnsiTheme="minorHAnsi" w:cs="Arial"/>
          <w:b/>
          <w:i/>
          <w:color w:val="000000" w:themeColor="text1"/>
          <w:sz w:val="22"/>
          <w:szCs w:val="22"/>
        </w:rPr>
        <w:t>.</w:t>
      </w:r>
      <w:r w:rsidRPr="00B85E9D">
        <w:rPr>
          <w:rFonts w:asciiTheme="minorHAnsi" w:eastAsia="Arial" w:hAnsiTheme="minorHAnsi" w:cs="Arial"/>
          <w:i/>
          <w:color w:val="000000" w:themeColor="text1"/>
          <w:spacing w:val="49"/>
          <w:sz w:val="22"/>
          <w:szCs w:val="22"/>
        </w:rPr>
        <w:t xml:space="preserve"> </w:t>
      </w:r>
      <w:r w:rsidRPr="00B85E9D">
        <w:rPr>
          <w:rFonts w:asciiTheme="minorHAnsi" w:eastAsia="Arial" w:hAnsiTheme="minorHAnsi" w:cs="Arial"/>
          <w:i/>
          <w:color w:val="000000" w:themeColor="text1"/>
          <w:sz w:val="22"/>
          <w:szCs w:val="22"/>
        </w:rPr>
        <w:t>A</w:t>
      </w:r>
      <w:r w:rsidRPr="00B85E9D">
        <w:rPr>
          <w:rFonts w:asciiTheme="minorHAnsi" w:eastAsia="Arial" w:hAnsiTheme="minorHAnsi" w:cs="Arial"/>
          <w:i/>
          <w:color w:val="000000" w:themeColor="text1"/>
          <w:spacing w:val="1"/>
          <w:sz w:val="22"/>
          <w:szCs w:val="22"/>
        </w:rPr>
        <w:t>l</w:t>
      </w:r>
      <w:r w:rsidRPr="00B85E9D">
        <w:rPr>
          <w:rFonts w:asciiTheme="minorHAnsi" w:eastAsia="Arial" w:hAnsiTheme="minorHAnsi" w:cs="Arial"/>
          <w:i/>
          <w:color w:val="000000" w:themeColor="text1"/>
          <w:sz w:val="22"/>
          <w:szCs w:val="22"/>
        </w:rPr>
        <w:t>l</w:t>
      </w:r>
      <w:r w:rsidRPr="00B85E9D">
        <w:rPr>
          <w:rFonts w:asciiTheme="minorHAnsi" w:eastAsia="Arial" w:hAnsiTheme="minorHAnsi" w:cs="Arial"/>
          <w:i/>
          <w:color w:val="000000" w:themeColor="text1"/>
          <w:spacing w:val="-1"/>
          <w:sz w:val="22"/>
          <w:szCs w:val="22"/>
        </w:rPr>
        <w:t xml:space="preserve"> </w:t>
      </w:r>
      <w:r w:rsidRPr="00B85E9D">
        <w:rPr>
          <w:rFonts w:asciiTheme="minorHAnsi" w:eastAsia="Arial" w:hAnsiTheme="minorHAnsi" w:cs="Arial"/>
          <w:i/>
          <w:color w:val="000000" w:themeColor="text1"/>
          <w:sz w:val="22"/>
          <w:szCs w:val="22"/>
        </w:rPr>
        <w:t>r</w:t>
      </w:r>
      <w:r w:rsidRPr="00B85E9D">
        <w:rPr>
          <w:rFonts w:asciiTheme="minorHAnsi" w:eastAsia="Arial" w:hAnsiTheme="minorHAnsi" w:cs="Arial"/>
          <w:i/>
          <w:color w:val="000000" w:themeColor="text1"/>
          <w:spacing w:val="1"/>
          <w:sz w:val="22"/>
          <w:szCs w:val="22"/>
        </w:rPr>
        <w:t>i</w:t>
      </w:r>
      <w:r w:rsidRPr="00B85E9D">
        <w:rPr>
          <w:rFonts w:asciiTheme="minorHAnsi" w:eastAsia="Arial" w:hAnsiTheme="minorHAnsi" w:cs="Arial"/>
          <w:i/>
          <w:color w:val="000000" w:themeColor="text1"/>
          <w:spacing w:val="-2"/>
          <w:sz w:val="22"/>
          <w:szCs w:val="22"/>
        </w:rPr>
        <w:t>g</w:t>
      </w:r>
      <w:r w:rsidRPr="00B85E9D">
        <w:rPr>
          <w:rFonts w:asciiTheme="minorHAnsi" w:eastAsia="Arial" w:hAnsiTheme="minorHAnsi" w:cs="Arial"/>
          <w:i/>
          <w:color w:val="000000" w:themeColor="text1"/>
          <w:spacing w:val="1"/>
          <w:sz w:val="22"/>
          <w:szCs w:val="22"/>
        </w:rPr>
        <w:t>h</w:t>
      </w:r>
      <w:r w:rsidRPr="00B85E9D">
        <w:rPr>
          <w:rFonts w:asciiTheme="minorHAnsi" w:eastAsia="Arial" w:hAnsiTheme="minorHAnsi" w:cs="Arial"/>
          <w:i/>
          <w:color w:val="000000" w:themeColor="text1"/>
          <w:sz w:val="22"/>
          <w:szCs w:val="22"/>
        </w:rPr>
        <w:t>ts</w:t>
      </w:r>
      <w:r w:rsidRPr="00B85E9D">
        <w:rPr>
          <w:rFonts w:asciiTheme="minorHAnsi" w:eastAsia="Arial" w:hAnsiTheme="minorHAnsi" w:cs="Arial"/>
          <w:i/>
          <w:color w:val="000000" w:themeColor="text1"/>
          <w:spacing w:val="2"/>
          <w:sz w:val="22"/>
          <w:szCs w:val="22"/>
        </w:rPr>
        <w:t xml:space="preserve"> </w:t>
      </w:r>
      <w:r w:rsidRPr="00B85E9D">
        <w:rPr>
          <w:rFonts w:asciiTheme="minorHAnsi" w:eastAsia="Arial" w:hAnsiTheme="minorHAnsi" w:cs="Arial"/>
          <w:i/>
          <w:color w:val="000000" w:themeColor="text1"/>
          <w:spacing w:val="-2"/>
          <w:sz w:val="22"/>
          <w:szCs w:val="22"/>
        </w:rPr>
        <w:t>r</w:t>
      </w:r>
      <w:r w:rsidRPr="00B85E9D">
        <w:rPr>
          <w:rFonts w:asciiTheme="minorHAnsi" w:eastAsia="Arial" w:hAnsiTheme="minorHAnsi" w:cs="Arial"/>
          <w:i/>
          <w:color w:val="000000" w:themeColor="text1"/>
          <w:spacing w:val="1"/>
          <w:sz w:val="22"/>
          <w:szCs w:val="22"/>
        </w:rPr>
        <w:t>ese</w:t>
      </w:r>
      <w:r w:rsidRPr="00B85E9D">
        <w:rPr>
          <w:rFonts w:asciiTheme="minorHAnsi" w:eastAsia="Arial" w:hAnsiTheme="minorHAnsi" w:cs="Arial"/>
          <w:i/>
          <w:color w:val="000000" w:themeColor="text1"/>
          <w:spacing w:val="-2"/>
          <w:sz w:val="22"/>
          <w:szCs w:val="22"/>
        </w:rPr>
        <w:t>r</w:t>
      </w:r>
      <w:r w:rsidRPr="00B85E9D">
        <w:rPr>
          <w:rFonts w:asciiTheme="minorHAnsi" w:eastAsia="Arial" w:hAnsiTheme="minorHAnsi" w:cs="Arial"/>
          <w:i/>
          <w:color w:val="000000" w:themeColor="text1"/>
          <w:spacing w:val="-1"/>
          <w:sz w:val="22"/>
          <w:szCs w:val="22"/>
        </w:rPr>
        <w:t>v</w:t>
      </w:r>
      <w:r w:rsidRPr="00B85E9D">
        <w:rPr>
          <w:rFonts w:asciiTheme="minorHAnsi" w:eastAsia="Arial" w:hAnsiTheme="minorHAnsi" w:cs="Arial"/>
          <w:i/>
          <w:color w:val="000000" w:themeColor="text1"/>
          <w:spacing w:val="1"/>
          <w:sz w:val="22"/>
          <w:szCs w:val="22"/>
        </w:rPr>
        <w:t>ed</w:t>
      </w:r>
      <w:r w:rsidRPr="00B85E9D">
        <w:rPr>
          <w:rFonts w:asciiTheme="minorHAnsi" w:eastAsia="Arial" w:hAnsiTheme="minorHAnsi" w:cs="Arial"/>
          <w:i/>
          <w:color w:val="000000" w:themeColor="text1"/>
          <w:sz w:val="22"/>
          <w:szCs w:val="22"/>
        </w:rPr>
        <w:t xml:space="preserve">. </w:t>
      </w:r>
      <w:r w:rsidRPr="00B85E9D">
        <w:rPr>
          <w:rFonts w:asciiTheme="minorHAnsi" w:eastAsia="Arial" w:hAnsiTheme="minorHAnsi" w:cs="Arial"/>
          <w:i/>
          <w:color w:val="000000" w:themeColor="text1"/>
          <w:spacing w:val="1"/>
          <w:sz w:val="22"/>
          <w:szCs w:val="22"/>
        </w:rPr>
        <w:t xml:space="preserve"> </w:t>
      </w:r>
    </w:p>
    <w:p w14:paraId="4A1C6974" w14:textId="77777777" w:rsidR="00D26E9A" w:rsidRPr="00EC7F7C" w:rsidRDefault="00D26E9A" w:rsidP="00D26E9A">
      <w:pPr>
        <w:spacing w:before="37"/>
        <w:ind w:left="220" w:right="142"/>
        <w:rPr>
          <w:rFonts w:asciiTheme="minorHAnsi" w:eastAsia="Arial" w:hAnsiTheme="minorHAnsi" w:cs="Arial"/>
          <w:i/>
          <w:spacing w:val="1"/>
          <w:sz w:val="22"/>
          <w:szCs w:val="22"/>
        </w:rPr>
      </w:pPr>
    </w:p>
    <w:p w14:paraId="3F066C5E" w14:textId="77777777" w:rsidR="00D26E9A" w:rsidRPr="00EC7F7C" w:rsidRDefault="00D26E9A" w:rsidP="00D26E9A">
      <w:pPr>
        <w:spacing w:before="37"/>
        <w:ind w:left="220" w:right="142"/>
        <w:rPr>
          <w:rFonts w:asciiTheme="minorHAnsi" w:eastAsia="Arial" w:hAnsiTheme="minorHAnsi" w:cs="Arial"/>
          <w:sz w:val="22"/>
          <w:szCs w:val="22"/>
        </w:rPr>
      </w:pPr>
      <w:r w:rsidRPr="00EC7F7C">
        <w:rPr>
          <w:rFonts w:asciiTheme="minorHAnsi" w:eastAsia="Arial" w:hAnsiTheme="minorHAnsi" w:cs="Arial"/>
          <w:i/>
          <w:spacing w:val="-2"/>
          <w:sz w:val="22"/>
          <w:szCs w:val="22"/>
        </w:rPr>
        <w:t>This document is provided for the explicit use and guidance of learners of Finance for Non-Finance Managers program with Tertiary Infotech Pte. Ltd. Any other use of this document or parts thereof, including reproduction, publication, distribution, transmission, re-transmission  or public showing, or storage in a retrieval system  in any  form, electronic or otherwise, for purposes other than that expressly stated above without the express permission of Tertiary Infotech Pte Ltd.  is strictly prohibited.</w:t>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4"/>
          <w:sz w:val="22"/>
          <w:szCs w:val="22"/>
        </w:rPr>
      </w:r>
      <w:r>
        <w:rPr>
          <w:rFonts w:asciiTheme="minorHAnsi" w:eastAsia="Arial" w:hAnsiTheme="minorHAnsi" w:cs="Arial"/>
          <w:i/>
          <w:spacing w:val="4"/>
          <w:sz w:val="22"/>
          <w:szCs w:val="22"/>
        </w:rPr>
      </w:r>
      <w:r w:rsidRPr="00EC7F7C">
        <w:rPr>
          <w:rFonts w:asciiTheme="minorHAnsi" w:eastAsia="Arial" w:hAnsiTheme="minorHAnsi" w:cs="Arial"/>
          <w:b/>
          <w:i/>
          <w:color w:val="FF0000"/>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B85E9D">
        <w:rPr>
          <w:rFonts w:asciiTheme="minorHAnsi" w:eastAsia="Arial" w:hAnsiTheme="minorHAnsi" w:cs="Arial"/>
          <w:i/>
          <w:color w:val="000000" w:themeColor="text1"/>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50"/>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49"/>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49"/>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5"/>
          <w:sz w:val="22"/>
          <w:szCs w:val="22"/>
        </w:rPr>
      </w:r>
      <w:r w:rsidRPr="00EC7F7C">
        <w:rPr>
          <w:rFonts w:asciiTheme="minorHAnsi" w:eastAsia="Arial" w:hAnsiTheme="minorHAnsi" w:cs="Arial"/>
          <w:i/>
          <w:sz w:val="22"/>
          <w:szCs w:val="22"/>
        </w:rPr>
      </w:r>
      <w:proofErr w:type="gramStart"/>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proofErr w:type="gramEnd"/>
      <w:r w:rsidRPr="00EC7F7C">
        <w:rPr>
          <w:rFonts w:asciiTheme="minorHAnsi" w:eastAsia="Arial" w:hAnsiTheme="minorHAnsi" w:cs="Arial"/>
          <w:i/>
          <w:spacing w:val="48"/>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48"/>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49"/>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50"/>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49"/>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49"/>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49"/>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49"/>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0"/>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49"/>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49"/>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2"/>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z w:val="22"/>
          <w:szCs w:val="22"/>
        </w:rPr>
      </w:r>
      <w:r w:rsidRPr="00EC7F7C">
        <w:rPr>
          <w:rFonts w:asciiTheme="minorHAnsi" w:eastAsia="Arial" w:hAnsiTheme="minorHAnsi" w:cs="Arial"/>
          <w:i/>
          <w:spacing w:val="-1"/>
          <w:sz w:val="22"/>
          <w:szCs w:val="22"/>
        </w:rPr>
      </w:r>
      <w:r w:rsidRPr="00EC7F7C">
        <w:rPr>
          <w:rFonts w:asciiTheme="minorHAnsi" w:eastAsia="Arial" w:hAnsiTheme="minorHAnsi" w:cs="Arial"/>
          <w:i/>
          <w:spacing w:val="5"/>
          <w:sz w:val="22"/>
          <w:szCs w:val="22"/>
        </w:rPr>
      </w:r>
      <w:r w:rsidRPr="00EC7F7C">
        <w:rPr>
          <w:rFonts w:asciiTheme="minorHAnsi" w:eastAsia="Arial" w:hAnsiTheme="minorHAnsi" w:cs="Arial"/>
          <w:i/>
          <w:sz w:val="22"/>
          <w:szCs w:val="22"/>
        </w:rPr>
      </w:r>
    </w:p>
    <w:p w14:paraId="74783B32" w14:textId="77777777" w:rsidR="00D26E9A" w:rsidRPr="00EC7F7C" w:rsidRDefault="00D26E9A" w:rsidP="00D26E9A">
      <w:pPr>
        <w:spacing w:line="200" w:lineRule="exact"/>
        <w:rPr>
          <w:rFonts w:asciiTheme="minorHAnsi" w:hAnsiTheme="minorHAnsi"/>
          <w:sz w:val="22"/>
          <w:szCs w:val="22"/>
        </w:rPr>
      </w:pPr>
    </w:p>
    <w:p w14:paraId="201FB6F2" w14:textId="36233481" w:rsidR="00C856D2" w:rsidRDefault="00D26E9A" w:rsidP="00D26E9A">
      <w:pPr>
        <w:ind w:left="220"/>
        <w:rPr>
          <w:rFonts w:asciiTheme="minorHAnsi" w:hAnsiTheme="minorHAnsi"/>
          <w:sz w:val="18"/>
          <w:szCs w:val="18"/>
        </w:rPr>
      </w:pPr>
      <w:r w:rsidRPr="00EC7F7C">
        <w:rPr>
          <w:rFonts w:asciiTheme="minorHAnsi" w:eastAsia="Arial" w:hAnsiTheme="minorHAnsi" w:cs="Arial"/>
          <w:i/>
          <w:sz w:val="22"/>
          <w:szCs w:val="22"/>
        </w:rPr>
        <w:t>F</w:t>
      </w:r>
      <w:r w:rsidRPr="00EC7F7C">
        <w:rPr>
          <w:rFonts w:asciiTheme="minorHAnsi" w:eastAsia="Arial" w:hAnsiTheme="minorHAnsi" w:cs="Arial"/>
          <w:i/>
          <w:spacing w:val="1"/>
          <w:sz w:val="22"/>
          <w:szCs w:val="22"/>
        </w:rPr>
        <w:t>o</w:t>
      </w:r>
      <w:r w:rsidRPr="00EC7F7C">
        <w:rPr>
          <w:rFonts w:asciiTheme="minorHAnsi" w:eastAsia="Arial" w:hAnsiTheme="minorHAnsi" w:cs="Arial"/>
          <w:i/>
          <w:sz w:val="22"/>
          <w:szCs w:val="22"/>
        </w:rPr>
        <w:t xml:space="preserve">r </w:t>
      </w:r>
      <w:r w:rsidRPr="00EC7F7C">
        <w:rPr>
          <w:rFonts w:asciiTheme="minorHAnsi" w:eastAsia="Arial" w:hAnsiTheme="minorHAnsi" w:cs="Arial"/>
          <w:i/>
          <w:spacing w:val="1"/>
          <w:sz w:val="22"/>
          <w:szCs w:val="22"/>
        </w:rPr>
        <w:t>e</w:t>
      </w:r>
      <w:r w:rsidRPr="00EC7F7C">
        <w:rPr>
          <w:rFonts w:asciiTheme="minorHAnsi" w:eastAsia="Arial" w:hAnsiTheme="minorHAnsi" w:cs="Arial"/>
          <w:i/>
          <w:spacing w:val="-2"/>
          <w:sz w:val="22"/>
          <w:szCs w:val="22"/>
        </w:rPr>
        <w:t>n</w:t>
      </w:r>
      <w:r w:rsidRPr="00EC7F7C">
        <w:rPr>
          <w:rFonts w:asciiTheme="minorHAnsi" w:eastAsia="Arial" w:hAnsiTheme="minorHAnsi" w:cs="Arial"/>
          <w:i/>
          <w:spacing w:val="1"/>
          <w:sz w:val="22"/>
          <w:szCs w:val="22"/>
        </w:rPr>
        <w:t>qui</w:t>
      </w:r>
      <w:r w:rsidRPr="00EC7F7C">
        <w:rPr>
          <w:rFonts w:asciiTheme="minorHAnsi" w:eastAsia="Arial" w:hAnsiTheme="minorHAnsi" w:cs="Arial"/>
          <w:i/>
          <w:sz w:val="22"/>
          <w:szCs w:val="22"/>
        </w:rPr>
        <w:t>r</w:t>
      </w:r>
      <w:r w:rsidRPr="00EC7F7C">
        <w:rPr>
          <w:rFonts w:asciiTheme="minorHAnsi" w:eastAsia="Arial" w:hAnsiTheme="minorHAnsi" w:cs="Arial"/>
          <w:i/>
          <w:spacing w:val="-1"/>
          <w:sz w:val="22"/>
          <w:szCs w:val="22"/>
        </w:rPr>
        <w:t>i</w:t>
      </w:r>
      <w:r w:rsidRPr="00EC7F7C">
        <w:rPr>
          <w:rFonts w:asciiTheme="minorHAnsi" w:eastAsia="Arial" w:hAnsiTheme="minorHAnsi" w:cs="Arial"/>
          <w:i/>
          <w:spacing w:val="1"/>
          <w:sz w:val="22"/>
          <w:szCs w:val="22"/>
        </w:rPr>
        <w:t>e</w:t>
      </w:r>
      <w:r w:rsidRPr="00EC7F7C">
        <w:rPr>
          <w:rFonts w:asciiTheme="minorHAnsi" w:eastAsia="Arial" w:hAnsiTheme="minorHAnsi" w:cs="Arial"/>
          <w:i/>
          <w:sz w:val="22"/>
          <w:szCs w:val="22"/>
        </w:rPr>
        <w:t>s</w:t>
      </w:r>
      <w:r w:rsidRPr="00EC7F7C">
        <w:rPr>
          <w:rFonts w:asciiTheme="minorHAnsi" w:eastAsia="Arial" w:hAnsiTheme="minorHAnsi" w:cs="Arial"/>
          <w:i/>
          <w:spacing w:val="-1"/>
          <w:sz w:val="22"/>
          <w:szCs w:val="22"/>
        </w:rPr>
        <w:t xml:space="preserve"> </w:t>
      </w:r>
      <w:r w:rsidRPr="00EC7F7C">
        <w:rPr>
          <w:rFonts w:asciiTheme="minorHAnsi" w:eastAsia="Arial" w:hAnsiTheme="minorHAnsi" w:cs="Arial"/>
          <w:i/>
          <w:spacing w:val="1"/>
          <w:sz w:val="22"/>
          <w:szCs w:val="22"/>
        </w:rPr>
        <w:t>an</w:t>
      </w:r>
      <w:r w:rsidRPr="00EC7F7C">
        <w:rPr>
          <w:rFonts w:asciiTheme="minorHAnsi" w:eastAsia="Arial" w:hAnsiTheme="minorHAnsi" w:cs="Arial"/>
          <w:i/>
          <w:sz w:val="22"/>
          <w:szCs w:val="22"/>
        </w:rPr>
        <w:t>d</w:t>
      </w:r>
      <w:r w:rsidRPr="00EC7F7C">
        <w:rPr>
          <w:rFonts w:asciiTheme="minorHAnsi" w:eastAsia="Arial" w:hAnsiTheme="minorHAnsi" w:cs="Arial"/>
          <w:i/>
          <w:spacing w:val="-1"/>
          <w:sz w:val="22"/>
          <w:szCs w:val="22"/>
        </w:rPr>
        <w:t xml:space="preserve"> </w:t>
      </w:r>
      <w:r w:rsidRPr="00EC7F7C">
        <w:rPr>
          <w:rFonts w:asciiTheme="minorHAnsi" w:eastAsia="Arial" w:hAnsiTheme="minorHAnsi" w:cs="Arial"/>
          <w:i/>
          <w:sz w:val="22"/>
          <w:szCs w:val="22"/>
        </w:rPr>
        <w:t>f</w:t>
      </w:r>
      <w:r w:rsidRPr="00EC7F7C">
        <w:rPr>
          <w:rFonts w:asciiTheme="minorHAnsi" w:eastAsia="Arial" w:hAnsiTheme="minorHAnsi" w:cs="Arial"/>
          <w:i/>
          <w:spacing w:val="1"/>
          <w:sz w:val="22"/>
          <w:szCs w:val="22"/>
        </w:rPr>
        <w:t>ee</w:t>
      </w:r>
      <w:r w:rsidRPr="00EC7F7C">
        <w:rPr>
          <w:rFonts w:asciiTheme="minorHAnsi" w:eastAsia="Arial" w:hAnsiTheme="minorHAnsi" w:cs="Arial"/>
          <w:i/>
          <w:spacing w:val="-2"/>
          <w:sz w:val="22"/>
          <w:szCs w:val="22"/>
        </w:rPr>
        <w:t>d</w:t>
      </w:r>
      <w:r w:rsidRPr="00EC7F7C">
        <w:rPr>
          <w:rFonts w:asciiTheme="minorHAnsi" w:eastAsia="Arial" w:hAnsiTheme="minorHAnsi" w:cs="Arial"/>
          <w:i/>
          <w:spacing w:val="1"/>
          <w:sz w:val="22"/>
          <w:szCs w:val="22"/>
        </w:rPr>
        <w:t>b</w:t>
      </w:r>
      <w:r w:rsidRPr="00EC7F7C">
        <w:rPr>
          <w:rFonts w:asciiTheme="minorHAnsi" w:eastAsia="Arial" w:hAnsiTheme="minorHAnsi" w:cs="Arial"/>
          <w:i/>
          <w:spacing w:val="-2"/>
          <w:sz w:val="22"/>
          <w:szCs w:val="22"/>
        </w:rPr>
        <w:t>a</w:t>
      </w:r>
      <w:r w:rsidRPr="00EC7F7C">
        <w:rPr>
          <w:rFonts w:asciiTheme="minorHAnsi" w:eastAsia="Arial" w:hAnsiTheme="minorHAnsi" w:cs="Arial"/>
          <w:i/>
          <w:spacing w:val="1"/>
          <w:sz w:val="22"/>
          <w:szCs w:val="22"/>
        </w:rPr>
        <w:t>c</w:t>
      </w:r>
      <w:r w:rsidRPr="00EC7F7C">
        <w:rPr>
          <w:rFonts w:asciiTheme="minorHAnsi" w:eastAsia="Arial" w:hAnsiTheme="minorHAnsi" w:cs="Arial"/>
          <w:i/>
          <w:sz w:val="22"/>
          <w:szCs w:val="22"/>
        </w:rPr>
        <w:t>k</w:t>
      </w:r>
      <w:r w:rsidRPr="00EC7F7C">
        <w:rPr>
          <w:rFonts w:asciiTheme="minorHAnsi" w:eastAsia="Arial" w:hAnsiTheme="minorHAnsi" w:cs="Arial"/>
          <w:i/>
          <w:spacing w:val="1"/>
          <w:sz w:val="22"/>
          <w:szCs w:val="22"/>
        </w:rPr>
        <w:t xml:space="preserve"> </w:t>
      </w:r>
      <w:r w:rsidRPr="00EC7F7C">
        <w:rPr>
          <w:rFonts w:asciiTheme="minorHAnsi" w:eastAsia="Arial" w:hAnsiTheme="minorHAnsi" w:cs="Arial"/>
          <w:i/>
          <w:spacing w:val="-1"/>
          <w:sz w:val="22"/>
          <w:szCs w:val="22"/>
        </w:rPr>
        <w:t>a</w:t>
      </w:r>
      <w:r w:rsidRPr="00EC7F7C">
        <w:rPr>
          <w:rFonts w:asciiTheme="minorHAnsi" w:eastAsia="Arial" w:hAnsiTheme="minorHAnsi" w:cs="Arial"/>
          <w:i/>
          <w:spacing w:val="-2"/>
          <w:sz w:val="22"/>
          <w:szCs w:val="22"/>
        </w:rPr>
        <w:t>b</w:t>
      </w:r>
      <w:r w:rsidRPr="00EC7F7C">
        <w:rPr>
          <w:rFonts w:asciiTheme="minorHAnsi" w:eastAsia="Arial" w:hAnsiTheme="minorHAnsi" w:cs="Arial"/>
          <w:i/>
          <w:spacing w:val="1"/>
          <w:sz w:val="22"/>
          <w:szCs w:val="22"/>
        </w:rPr>
        <w:t>ou</w:t>
      </w:r>
      <w:r w:rsidRPr="00EC7F7C">
        <w:rPr>
          <w:rFonts w:asciiTheme="minorHAnsi" w:eastAsia="Arial" w:hAnsiTheme="minorHAnsi" w:cs="Arial"/>
          <w:i/>
          <w:sz w:val="22"/>
          <w:szCs w:val="22"/>
        </w:rPr>
        <w:t>t</w:t>
      </w:r>
      <w:r w:rsidRPr="00EC7F7C">
        <w:rPr>
          <w:rFonts w:asciiTheme="minorHAnsi" w:eastAsia="Arial" w:hAnsiTheme="minorHAnsi" w:cs="Arial"/>
          <w:i/>
          <w:spacing w:val="1"/>
          <w:sz w:val="22"/>
          <w:szCs w:val="22"/>
        </w:rPr>
        <w:t xml:space="preserve"> </w:t>
      </w:r>
      <w:r w:rsidRPr="00EC7F7C">
        <w:rPr>
          <w:rFonts w:asciiTheme="minorHAnsi" w:eastAsia="Arial" w:hAnsiTheme="minorHAnsi" w:cs="Arial"/>
          <w:i/>
          <w:sz w:val="22"/>
          <w:szCs w:val="22"/>
        </w:rPr>
        <w:t>t</w:t>
      </w:r>
      <w:r w:rsidRPr="00EC7F7C">
        <w:rPr>
          <w:rFonts w:asciiTheme="minorHAnsi" w:eastAsia="Arial" w:hAnsiTheme="minorHAnsi" w:cs="Arial"/>
          <w:i/>
          <w:spacing w:val="-1"/>
          <w:sz w:val="22"/>
          <w:szCs w:val="22"/>
        </w:rPr>
        <w:t>h</w:t>
      </w:r>
      <w:r w:rsidRPr="00EC7F7C">
        <w:rPr>
          <w:rFonts w:asciiTheme="minorHAnsi" w:eastAsia="Arial" w:hAnsiTheme="minorHAnsi" w:cs="Arial"/>
          <w:i/>
          <w:spacing w:val="1"/>
          <w:sz w:val="22"/>
          <w:szCs w:val="22"/>
        </w:rPr>
        <w:t>i</w:t>
      </w:r>
      <w:r w:rsidRPr="00EC7F7C">
        <w:rPr>
          <w:rFonts w:asciiTheme="minorHAnsi" w:eastAsia="Arial" w:hAnsiTheme="minorHAnsi" w:cs="Arial"/>
          <w:i/>
          <w:sz w:val="22"/>
          <w:szCs w:val="22"/>
        </w:rPr>
        <w:t>s</w:t>
      </w:r>
      <w:r w:rsidRPr="00EC7F7C">
        <w:rPr>
          <w:rFonts w:asciiTheme="minorHAnsi" w:eastAsia="Arial" w:hAnsiTheme="minorHAnsi" w:cs="Arial"/>
          <w:i/>
          <w:spacing w:val="-1"/>
          <w:sz w:val="22"/>
          <w:szCs w:val="22"/>
        </w:rPr>
        <w:t xml:space="preserve"> </w:t>
      </w:r>
      <w:r w:rsidRPr="00EC7F7C">
        <w:rPr>
          <w:rFonts w:asciiTheme="minorHAnsi" w:eastAsia="Arial" w:hAnsiTheme="minorHAnsi" w:cs="Arial"/>
          <w:i/>
          <w:spacing w:val="1"/>
          <w:sz w:val="22"/>
          <w:szCs w:val="22"/>
        </w:rPr>
        <w:t>co</w:t>
      </w:r>
      <w:r w:rsidRPr="00EC7F7C">
        <w:rPr>
          <w:rFonts w:asciiTheme="minorHAnsi" w:eastAsia="Arial" w:hAnsiTheme="minorHAnsi" w:cs="Arial"/>
          <w:i/>
          <w:spacing w:val="-1"/>
          <w:sz w:val="22"/>
          <w:szCs w:val="22"/>
        </w:rPr>
        <w:t>m</w:t>
      </w:r>
      <w:r w:rsidRPr="00EC7F7C">
        <w:rPr>
          <w:rFonts w:asciiTheme="minorHAnsi" w:eastAsia="Arial" w:hAnsiTheme="minorHAnsi" w:cs="Arial"/>
          <w:i/>
          <w:spacing w:val="1"/>
          <w:sz w:val="22"/>
          <w:szCs w:val="22"/>
        </w:rPr>
        <w:t>pe</w:t>
      </w:r>
      <w:r w:rsidRPr="00EC7F7C">
        <w:rPr>
          <w:rFonts w:asciiTheme="minorHAnsi" w:eastAsia="Arial" w:hAnsiTheme="minorHAnsi" w:cs="Arial"/>
          <w:i/>
          <w:spacing w:val="-2"/>
          <w:sz w:val="22"/>
          <w:szCs w:val="22"/>
        </w:rPr>
        <w:t>t</w:t>
      </w:r>
      <w:r w:rsidRPr="00EC7F7C">
        <w:rPr>
          <w:rFonts w:asciiTheme="minorHAnsi" w:eastAsia="Arial" w:hAnsiTheme="minorHAnsi" w:cs="Arial"/>
          <w:i/>
          <w:spacing w:val="1"/>
          <w:sz w:val="22"/>
          <w:szCs w:val="22"/>
        </w:rPr>
        <w:t>en</w:t>
      </w:r>
      <w:r w:rsidRPr="00EC7F7C">
        <w:rPr>
          <w:rFonts w:asciiTheme="minorHAnsi" w:eastAsia="Arial" w:hAnsiTheme="minorHAnsi" w:cs="Arial"/>
          <w:i/>
          <w:spacing w:val="-1"/>
          <w:sz w:val="22"/>
          <w:szCs w:val="22"/>
        </w:rPr>
        <w:t>c</w:t>
      </w:r>
      <w:r w:rsidRPr="00EC7F7C">
        <w:rPr>
          <w:rFonts w:asciiTheme="minorHAnsi" w:eastAsia="Arial" w:hAnsiTheme="minorHAnsi" w:cs="Arial"/>
          <w:i/>
          <w:sz w:val="22"/>
          <w:szCs w:val="22"/>
        </w:rPr>
        <w:t>y</w:t>
      </w:r>
      <w:r w:rsidRPr="00EC7F7C">
        <w:rPr>
          <w:rFonts w:asciiTheme="minorHAnsi" w:eastAsia="Arial" w:hAnsiTheme="minorHAnsi" w:cs="Arial"/>
          <w:i/>
          <w:spacing w:val="1"/>
          <w:sz w:val="22"/>
          <w:szCs w:val="22"/>
        </w:rPr>
        <w:t xml:space="preserve"> </w:t>
      </w:r>
      <w:r w:rsidRPr="00EC7F7C">
        <w:rPr>
          <w:rFonts w:asciiTheme="minorHAnsi" w:eastAsia="Arial" w:hAnsiTheme="minorHAnsi" w:cs="Arial"/>
          <w:i/>
          <w:spacing w:val="-1"/>
          <w:sz w:val="22"/>
          <w:szCs w:val="22"/>
        </w:rPr>
        <w:t>u</w:t>
      </w:r>
      <w:r w:rsidRPr="00EC7F7C">
        <w:rPr>
          <w:rFonts w:asciiTheme="minorHAnsi" w:eastAsia="Arial" w:hAnsiTheme="minorHAnsi" w:cs="Arial"/>
          <w:i/>
          <w:spacing w:val="1"/>
          <w:sz w:val="22"/>
          <w:szCs w:val="22"/>
        </w:rPr>
        <w:t>ni</w:t>
      </w:r>
      <w:r w:rsidRPr="00EC7F7C">
        <w:rPr>
          <w:rFonts w:asciiTheme="minorHAnsi" w:eastAsia="Arial" w:hAnsiTheme="minorHAnsi" w:cs="Arial"/>
          <w:i/>
          <w:sz w:val="22"/>
          <w:szCs w:val="22"/>
        </w:rPr>
        <w:t>t,</w:t>
      </w:r>
      <w:r w:rsidRPr="00EC7F7C">
        <w:rPr>
          <w:rFonts w:asciiTheme="minorHAnsi" w:eastAsia="Arial" w:hAnsiTheme="minorHAnsi" w:cs="Arial"/>
          <w:i/>
          <w:spacing w:val="-1"/>
          <w:sz w:val="22"/>
          <w:szCs w:val="22"/>
        </w:rPr>
        <w:t xml:space="preserve"> </w:t>
      </w:r>
      <w:r w:rsidRPr="00EC7F7C">
        <w:rPr>
          <w:rFonts w:asciiTheme="minorHAnsi" w:eastAsia="Arial" w:hAnsiTheme="minorHAnsi" w:cs="Arial"/>
          <w:i/>
          <w:spacing w:val="1"/>
          <w:sz w:val="22"/>
          <w:szCs w:val="22"/>
        </w:rPr>
        <w:t>pl</w:t>
      </w:r>
      <w:r w:rsidRPr="00EC7F7C">
        <w:rPr>
          <w:rFonts w:asciiTheme="minorHAnsi" w:eastAsia="Arial" w:hAnsiTheme="minorHAnsi" w:cs="Arial"/>
          <w:i/>
          <w:spacing w:val="-2"/>
          <w:sz w:val="22"/>
          <w:szCs w:val="22"/>
        </w:rPr>
        <w:t>ea</w:t>
      </w:r>
      <w:r w:rsidRPr="00EC7F7C">
        <w:rPr>
          <w:rFonts w:asciiTheme="minorHAnsi" w:eastAsia="Arial" w:hAnsiTheme="minorHAnsi" w:cs="Arial"/>
          <w:i/>
          <w:spacing w:val="1"/>
          <w:sz w:val="22"/>
          <w:szCs w:val="22"/>
        </w:rPr>
        <w:t>s</w:t>
      </w:r>
      <w:r w:rsidRPr="00EC7F7C">
        <w:rPr>
          <w:rFonts w:asciiTheme="minorHAnsi" w:eastAsia="Arial" w:hAnsiTheme="minorHAnsi" w:cs="Arial"/>
          <w:i/>
          <w:sz w:val="22"/>
          <w:szCs w:val="22"/>
        </w:rPr>
        <w:t>e</w:t>
      </w:r>
      <w:r w:rsidRPr="00EC7F7C">
        <w:rPr>
          <w:rFonts w:asciiTheme="minorHAnsi" w:eastAsia="Arial" w:hAnsiTheme="minorHAnsi" w:cs="Arial"/>
          <w:i/>
          <w:spacing w:val="1"/>
          <w:sz w:val="22"/>
          <w:szCs w:val="22"/>
        </w:rPr>
        <w:t xml:space="preserve"> e</w:t>
      </w:r>
      <w:r w:rsidRPr="00EC7F7C">
        <w:rPr>
          <w:rFonts w:asciiTheme="minorHAnsi" w:eastAsia="Arial" w:hAnsiTheme="minorHAnsi" w:cs="Arial"/>
          <w:i/>
          <w:spacing w:val="-1"/>
          <w:sz w:val="22"/>
          <w:szCs w:val="22"/>
        </w:rPr>
        <w:t>m</w:t>
      </w:r>
      <w:r w:rsidRPr="00EC7F7C">
        <w:rPr>
          <w:rFonts w:asciiTheme="minorHAnsi" w:eastAsia="Arial" w:hAnsiTheme="minorHAnsi" w:cs="Arial"/>
          <w:i/>
          <w:spacing w:val="1"/>
          <w:sz w:val="22"/>
          <w:szCs w:val="22"/>
        </w:rPr>
        <w:t>a</w:t>
      </w:r>
      <w:r w:rsidRPr="00EC7F7C">
        <w:rPr>
          <w:rFonts w:asciiTheme="minorHAnsi" w:eastAsia="Arial" w:hAnsiTheme="minorHAnsi" w:cs="Arial"/>
          <w:i/>
          <w:spacing w:val="-2"/>
          <w:sz w:val="22"/>
          <w:szCs w:val="22"/>
        </w:rPr>
        <w:t>i</w:t>
      </w:r>
      <w:r w:rsidRPr="00EC7F7C">
        <w:rPr>
          <w:rFonts w:asciiTheme="minorHAnsi" w:eastAsia="Arial" w:hAnsiTheme="minorHAnsi" w:cs="Arial"/>
          <w:i/>
          <w:sz w:val="22"/>
          <w:szCs w:val="22"/>
        </w:rPr>
        <w:t>l</w:t>
      </w:r>
      <w:r>
        <w:rPr>
          <w:rFonts w:asciiTheme="minorHAnsi" w:eastAsia="Arial" w:hAnsiTheme="minorHAnsi" w:cs="Arial"/>
          <w:i/>
          <w:sz w:val="22"/>
          <w:szCs w:val="22"/>
        </w:rPr>
        <w:t xml:space="preserve"> info@tertiaryinfotech.com</w:t>
      </w:r>
      <w:r w:rsidR="00C856D2">
        <w:rPr>
          <w:rFonts w:asciiTheme="minorHAnsi" w:hAnsiTheme="minorHAnsi"/>
          <w:sz w:val="18"/>
          <w:szCs w:val="18"/>
        </w:rPr>
        <w:br w:type="page"/>
      </w:r>
    </w:p>
    <w:p w14:paraId="7BBA22E0" w14:textId="77777777" w:rsidR="00132A7F" w:rsidRPr="00A1571F" w:rsidRDefault="003D2457" w:rsidP="003D2457">
      <w:pPr>
        <w:jc w:val="center"/>
        <w:rPr>
          <w:rFonts w:asciiTheme="minorHAnsi" w:hAnsiTheme="minorHAnsi"/>
          <w:sz w:val="28"/>
        </w:rPr>
      </w:pPr>
      <w:r w:rsidRPr="00A1571F">
        <w:rPr>
          <w:rFonts w:asciiTheme="minorHAnsi" w:eastAsia="Arial" w:hAnsiTheme="minorHAnsi" w:cs="Arial"/>
          <w:b/>
          <w:spacing w:val="-1"/>
          <w:sz w:val="40"/>
          <w:szCs w:val="28"/>
        </w:rPr>
        <w:lastRenderedPageBreak/>
        <w:t>Content</w:t>
      </w:r>
    </w:p>
    <w:p w14:paraId="2ED8D7B9" w14:textId="77777777" w:rsidR="00132A7F" w:rsidRPr="003D2457" w:rsidRDefault="00132A7F" w:rsidP="003D2457">
      <w:pPr>
        <w:rPr>
          <w:rFonts w:asciiTheme="minorHAnsi" w:hAnsiTheme="minorHAnsi"/>
        </w:rPr>
      </w:pPr>
    </w:p>
    <w:p w14:paraId="4FD8A0DC" w14:textId="77777777" w:rsidR="00132A7F" w:rsidRPr="003D2457" w:rsidRDefault="00132A7F" w:rsidP="003D2457">
      <w:pPr>
        <w:rPr>
          <w:rFonts w:asciiTheme="minorHAnsi" w:hAnsiTheme="minorHAnsi"/>
        </w:rPr>
      </w:pPr>
    </w:p>
    <w:sdt>
      <w:sdtPr>
        <w:rPr>
          <w:rFonts w:ascii="Times New Roman" w:eastAsia="Times New Roman" w:hAnsi="Times New Roman" w:cs="Times New Roman"/>
          <w:color w:val="auto"/>
          <w:sz w:val="20"/>
          <w:szCs w:val="20"/>
        </w:rPr>
        <w:id w:val="873202709"/>
        <w:docPartObj>
          <w:docPartGallery w:val="Table of Contents"/>
          <w:docPartUnique/>
        </w:docPartObj>
      </w:sdtPr>
      <w:sdtEndPr>
        <w:rPr>
          <w:b/>
          <w:bCs/>
          <w:noProof/>
        </w:rPr>
      </w:sdtEndPr>
      <w:sdtContent>
        <w:p w14:paraId="21438B96" w14:textId="26760E11" w:rsidR="006C5E3F" w:rsidRDefault="006C5E3F">
          <w:pPr>
            <w:pStyle w:val="TOCHeading"/>
          </w:pPr>
          <w:r>
            <w:t>Contents</w:t>
          </w:r>
        </w:p>
        <w:p w14:paraId="4D714916" w14:textId="567B0B60" w:rsidR="00765057" w:rsidRDefault="006C5E3F">
          <w:pPr>
            <w:pStyle w:val="TOC1"/>
            <w:tabs>
              <w:tab w:val="right" w:leader="dot" w:pos="8850"/>
            </w:tabs>
            <w:rPr>
              <w:rFonts w:asciiTheme="minorHAnsi" w:eastAsiaTheme="minorEastAsia" w:hAnsiTheme="minorHAnsi" w:cstheme="minorBidi"/>
              <w:noProof/>
              <w:sz w:val="22"/>
              <w:szCs w:val="22"/>
              <w:lang w:val="en-SG" w:eastAsia="en-SG"/>
            </w:rPr>
          </w:pPr>
          <w:r>
            <w:fldChar w:fldCharType="begin"/>
          </w:r>
          <w:r>
            <w:instrText xml:space="preserve"> TOC \o "1-3" \h \z \u </w:instrText>
          </w:r>
          <w:r>
            <w:fldChar w:fldCharType="separate"/>
          </w:r>
          <w:hyperlink w:anchor="_Toc108606551" w:history="1">
            <w:r w:rsidR="00765057" w:rsidRPr="00662283">
              <w:rPr>
                <w:rStyle w:val="Hyperlink"/>
                <w:noProof/>
              </w:rPr>
              <w:t>Lesson 1: Financial statements and Ratio Analysis</w:t>
            </w:r>
            <w:r w:rsidR="00765057">
              <w:rPr>
                <w:noProof/>
                <w:webHidden/>
              </w:rPr>
              <w:tab/>
            </w:r>
            <w:r w:rsidR="00765057">
              <w:rPr>
                <w:noProof/>
                <w:webHidden/>
              </w:rPr>
              <w:fldChar w:fldCharType="begin"/>
            </w:r>
            <w:r w:rsidR="00765057">
              <w:rPr>
                <w:noProof/>
                <w:webHidden/>
              </w:rPr>
              <w:instrText xml:space="preserve"> PAGEREF _Toc108606551 \h </w:instrText>
            </w:r>
            <w:r w:rsidR="00765057">
              <w:rPr>
                <w:noProof/>
                <w:webHidden/>
              </w:rPr>
            </w:r>
            <w:r w:rsidR="00765057">
              <w:rPr>
                <w:noProof/>
                <w:webHidden/>
              </w:rPr>
              <w:fldChar w:fldCharType="separate"/>
            </w:r>
            <w:r w:rsidR="00765057">
              <w:rPr>
                <w:noProof/>
                <w:webHidden/>
              </w:rPr>
              <w:t>7</w:t>
            </w:r>
            <w:r w:rsidR="00765057">
              <w:rPr>
                <w:noProof/>
                <w:webHidden/>
              </w:rPr>
              <w:fldChar w:fldCharType="end"/>
            </w:r>
          </w:hyperlink>
        </w:p>
        <w:p w14:paraId="0E0DB7CC" w14:textId="732A1762" w:rsidR="00765057" w:rsidRDefault="00765057">
          <w:pPr>
            <w:pStyle w:val="TOC2"/>
            <w:tabs>
              <w:tab w:val="left" w:pos="660"/>
              <w:tab w:val="right" w:leader="dot" w:pos="8850"/>
            </w:tabs>
            <w:rPr>
              <w:rFonts w:asciiTheme="minorHAnsi" w:eastAsiaTheme="minorEastAsia" w:hAnsiTheme="minorHAnsi" w:cstheme="minorBidi"/>
              <w:noProof/>
              <w:sz w:val="22"/>
              <w:szCs w:val="22"/>
              <w:lang w:val="en-SG" w:eastAsia="en-SG"/>
            </w:rPr>
          </w:pPr>
          <w:hyperlink w:anchor="_Toc108606552" w:history="1">
            <w:r w:rsidRPr="00662283">
              <w:rPr>
                <w:rStyle w:val="Hyperlink"/>
                <w:noProof/>
              </w:rPr>
              <w:t>1.</w:t>
            </w:r>
            <w:r>
              <w:rPr>
                <w:rFonts w:asciiTheme="minorHAnsi" w:eastAsiaTheme="minorEastAsia" w:hAnsiTheme="minorHAnsi" w:cstheme="minorBidi"/>
                <w:noProof/>
                <w:sz w:val="22"/>
                <w:szCs w:val="22"/>
                <w:lang w:val="en-SG" w:eastAsia="en-SG"/>
              </w:rPr>
              <w:tab/>
            </w:r>
            <w:r w:rsidRPr="00662283">
              <w:rPr>
                <w:rStyle w:val="Hyperlink"/>
                <w:noProof/>
              </w:rPr>
              <w:t>What are Financial Statements?</w:t>
            </w:r>
            <w:r>
              <w:rPr>
                <w:noProof/>
                <w:webHidden/>
              </w:rPr>
              <w:tab/>
            </w:r>
            <w:r>
              <w:rPr>
                <w:noProof/>
                <w:webHidden/>
              </w:rPr>
              <w:fldChar w:fldCharType="begin"/>
            </w:r>
            <w:r>
              <w:rPr>
                <w:noProof/>
                <w:webHidden/>
              </w:rPr>
              <w:instrText xml:space="preserve"> PAGEREF _Toc108606552 \h </w:instrText>
            </w:r>
            <w:r>
              <w:rPr>
                <w:noProof/>
                <w:webHidden/>
              </w:rPr>
            </w:r>
            <w:r>
              <w:rPr>
                <w:noProof/>
                <w:webHidden/>
              </w:rPr>
              <w:fldChar w:fldCharType="separate"/>
            </w:r>
            <w:r>
              <w:rPr>
                <w:noProof/>
                <w:webHidden/>
              </w:rPr>
              <w:t>8</w:t>
            </w:r>
            <w:r>
              <w:rPr>
                <w:noProof/>
                <w:webHidden/>
              </w:rPr>
              <w:fldChar w:fldCharType="end"/>
            </w:r>
          </w:hyperlink>
        </w:p>
        <w:p w14:paraId="3F50C8AE" w14:textId="1B98C7C1" w:rsidR="00765057" w:rsidRDefault="00765057">
          <w:pPr>
            <w:pStyle w:val="TOC2"/>
            <w:tabs>
              <w:tab w:val="left" w:pos="660"/>
              <w:tab w:val="right" w:leader="dot" w:pos="8850"/>
            </w:tabs>
            <w:rPr>
              <w:rFonts w:asciiTheme="minorHAnsi" w:eastAsiaTheme="minorEastAsia" w:hAnsiTheme="minorHAnsi" w:cstheme="minorBidi"/>
              <w:noProof/>
              <w:sz w:val="22"/>
              <w:szCs w:val="22"/>
              <w:lang w:val="en-SG" w:eastAsia="en-SG"/>
            </w:rPr>
          </w:pPr>
          <w:hyperlink w:anchor="_Toc108606553" w:history="1">
            <w:r w:rsidRPr="00662283">
              <w:rPr>
                <w:rStyle w:val="Hyperlink"/>
                <w:noProof/>
                <w:lang w:eastAsia="en-SG"/>
              </w:rPr>
              <w:t>2.</w:t>
            </w:r>
            <w:r>
              <w:rPr>
                <w:rFonts w:asciiTheme="minorHAnsi" w:eastAsiaTheme="minorEastAsia" w:hAnsiTheme="minorHAnsi" w:cstheme="minorBidi"/>
                <w:noProof/>
                <w:sz w:val="22"/>
                <w:szCs w:val="22"/>
                <w:lang w:val="en-SG" w:eastAsia="en-SG"/>
              </w:rPr>
              <w:tab/>
            </w:r>
            <w:r w:rsidRPr="00662283">
              <w:rPr>
                <w:rStyle w:val="Hyperlink"/>
                <w:noProof/>
                <w:lang w:eastAsia="en-SG"/>
              </w:rPr>
              <w:t>Users of financial statements</w:t>
            </w:r>
            <w:r>
              <w:rPr>
                <w:noProof/>
                <w:webHidden/>
              </w:rPr>
              <w:tab/>
            </w:r>
            <w:r>
              <w:rPr>
                <w:noProof/>
                <w:webHidden/>
              </w:rPr>
              <w:fldChar w:fldCharType="begin"/>
            </w:r>
            <w:r>
              <w:rPr>
                <w:noProof/>
                <w:webHidden/>
              </w:rPr>
              <w:instrText xml:space="preserve"> PAGEREF _Toc108606553 \h </w:instrText>
            </w:r>
            <w:r>
              <w:rPr>
                <w:noProof/>
                <w:webHidden/>
              </w:rPr>
            </w:r>
            <w:r>
              <w:rPr>
                <w:noProof/>
                <w:webHidden/>
              </w:rPr>
              <w:fldChar w:fldCharType="separate"/>
            </w:r>
            <w:r>
              <w:rPr>
                <w:noProof/>
                <w:webHidden/>
              </w:rPr>
              <w:t>8</w:t>
            </w:r>
            <w:r>
              <w:rPr>
                <w:noProof/>
                <w:webHidden/>
              </w:rPr>
              <w:fldChar w:fldCharType="end"/>
            </w:r>
          </w:hyperlink>
        </w:p>
        <w:p w14:paraId="192F7E33" w14:textId="24F5085F" w:rsidR="00765057" w:rsidRDefault="00765057">
          <w:pPr>
            <w:pStyle w:val="TOC2"/>
            <w:tabs>
              <w:tab w:val="left" w:pos="660"/>
              <w:tab w:val="right" w:leader="dot" w:pos="8850"/>
            </w:tabs>
            <w:rPr>
              <w:rFonts w:asciiTheme="minorHAnsi" w:eastAsiaTheme="minorEastAsia" w:hAnsiTheme="minorHAnsi" w:cstheme="minorBidi"/>
              <w:noProof/>
              <w:sz w:val="22"/>
              <w:szCs w:val="22"/>
              <w:lang w:val="en-SG" w:eastAsia="en-SG"/>
            </w:rPr>
          </w:pPr>
          <w:hyperlink w:anchor="_Toc108606554" w:history="1">
            <w:r w:rsidRPr="00662283">
              <w:rPr>
                <w:rStyle w:val="Hyperlink"/>
                <w:noProof/>
              </w:rPr>
              <w:t>3.</w:t>
            </w:r>
            <w:r>
              <w:rPr>
                <w:rFonts w:asciiTheme="minorHAnsi" w:eastAsiaTheme="minorEastAsia" w:hAnsiTheme="minorHAnsi" w:cstheme="minorBidi"/>
                <w:noProof/>
                <w:sz w:val="22"/>
                <w:szCs w:val="22"/>
                <w:lang w:val="en-SG" w:eastAsia="en-SG"/>
              </w:rPr>
              <w:tab/>
            </w:r>
            <w:r w:rsidRPr="00662283">
              <w:rPr>
                <w:rStyle w:val="Hyperlink"/>
                <w:noProof/>
              </w:rPr>
              <w:t>Key financial statements</w:t>
            </w:r>
            <w:r>
              <w:rPr>
                <w:noProof/>
                <w:webHidden/>
              </w:rPr>
              <w:tab/>
            </w:r>
            <w:r>
              <w:rPr>
                <w:noProof/>
                <w:webHidden/>
              </w:rPr>
              <w:fldChar w:fldCharType="begin"/>
            </w:r>
            <w:r>
              <w:rPr>
                <w:noProof/>
                <w:webHidden/>
              </w:rPr>
              <w:instrText xml:space="preserve"> PAGEREF _Toc108606554 \h </w:instrText>
            </w:r>
            <w:r>
              <w:rPr>
                <w:noProof/>
                <w:webHidden/>
              </w:rPr>
            </w:r>
            <w:r>
              <w:rPr>
                <w:noProof/>
                <w:webHidden/>
              </w:rPr>
              <w:fldChar w:fldCharType="separate"/>
            </w:r>
            <w:r>
              <w:rPr>
                <w:noProof/>
                <w:webHidden/>
              </w:rPr>
              <w:t>9</w:t>
            </w:r>
            <w:r>
              <w:rPr>
                <w:noProof/>
                <w:webHidden/>
              </w:rPr>
              <w:fldChar w:fldCharType="end"/>
            </w:r>
          </w:hyperlink>
        </w:p>
        <w:p w14:paraId="4E092CD7" w14:textId="2C1768C1" w:rsidR="00765057" w:rsidRDefault="00765057">
          <w:pPr>
            <w:pStyle w:val="TOC2"/>
            <w:tabs>
              <w:tab w:val="left" w:pos="660"/>
              <w:tab w:val="right" w:leader="dot" w:pos="8850"/>
            </w:tabs>
            <w:rPr>
              <w:rFonts w:asciiTheme="minorHAnsi" w:eastAsiaTheme="minorEastAsia" w:hAnsiTheme="minorHAnsi" w:cstheme="minorBidi"/>
              <w:noProof/>
              <w:sz w:val="22"/>
              <w:szCs w:val="22"/>
              <w:lang w:val="en-SG" w:eastAsia="en-SG"/>
            </w:rPr>
          </w:pPr>
          <w:hyperlink w:anchor="_Toc108606555" w:history="1">
            <w:r w:rsidRPr="00662283">
              <w:rPr>
                <w:rStyle w:val="Hyperlink"/>
                <w:noProof/>
              </w:rPr>
              <w:t>4.</w:t>
            </w:r>
            <w:r>
              <w:rPr>
                <w:rFonts w:asciiTheme="minorHAnsi" w:eastAsiaTheme="minorEastAsia" w:hAnsiTheme="minorHAnsi" w:cstheme="minorBidi"/>
                <w:noProof/>
                <w:sz w:val="22"/>
                <w:szCs w:val="22"/>
                <w:lang w:val="en-SG" w:eastAsia="en-SG"/>
              </w:rPr>
              <w:tab/>
            </w:r>
            <w:r w:rsidRPr="00662283">
              <w:rPr>
                <w:rStyle w:val="Hyperlink"/>
                <w:noProof/>
              </w:rPr>
              <w:t>Balance Sheet</w:t>
            </w:r>
            <w:r>
              <w:rPr>
                <w:noProof/>
                <w:webHidden/>
              </w:rPr>
              <w:tab/>
            </w:r>
            <w:r>
              <w:rPr>
                <w:noProof/>
                <w:webHidden/>
              </w:rPr>
              <w:fldChar w:fldCharType="begin"/>
            </w:r>
            <w:r>
              <w:rPr>
                <w:noProof/>
                <w:webHidden/>
              </w:rPr>
              <w:instrText xml:space="preserve"> PAGEREF _Toc108606555 \h </w:instrText>
            </w:r>
            <w:r>
              <w:rPr>
                <w:noProof/>
                <w:webHidden/>
              </w:rPr>
            </w:r>
            <w:r>
              <w:rPr>
                <w:noProof/>
                <w:webHidden/>
              </w:rPr>
              <w:fldChar w:fldCharType="separate"/>
            </w:r>
            <w:r>
              <w:rPr>
                <w:noProof/>
                <w:webHidden/>
              </w:rPr>
              <w:t>9</w:t>
            </w:r>
            <w:r>
              <w:rPr>
                <w:noProof/>
                <w:webHidden/>
              </w:rPr>
              <w:fldChar w:fldCharType="end"/>
            </w:r>
          </w:hyperlink>
        </w:p>
        <w:p w14:paraId="510A046E" w14:textId="4FA748FB" w:rsidR="00765057" w:rsidRDefault="00765057">
          <w:pPr>
            <w:pStyle w:val="TOC2"/>
            <w:tabs>
              <w:tab w:val="left" w:pos="660"/>
              <w:tab w:val="right" w:leader="dot" w:pos="8850"/>
            </w:tabs>
            <w:rPr>
              <w:rFonts w:asciiTheme="minorHAnsi" w:eastAsiaTheme="minorEastAsia" w:hAnsiTheme="minorHAnsi" w:cstheme="minorBidi"/>
              <w:noProof/>
              <w:sz w:val="22"/>
              <w:szCs w:val="22"/>
              <w:lang w:val="en-SG" w:eastAsia="en-SG"/>
            </w:rPr>
          </w:pPr>
          <w:hyperlink w:anchor="_Toc108606556" w:history="1">
            <w:r w:rsidRPr="00662283">
              <w:rPr>
                <w:rStyle w:val="Hyperlink"/>
                <w:noProof/>
              </w:rPr>
              <w:t>5.</w:t>
            </w:r>
            <w:r>
              <w:rPr>
                <w:rFonts w:asciiTheme="minorHAnsi" w:eastAsiaTheme="minorEastAsia" w:hAnsiTheme="minorHAnsi" w:cstheme="minorBidi"/>
                <w:noProof/>
                <w:sz w:val="22"/>
                <w:szCs w:val="22"/>
                <w:lang w:val="en-SG" w:eastAsia="en-SG"/>
              </w:rPr>
              <w:tab/>
            </w:r>
            <w:r w:rsidRPr="00662283">
              <w:rPr>
                <w:rStyle w:val="Hyperlink"/>
                <w:noProof/>
              </w:rPr>
              <w:t>Balance sheet components</w:t>
            </w:r>
            <w:r>
              <w:rPr>
                <w:noProof/>
                <w:webHidden/>
              </w:rPr>
              <w:tab/>
            </w:r>
            <w:r>
              <w:rPr>
                <w:noProof/>
                <w:webHidden/>
              </w:rPr>
              <w:fldChar w:fldCharType="begin"/>
            </w:r>
            <w:r>
              <w:rPr>
                <w:noProof/>
                <w:webHidden/>
              </w:rPr>
              <w:instrText xml:space="preserve"> PAGEREF _Toc108606556 \h </w:instrText>
            </w:r>
            <w:r>
              <w:rPr>
                <w:noProof/>
                <w:webHidden/>
              </w:rPr>
            </w:r>
            <w:r>
              <w:rPr>
                <w:noProof/>
                <w:webHidden/>
              </w:rPr>
              <w:fldChar w:fldCharType="separate"/>
            </w:r>
            <w:r>
              <w:rPr>
                <w:noProof/>
                <w:webHidden/>
              </w:rPr>
              <w:t>9</w:t>
            </w:r>
            <w:r>
              <w:rPr>
                <w:noProof/>
                <w:webHidden/>
              </w:rPr>
              <w:fldChar w:fldCharType="end"/>
            </w:r>
          </w:hyperlink>
        </w:p>
        <w:p w14:paraId="0858BF04" w14:textId="4EB0D65F" w:rsidR="00765057" w:rsidRDefault="00765057">
          <w:pPr>
            <w:pStyle w:val="TOC2"/>
            <w:tabs>
              <w:tab w:val="left" w:pos="660"/>
              <w:tab w:val="right" w:leader="dot" w:pos="8850"/>
            </w:tabs>
            <w:rPr>
              <w:rFonts w:asciiTheme="minorHAnsi" w:eastAsiaTheme="minorEastAsia" w:hAnsiTheme="minorHAnsi" w:cstheme="minorBidi"/>
              <w:noProof/>
              <w:sz w:val="22"/>
              <w:szCs w:val="22"/>
              <w:lang w:val="en-SG" w:eastAsia="en-SG"/>
            </w:rPr>
          </w:pPr>
          <w:hyperlink w:anchor="_Toc108606557" w:history="1">
            <w:r w:rsidRPr="00662283">
              <w:rPr>
                <w:rStyle w:val="Hyperlink"/>
                <w:noProof/>
              </w:rPr>
              <w:t>6.</w:t>
            </w:r>
            <w:r>
              <w:rPr>
                <w:rFonts w:asciiTheme="minorHAnsi" w:eastAsiaTheme="minorEastAsia" w:hAnsiTheme="minorHAnsi" w:cstheme="minorBidi"/>
                <w:noProof/>
                <w:sz w:val="22"/>
                <w:szCs w:val="22"/>
                <w:lang w:val="en-SG" w:eastAsia="en-SG"/>
              </w:rPr>
              <w:tab/>
            </w:r>
            <w:r w:rsidRPr="00662283">
              <w:rPr>
                <w:rStyle w:val="Hyperlink"/>
                <w:noProof/>
              </w:rPr>
              <w:t>Assets</w:t>
            </w:r>
            <w:r>
              <w:rPr>
                <w:noProof/>
                <w:webHidden/>
              </w:rPr>
              <w:tab/>
            </w:r>
            <w:r>
              <w:rPr>
                <w:noProof/>
                <w:webHidden/>
              </w:rPr>
              <w:fldChar w:fldCharType="begin"/>
            </w:r>
            <w:r>
              <w:rPr>
                <w:noProof/>
                <w:webHidden/>
              </w:rPr>
              <w:instrText xml:space="preserve"> PAGEREF _Toc108606557 \h </w:instrText>
            </w:r>
            <w:r>
              <w:rPr>
                <w:noProof/>
                <w:webHidden/>
              </w:rPr>
            </w:r>
            <w:r>
              <w:rPr>
                <w:noProof/>
                <w:webHidden/>
              </w:rPr>
              <w:fldChar w:fldCharType="separate"/>
            </w:r>
            <w:r>
              <w:rPr>
                <w:noProof/>
                <w:webHidden/>
              </w:rPr>
              <w:t>10</w:t>
            </w:r>
            <w:r>
              <w:rPr>
                <w:noProof/>
                <w:webHidden/>
              </w:rPr>
              <w:fldChar w:fldCharType="end"/>
            </w:r>
          </w:hyperlink>
        </w:p>
        <w:p w14:paraId="4FA4A1C4" w14:textId="78853961"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558" w:history="1">
            <w:r w:rsidRPr="00662283">
              <w:rPr>
                <w:rStyle w:val="Hyperlink"/>
                <w:noProof/>
              </w:rPr>
              <w:t>1.</w:t>
            </w:r>
            <w:r>
              <w:rPr>
                <w:rFonts w:asciiTheme="minorHAnsi" w:eastAsiaTheme="minorEastAsia" w:hAnsiTheme="minorHAnsi" w:cstheme="minorBidi"/>
                <w:noProof/>
                <w:sz w:val="22"/>
                <w:szCs w:val="22"/>
                <w:lang w:val="en-SG" w:eastAsia="en-SG"/>
              </w:rPr>
              <w:tab/>
            </w:r>
            <w:r w:rsidRPr="00662283">
              <w:rPr>
                <w:rStyle w:val="Hyperlink"/>
                <w:noProof/>
              </w:rPr>
              <w:t>Current Assets – Cash and Cash Equivalents</w:t>
            </w:r>
            <w:r>
              <w:rPr>
                <w:noProof/>
                <w:webHidden/>
              </w:rPr>
              <w:tab/>
            </w:r>
            <w:r>
              <w:rPr>
                <w:noProof/>
                <w:webHidden/>
              </w:rPr>
              <w:fldChar w:fldCharType="begin"/>
            </w:r>
            <w:r>
              <w:rPr>
                <w:noProof/>
                <w:webHidden/>
              </w:rPr>
              <w:instrText xml:space="preserve"> PAGEREF _Toc108606558 \h </w:instrText>
            </w:r>
            <w:r>
              <w:rPr>
                <w:noProof/>
                <w:webHidden/>
              </w:rPr>
            </w:r>
            <w:r>
              <w:rPr>
                <w:noProof/>
                <w:webHidden/>
              </w:rPr>
              <w:fldChar w:fldCharType="separate"/>
            </w:r>
            <w:r>
              <w:rPr>
                <w:noProof/>
                <w:webHidden/>
              </w:rPr>
              <w:t>10</w:t>
            </w:r>
            <w:r>
              <w:rPr>
                <w:noProof/>
                <w:webHidden/>
              </w:rPr>
              <w:fldChar w:fldCharType="end"/>
            </w:r>
          </w:hyperlink>
        </w:p>
        <w:p w14:paraId="79DEC792" w14:textId="41F3453F"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559" w:history="1">
            <w:r w:rsidRPr="00662283">
              <w:rPr>
                <w:rStyle w:val="Hyperlink"/>
                <w:noProof/>
              </w:rPr>
              <w:t>2.</w:t>
            </w:r>
            <w:r>
              <w:rPr>
                <w:rFonts w:asciiTheme="minorHAnsi" w:eastAsiaTheme="minorEastAsia" w:hAnsiTheme="minorHAnsi" w:cstheme="minorBidi"/>
                <w:noProof/>
                <w:sz w:val="22"/>
                <w:szCs w:val="22"/>
                <w:lang w:val="en-SG" w:eastAsia="en-SG"/>
              </w:rPr>
              <w:tab/>
            </w:r>
            <w:r w:rsidRPr="00662283">
              <w:rPr>
                <w:rStyle w:val="Hyperlink"/>
                <w:noProof/>
              </w:rPr>
              <w:t>Current Assets – Accounts Receivable</w:t>
            </w:r>
            <w:r>
              <w:rPr>
                <w:noProof/>
                <w:webHidden/>
              </w:rPr>
              <w:tab/>
            </w:r>
            <w:r>
              <w:rPr>
                <w:noProof/>
                <w:webHidden/>
              </w:rPr>
              <w:fldChar w:fldCharType="begin"/>
            </w:r>
            <w:r>
              <w:rPr>
                <w:noProof/>
                <w:webHidden/>
              </w:rPr>
              <w:instrText xml:space="preserve"> PAGEREF _Toc108606559 \h </w:instrText>
            </w:r>
            <w:r>
              <w:rPr>
                <w:noProof/>
                <w:webHidden/>
              </w:rPr>
            </w:r>
            <w:r>
              <w:rPr>
                <w:noProof/>
                <w:webHidden/>
              </w:rPr>
              <w:fldChar w:fldCharType="separate"/>
            </w:r>
            <w:r>
              <w:rPr>
                <w:noProof/>
                <w:webHidden/>
              </w:rPr>
              <w:t>11</w:t>
            </w:r>
            <w:r>
              <w:rPr>
                <w:noProof/>
                <w:webHidden/>
              </w:rPr>
              <w:fldChar w:fldCharType="end"/>
            </w:r>
          </w:hyperlink>
        </w:p>
        <w:p w14:paraId="729B3767" w14:textId="44451FFA"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560" w:history="1">
            <w:r w:rsidRPr="00662283">
              <w:rPr>
                <w:rStyle w:val="Hyperlink"/>
                <w:noProof/>
              </w:rPr>
              <w:t>3.</w:t>
            </w:r>
            <w:r>
              <w:rPr>
                <w:rFonts w:asciiTheme="minorHAnsi" w:eastAsiaTheme="minorEastAsia" w:hAnsiTheme="minorHAnsi" w:cstheme="minorBidi"/>
                <w:noProof/>
                <w:sz w:val="22"/>
                <w:szCs w:val="22"/>
                <w:lang w:val="en-SG" w:eastAsia="en-SG"/>
              </w:rPr>
              <w:tab/>
            </w:r>
            <w:r w:rsidRPr="00662283">
              <w:rPr>
                <w:rStyle w:val="Hyperlink"/>
                <w:noProof/>
              </w:rPr>
              <w:t>Current Assets – Inventory</w:t>
            </w:r>
            <w:r>
              <w:rPr>
                <w:noProof/>
                <w:webHidden/>
              </w:rPr>
              <w:tab/>
            </w:r>
            <w:r>
              <w:rPr>
                <w:noProof/>
                <w:webHidden/>
              </w:rPr>
              <w:fldChar w:fldCharType="begin"/>
            </w:r>
            <w:r>
              <w:rPr>
                <w:noProof/>
                <w:webHidden/>
              </w:rPr>
              <w:instrText xml:space="preserve"> PAGEREF _Toc108606560 \h </w:instrText>
            </w:r>
            <w:r>
              <w:rPr>
                <w:noProof/>
                <w:webHidden/>
              </w:rPr>
            </w:r>
            <w:r>
              <w:rPr>
                <w:noProof/>
                <w:webHidden/>
              </w:rPr>
              <w:fldChar w:fldCharType="separate"/>
            </w:r>
            <w:r>
              <w:rPr>
                <w:noProof/>
                <w:webHidden/>
              </w:rPr>
              <w:t>11</w:t>
            </w:r>
            <w:r>
              <w:rPr>
                <w:noProof/>
                <w:webHidden/>
              </w:rPr>
              <w:fldChar w:fldCharType="end"/>
            </w:r>
          </w:hyperlink>
        </w:p>
        <w:p w14:paraId="47A964ED" w14:textId="6D712433"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561" w:history="1">
            <w:r w:rsidRPr="00662283">
              <w:rPr>
                <w:rStyle w:val="Hyperlink"/>
                <w:noProof/>
              </w:rPr>
              <w:t>4.</w:t>
            </w:r>
            <w:r>
              <w:rPr>
                <w:rFonts w:asciiTheme="minorHAnsi" w:eastAsiaTheme="minorEastAsia" w:hAnsiTheme="minorHAnsi" w:cstheme="minorBidi"/>
                <w:noProof/>
                <w:sz w:val="22"/>
                <w:szCs w:val="22"/>
                <w:lang w:val="en-SG" w:eastAsia="en-SG"/>
              </w:rPr>
              <w:tab/>
            </w:r>
            <w:r w:rsidRPr="00662283">
              <w:rPr>
                <w:rStyle w:val="Hyperlink"/>
                <w:noProof/>
              </w:rPr>
              <w:t>Current Assets – Marketable Securities</w:t>
            </w:r>
            <w:r>
              <w:rPr>
                <w:noProof/>
                <w:webHidden/>
              </w:rPr>
              <w:tab/>
            </w:r>
            <w:r>
              <w:rPr>
                <w:noProof/>
                <w:webHidden/>
              </w:rPr>
              <w:fldChar w:fldCharType="begin"/>
            </w:r>
            <w:r>
              <w:rPr>
                <w:noProof/>
                <w:webHidden/>
              </w:rPr>
              <w:instrText xml:space="preserve"> PAGEREF _Toc108606561 \h </w:instrText>
            </w:r>
            <w:r>
              <w:rPr>
                <w:noProof/>
                <w:webHidden/>
              </w:rPr>
            </w:r>
            <w:r>
              <w:rPr>
                <w:noProof/>
                <w:webHidden/>
              </w:rPr>
              <w:fldChar w:fldCharType="separate"/>
            </w:r>
            <w:r>
              <w:rPr>
                <w:noProof/>
                <w:webHidden/>
              </w:rPr>
              <w:t>12</w:t>
            </w:r>
            <w:r>
              <w:rPr>
                <w:noProof/>
                <w:webHidden/>
              </w:rPr>
              <w:fldChar w:fldCharType="end"/>
            </w:r>
          </w:hyperlink>
        </w:p>
        <w:p w14:paraId="4891B156" w14:textId="52AA2977" w:rsidR="00765057" w:rsidRDefault="00765057">
          <w:pPr>
            <w:pStyle w:val="TOC2"/>
            <w:tabs>
              <w:tab w:val="left" w:pos="660"/>
              <w:tab w:val="right" w:leader="dot" w:pos="8850"/>
            </w:tabs>
            <w:rPr>
              <w:rFonts w:asciiTheme="minorHAnsi" w:eastAsiaTheme="minorEastAsia" w:hAnsiTheme="minorHAnsi" w:cstheme="minorBidi"/>
              <w:noProof/>
              <w:sz w:val="22"/>
              <w:szCs w:val="22"/>
              <w:lang w:val="en-SG" w:eastAsia="en-SG"/>
            </w:rPr>
          </w:pPr>
          <w:hyperlink w:anchor="_Toc108606562" w:history="1">
            <w:r w:rsidRPr="00662283">
              <w:rPr>
                <w:rStyle w:val="Hyperlink"/>
                <w:noProof/>
              </w:rPr>
              <w:t>7.</w:t>
            </w:r>
            <w:r>
              <w:rPr>
                <w:rFonts w:asciiTheme="minorHAnsi" w:eastAsiaTheme="minorEastAsia" w:hAnsiTheme="minorHAnsi" w:cstheme="minorBidi"/>
                <w:noProof/>
                <w:sz w:val="22"/>
                <w:szCs w:val="22"/>
                <w:lang w:val="en-SG" w:eastAsia="en-SG"/>
              </w:rPr>
              <w:tab/>
            </w:r>
            <w:r w:rsidRPr="00662283">
              <w:rPr>
                <w:rStyle w:val="Hyperlink"/>
                <w:noProof/>
              </w:rPr>
              <w:t>Long Term Assets – Plant Property and Equipment</w:t>
            </w:r>
            <w:r>
              <w:rPr>
                <w:noProof/>
                <w:webHidden/>
              </w:rPr>
              <w:tab/>
            </w:r>
            <w:r>
              <w:rPr>
                <w:noProof/>
                <w:webHidden/>
              </w:rPr>
              <w:fldChar w:fldCharType="begin"/>
            </w:r>
            <w:r>
              <w:rPr>
                <w:noProof/>
                <w:webHidden/>
              </w:rPr>
              <w:instrText xml:space="preserve"> PAGEREF _Toc108606562 \h </w:instrText>
            </w:r>
            <w:r>
              <w:rPr>
                <w:noProof/>
                <w:webHidden/>
              </w:rPr>
            </w:r>
            <w:r>
              <w:rPr>
                <w:noProof/>
                <w:webHidden/>
              </w:rPr>
              <w:fldChar w:fldCharType="separate"/>
            </w:r>
            <w:r>
              <w:rPr>
                <w:noProof/>
                <w:webHidden/>
              </w:rPr>
              <w:t>12</w:t>
            </w:r>
            <w:r>
              <w:rPr>
                <w:noProof/>
                <w:webHidden/>
              </w:rPr>
              <w:fldChar w:fldCharType="end"/>
            </w:r>
          </w:hyperlink>
        </w:p>
        <w:p w14:paraId="184D16E6" w14:textId="4BFA9B85"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563" w:history="1">
            <w:r w:rsidRPr="00662283">
              <w:rPr>
                <w:rStyle w:val="Hyperlink"/>
                <w:noProof/>
              </w:rPr>
              <w:t>1.</w:t>
            </w:r>
            <w:r>
              <w:rPr>
                <w:rFonts w:asciiTheme="minorHAnsi" w:eastAsiaTheme="minorEastAsia" w:hAnsiTheme="minorHAnsi" w:cstheme="minorBidi"/>
                <w:noProof/>
                <w:sz w:val="22"/>
                <w:szCs w:val="22"/>
                <w:lang w:val="en-SG" w:eastAsia="en-SG"/>
              </w:rPr>
              <w:tab/>
            </w:r>
            <w:r w:rsidRPr="00662283">
              <w:rPr>
                <w:rStyle w:val="Hyperlink"/>
                <w:noProof/>
              </w:rPr>
              <w:t>Valuation of PP&amp;E</w:t>
            </w:r>
            <w:r>
              <w:rPr>
                <w:noProof/>
                <w:webHidden/>
              </w:rPr>
              <w:tab/>
            </w:r>
            <w:r>
              <w:rPr>
                <w:noProof/>
                <w:webHidden/>
              </w:rPr>
              <w:fldChar w:fldCharType="begin"/>
            </w:r>
            <w:r>
              <w:rPr>
                <w:noProof/>
                <w:webHidden/>
              </w:rPr>
              <w:instrText xml:space="preserve"> PAGEREF _Toc108606563 \h </w:instrText>
            </w:r>
            <w:r>
              <w:rPr>
                <w:noProof/>
                <w:webHidden/>
              </w:rPr>
            </w:r>
            <w:r>
              <w:rPr>
                <w:noProof/>
                <w:webHidden/>
              </w:rPr>
              <w:fldChar w:fldCharType="separate"/>
            </w:r>
            <w:r>
              <w:rPr>
                <w:noProof/>
                <w:webHidden/>
              </w:rPr>
              <w:t>13</w:t>
            </w:r>
            <w:r>
              <w:rPr>
                <w:noProof/>
                <w:webHidden/>
              </w:rPr>
              <w:fldChar w:fldCharType="end"/>
            </w:r>
          </w:hyperlink>
        </w:p>
        <w:p w14:paraId="6074232F" w14:textId="4AADB421"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564" w:history="1">
            <w:r w:rsidRPr="00662283">
              <w:rPr>
                <w:rStyle w:val="Hyperlink"/>
                <w:noProof/>
              </w:rPr>
              <w:t>2.</w:t>
            </w:r>
            <w:r>
              <w:rPr>
                <w:rFonts w:asciiTheme="minorHAnsi" w:eastAsiaTheme="minorEastAsia" w:hAnsiTheme="minorHAnsi" w:cstheme="minorBidi"/>
                <w:noProof/>
                <w:sz w:val="22"/>
                <w:szCs w:val="22"/>
                <w:lang w:val="en-SG" w:eastAsia="en-SG"/>
              </w:rPr>
              <w:tab/>
            </w:r>
            <w:r w:rsidRPr="00662283">
              <w:rPr>
                <w:rStyle w:val="Hyperlink"/>
                <w:noProof/>
              </w:rPr>
              <w:t>Depreciation of PP&amp;E</w:t>
            </w:r>
            <w:r>
              <w:rPr>
                <w:noProof/>
                <w:webHidden/>
              </w:rPr>
              <w:tab/>
            </w:r>
            <w:r>
              <w:rPr>
                <w:noProof/>
                <w:webHidden/>
              </w:rPr>
              <w:fldChar w:fldCharType="begin"/>
            </w:r>
            <w:r>
              <w:rPr>
                <w:noProof/>
                <w:webHidden/>
              </w:rPr>
              <w:instrText xml:space="preserve"> PAGEREF _Toc108606564 \h </w:instrText>
            </w:r>
            <w:r>
              <w:rPr>
                <w:noProof/>
                <w:webHidden/>
              </w:rPr>
            </w:r>
            <w:r>
              <w:rPr>
                <w:noProof/>
                <w:webHidden/>
              </w:rPr>
              <w:fldChar w:fldCharType="separate"/>
            </w:r>
            <w:r>
              <w:rPr>
                <w:noProof/>
                <w:webHidden/>
              </w:rPr>
              <w:t>13</w:t>
            </w:r>
            <w:r>
              <w:rPr>
                <w:noProof/>
                <w:webHidden/>
              </w:rPr>
              <w:fldChar w:fldCharType="end"/>
            </w:r>
          </w:hyperlink>
        </w:p>
        <w:p w14:paraId="6276B3AA" w14:textId="7587A744"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565" w:history="1">
            <w:r w:rsidRPr="00662283">
              <w:rPr>
                <w:rStyle w:val="Hyperlink"/>
                <w:noProof/>
              </w:rPr>
              <w:t>3.</w:t>
            </w:r>
            <w:r>
              <w:rPr>
                <w:rFonts w:asciiTheme="minorHAnsi" w:eastAsiaTheme="minorEastAsia" w:hAnsiTheme="minorHAnsi" w:cstheme="minorBidi"/>
                <w:noProof/>
                <w:sz w:val="22"/>
                <w:szCs w:val="22"/>
                <w:lang w:val="en-SG" w:eastAsia="en-SG"/>
              </w:rPr>
              <w:tab/>
            </w:r>
            <w:r w:rsidRPr="00662283">
              <w:rPr>
                <w:rStyle w:val="Hyperlink"/>
                <w:noProof/>
              </w:rPr>
              <w:t>Common Depreciation Methods</w:t>
            </w:r>
            <w:r>
              <w:rPr>
                <w:noProof/>
                <w:webHidden/>
              </w:rPr>
              <w:tab/>
            </w:r>
            <w:r>
              <w:rPr>
                <w:noProof/>
                <w:webHidden/>
              </w:rPr>
              <w:fldChar w:fldCharType="begin"/>
            </w:r>
            <w:r>
              <w:rPr>
                <w:noProof/>
                <w:webHidden/>
              </w:rPr>
              <w:instrText xml:space="preserve"> PAGEREF _Toc108606565 \h </w:instrText>
            </w:r>
            <w:r>
              <w:rPr>
                <w:noProof/>
                <w:webHidden/>
              </w:rPr>
            </w:r>
            <w:r>
              <w:rPr>
                <w:noProof/>
                <w:webHidden/>
              </w:rPr>
              <w:fldChar w:fldCharType="separate"/>
            </w:r>
            <w:r>
              <w:rPr>
                <w:noProof/>
                <w:webHidden/>
              </w:rPr>
              <w:t>14</w:t>
            </w:r>
            <w:r>
              <w:rPr>
                <w:noProof/>
                <w:webHidden/>
              </w:rPr>
              <w:fldChar w:fldCharType="end"/>
            </w:r>
          </w:hyperlink>
        </w:p>
        <w:p w14:paraId="7ED768AE" w14:textId="43809D22"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566" w:history="1">
            <w:r w:rsidRPr="00662283">
              <w:rPr>
                <w:rStyle w:val="Hyperlink"/>
                <w:noProof/>
              </w:rPr>
              <w:t>4.</w:t>
            </w:r>
            <w:r>
              <w:rPr>
                <w:rFonts w:asciiTheme="minorHAnsi" w:eastAsiaTheme="minorEastAsia" w:hAnsiTheme="minorHAnsi" w:cstheme="minorBidi"/>
                <w:noProof/>
                <w:sz w:val="22"/>
                <w:szCs w:val="22"/>
                <w:lang w:val="en-SG" w:eastAsia="en-SG"/>
              </w:rPr>
              <w:tab/>
            </w:r>
            <w:r w:rsidRPr="00662283">
              <w:rPr>
                <w:rStyle w:val="Hyperlink"/>
                <w:noProof/>
              </w:rPr>
              <w:t>Depreciation – Straight Line Method</w:t>
            </w:r>
            <w:r>
              <w:rPr>
                <w:noProof/>
                <w:webHidden/>
              </w:rPr>
              <w:tab/>
            </w:r>
            <w:r>
              <w:rPr>
                <w:noProof/>
                <w:webHidden/>
              </w:rPr>
              <w:fldChar w:fldCharType="begin"/>
            </w:r>
            <w:r>
              <w:rPr>
                <w:noProof/>
                <w:webHidden/>
              </w:rPr>
              <w:instrText xml:space="preserve"> PAGEREF _Toc108606566 \h </w:instrText>
            </w:r>
            <w:r>
              <w:rPr>
                <w:noProof/>
                <w:webHidden/>
              </w:rPr>
            </w:r>
            <w:r>
              <w:rPr>
                <w:noProof/>
                <w:webHidden/>
              </w:rPr>
              <w:fldChar w:fldCharType="separate"/>
            </w:r>
            <w:r>
              <w:rPr>
                <w:noProof/>
                <w:webHidden/>
              </w:rPr>
              <w:t>14</w:t>
            </w:r>
            <w:r>
              <w:rPr>
                <w:noProof/>
                <w:webHidden/>
              </w:rPr>
              <w:fldChar w:fldCharType="end"/>
            </w:r>
          </w:hyperlink>
        </w:p>
        <w:p w14:paraId="28D7D8F1" w14:textId="70277AA9"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567" w:history="1">
            <w:r w:rsidRPr="00662283">
              <w:rPr>
                <w:rStyle w:val="Hyperlink"/>
                <w:noProof/>
              </w:rPr>
              <w:t>5.</w:t>
            </w:r>
            <w:r>
              <w:rPr>
                <w:rFonts w:asciiTheme="minorHAnsi" w:eastAsiaTheme="minorEastAsia" w:hAnsiTheme="minorHAnsi" w:cstheme="minorBidi"/>
                <w:noProof/>
                <w:sz w:val="22"/>
                <w:szCs w:val="22"/>
                <w:lang w:val="en-SG" w:eastAsia="en-SG"/>
              </w:rPr>
              <w:tab/>
            </w:r>
            <w:r w:rsidRPr="00662283">
              <w:rPr>
                <w:rStyle w:val="Hyperlink"/>
                <w:noProof/>
              </w:rPr>
              <w:t>Depreciation – Double Declining Method</w:t>
            </w:r>
            <w:r>
              <w:rPr>
                <w:noProof/>
                <w:webHidden/>
              </w:rPr>
              <w:tab/>
            </w:r>
            <w:r>
              <w:rPr>
                <w:noProof/>
                <w:webHidden/>
              </w:rPr>
              <w:fldChar w:fldCharType="begin"/>
            </w:r>
            <w:r>
              <w:rPr>
                <w:noProof/>
                <w:webHidden/>
              </w:rPr>
              <w:instrText xml:space="preserve"> PAGEREF _Toc108606567 \h </w:instrText>
            </w:r>
            <w:r>
              <w:rPr>
                <w:noProof/>
                <w:webHidden/>
              </w:rPr>
            </w:r>
            <w:r>
              <w:rPr>
                <w:noProof/>
                <w:webHidden/>
              </w:rPr>
              <w:fldChar w:fldCharType="separate"/>
            </w:r>
            <w:r>
              <w:rPr>
                <w:noProof/>
                <w:webHidden/>
              </w:rPr>
              <w:t>15</w:t>
            </w:r>
            <w:r>
              <w:rPr>
                <w:noProof/>
                <w:webHidden/>
              </w:rPr>
              <w:fldChar w:fldCharType="end"/>
            </w:r>
          </w:hyperlink>
        </w:p>
        <w:p w14:paraId="7BAA6798" w14:textId="7F8102A6"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568" w:history="1">
            <w:r w:rsidRPr="00662283">
              <w:rPr>
                <w:rStyle w:val="Hyperlink"/>
                <w:noProof/>
              </w:rPr>
              <w:t>6.</w:t>
            </w:r>
            <w:r>
              <w:rPr>
                <w:rFonts w:asciiTheme="minorHAnsi" w:eastAsiaTheme="minorEastAsia" w:hAnsiTheme="minorHAnsi" w:cstheme="minorBidi"/>
                <w:noProof/>
                <w:sz w:val="22"/>
                <w:szCs w:val="22"/>
                <w:lang w:val="en-SG" w:eastAsia="en-SG"/>
              </w:rPr>
              <w:tab/>
            </w:r>
            <w:r w:rsidRPr="00662283">
              <w:rPr>
                <w:rStyle w:val="Hyperlink"/>
                <w:noProof/>
              </w:rPr>
              <w:t>Depreciation – Units of Production Method</w:t>
            </w:r>
            <w:r>
              <w:rPr>
                <w:noProof/>
                <w:webHidden/>
              </w:rPr>
              <w:tab/>
            </w:r>
            <w:r>
              <w:rPr>
                <w:noProof/>
                <w:webHidden/>
              </w:rPr>
              <w:fldChar w:fldCharType="begin"/>
            </w:r>
            <w:r>
              <w:rPr>
                <w:noProof/>
                <w:webHidden/>
              </w:rPr>
              <w:instrText xml:space="preserve"> PAGEREF _Toc108606568 \h </w:instrText>
            </w:r>
            <w:r>
              <w:rPr>
                <w:noProof/>
                <w:webHidden/>
              </w:rPr>
            </w:r>
            <w:r>
              <w:rPr>
                <w:noProof/>
                <w:webHidden/>
              </w:rPr>
              <w:fldChar w:fldCharType="separate"/>
            </w:r>
            <w:r>
              <w:rPr>
                <w:noProof/>
                <w:webHidden/>
              </w:rPr>
              <w:t>16</w:t>
            </w:r>
            <w:r>
              <w:rPr>
                <w:noProof/>
                <w:webHidden/>
              </w:rPr>
              <w:fldChar w:fldCharType="end"/>
            </w:r>
          </w:hyperlink>
        </w:p>
        <w:p w14:paraId="53552E73" w14:textId="28AF57A0"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569" w:history="1">
            <w:r w:rsidRPr="00662283">
              <w:rPr>
                <w:rStyle w:val="Hyperlink"/>
                <w:noProof/>
              </w:rPr>
              <w:t>7.</w:t>
            </w:r>
            <w:r>
              <w:rPr>
                <w:rFonts w:asciiTheme="minorHAnsi" w:eastAsiaTheme="minorEastAsia" w:hAnsiTheme="minorHAnsi" w:cstheme="minorBidi"/>
                <w:noProof/>
                <w:sz w:val="22"/>
                <w:szCs w:val="22"/>
                <w:lang w:val="en-SG" w:eastAsia="en-SG"/>
              </w:rPr>
              <w:tab/>
            </w:r>
            <w:r w:rsidRPr="00662283">
              <w:rPr>
                <w:rStyle w:val="Hyperlink"/>
                <w:noProof/>
              </w:rPr>
              <w:t>Depreciation – Sum of Years Method</w:t>
            </w:r>
            <w:r>
              <w:rPr>
                <w:noProof/>
                <w:webHidden/>
              </w:rPr>
              <w:tab/>
            </w:r>
            <w:r>
              <w:rPr>
                <w:noProof/>
                <w:webHidden/>
              </w:rPr>
              <w:fldChar w:fldCharType="begin"/>
            </w:r>
            <w:r>
              <w:rPr>
                <w:noProof/>
                <w:webHidden/>
              </w:rPr>
              <w:instrText xml:space="preserve"> PAGEREF _Toc108606569 \h </w:instrText>
            </w:r>
            <w:r>
              <w:rPr>
                <w:noProof/>
                <w:webHidden/>
              </w:rPr>
            </w:r>
            <w:r>
              <w:rPr>
                <w:noProof/>
                <w:webHidden/>
              </w:rPr>
              <w:fldChar w:fldCharType="separate"/>
            </w:r>
            <w:r>
              <w:rPr>
                <w:noProof/>
                <w:webHidden/>
              </w:rPr>
              <w:t>17</w:t>
            </w:r>
            <w:r>
              <w:rPr>
                <w:noProof/>
                <w:webHidden/>
              </w:rPr>
              <w:fldChar w:fldCharType="end"/>
            </w:r>
          </w:hyperlink>
        </w:p>
        <w:p w14:paraId="05E3D1EA" w14:textId="4A2FB78A" w:rsidR="00765057" w:rsidRDefault="00765057">
          <w:pPr>
            <w:pStyle w:val="TOC2"/>
            <w:tabs>
              <w:tab w:val="left" w:pos="660"/>
              <w:tab w:val="right" w:leader="dot" w:pos="8850"/>
            </w:tabs>
            <w:rPr>
              <w:rFonts w:asciiTheme="minorHAnsi" w:eastAsiaTheme="minorEastAsia" w:hAnsiTheme="minorHAnsi" w:cstheme="minorBidi"/>
              <w:noProof/>
              <w:sz w:val="22"/>
              <w:szCs w:val="22"/>
              <w:lang w:val="en-SG" w:eastAsia="en-SG"/>
            </w:rPr>
          </w:pPr>
          <w:hyperlink w:anchor="_Toc108606570" w:history="1">
            <w:r w:rsidRPr="00662283">
              <w:rPr>
                <w:rStyle w:val="Hyperlink"/>
                <w:noProof/>
              </w:rPr>
              <w:t>8.</w:t>
            </w:r>
            <w:r>
              <w:rPr>
                <w:rFonts w:asciiTheme="minorHAnsi" w:eastAsiaTheme="minorEastAsia" w:hAnsiTheme="minorHAnsi" w:cstheme="minorBidi"/>
                <w:noProof/>
                <w:sz w:val="22"/>
                <w:szCs w:val="22"/>
                <w:lang w:val="en-SG" w:eastAsia="en-SG"/>
              </w:rPr>
              <w:tab/>
            </w:r>
            <w:r w:rsidRPr="00662283">
              <w:rPr>
                <w:rStyle w:val="Hyperlink"/>
                <w:noProof/>
              </w:rPr>
              <w:t>Long Term Assets – Intangible Assets</w:t>
            </w:r>
            <w:r>
              <w:rPr>
                <w:noProof/>
                <w:webHidden/>
              </w:rPr>
              <w:tab/>
            </w:r>
            <w:r>
              <w:rPr>
                <w:noProof/>
                <w:webHidden/>
              </w:rPr>
              <w:fldChar w:fldCharType="begin"/>
            </w:r>
            <w:r>
              <w:rPr>
                <w:noProof/>
                <w:webHidden/>
              </w:rPr>
              <w:instrText xml:space="preserve"> PAGEREF _Toc108606570 \h </w:instrText>
            </w:r>
            <w:r>
              <w:rPr>
                <w:noProof/>
                <w:webHidden/>
              </w:rPr>
            </w:r>
            <w:r>
              <w:rPr>
                <w:noProof/>
                <w:webHidden/>
              </w:rPr>
              <w:fldChar w:fldCharType="separate"/>
            </w:r>
            <w:r>
              <w:rPr>
                <w:noProof/>
                <w:webHidden/>
              </w:rPr>
              <w:t>18</w:t>
            </w:r>
            <w:r>
              <w:rPr>
                <w:noProof/>
                <w:webHidden/>
              </w:rPr>
              <w:fldChar w:fldCharType="end"/>
            </w:r>
          </w:hyperlink>
        </w:p>
        <w:p w14:paraId="0FF8B336" w14:textId="49C0A201" w:rsidR="00765057" w:rsidRDefault="00765057">
          <w:pPr>
            <w:pStyle w:val="TOC2"/>
            <w:tabs>
              <w:tab w:val="left" w:pos="660"/>
              <w:tab w:val="right" w:leader="dot" w:pos="8850"/>
            </w:tabs>
            <w:rPr>
              <w:rFonts w:asciiTheme="minorHAnsi" w:eastAsiaTheme="minorEastAsia" w:hAnsiTheme="minorHAnsi" w:cstheme="minorBidi"/>
              <w:noProof/>
              <w:sz w:val="22"/>
              <w:szCs w:val="22"/>
              <w:lang w:val="en-SG" w:eastAsia="en-SG"/>
            </w:rPr>
          </w:pPr>
          <w:hyperlink w:anchor="_Toc108606571" w:history="1">
            <w:r w:rsidRPr="00662283">
              <w:rPr>
                <w:rStyle w:val="Hyperlink"/>
                <w:noProof/>
              </w:rPr>
              <w:t>9.</w:t>
            </w:r>
            <w:r>
              <w:rPr>
                <w:rFonts w:asciiTheme="minorHAnsi" w:eastAsiaTheme="minorEastAsia" w:hAnsiTheme="minorHAnsi" w:cstheme="minorBidi"/>
                <w:noProof/>
                <w:sz w:val="22"/>
                <w:szCs w:val="22"/>
                <w:lang w:val="en-SG" w:eastAsia="en-SG"/>
              </w:rPr>
              <w:tab/>
            </w:r>
            <w:r w:rsidRPr="00662283">
              <w:rPr>
                <w:rStyle w:val="Hyperlink"/>
                <w:noProof/>
              </w:rPr>
              <w:t>Liabilities</w:t>
            </w:r>
            <w:r>
              <w:rPr>
                <w:noProof/>
                <w:webHidden/>
              </w:rPr>
              <w:tab/>
            </w:r>
            <w:r>
              <w:rPr>
                <w:noProof/>
                <w:webHidden/>
              </w:rPr>
              <w:fldChar w:fldCharType="begin"/>
            </w:r>
            <w:r>
              <w:rPr>
                <w:noProof/>
                <w:webHidden/>
              </w:rPr>
              <w:instrText xml:space="preserve"> PAGEREF _Toc108606571 \h </w:instrText>
            </w:r>
            <w:r>
              <w:rPr>
                <w:noProof/>
                <w:webHidden/>
              </w:rPr>
            </w:r>
            <w:r>
              <w:rPr>
                <w:noProof/>
                <w:webHidden/>
              </w:rPr>
              <w:fldChar w:fldCharType="separate"/>
            </w:r>
            <w:r>
              <w:rPr>
                <w:noProof/>
                <w:webHidden/>
              </w:rPr>
              <w:t>19</w:t>
            </w:r>
            <w:r>
              <w:rPr>
                <w:noProof/>
                <w:webHidden/>
              </w:rPr>
              <w:fldChar w:fldCharType="end"/>
            </w:r>
          </w:hyperlink>
        </w:p>
        <w:p w14:paraId="52FFD0BE" w14:textId="33460773"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572" w:history="1">
            <w:r w:rsidRPr="00662283">
              <w:rPr>
                <w:rStyle w:val="Hyperlink"/>
                <w:noProof/>
              </w:rPr>
              <w:t>10.</w:t>
            </w:r>
            <w:r>
              <w:rPr>
                <w:rFonts w:asciiTheme="minorHAnsi" w:eastAsiaTheme="minorEastAsia" w:hAnsiTheme="minorHAnsi" w:cstheme="minorBidi"/>
                <w:noProof/>
                <w:sz w:val="22"/>
                <w:szCs w:val="22"/>
                <w:lang w:val="en-SG" w:eastAsia="en-SG"/>
              </w:rPr>
              <w:tab/>
            </w:r>
            <w:r w:rsidRPr="00662283">
              <w:rPr>
                <w:rStyle w:val="Hyperlink"/>
                <w:noProof/>
              </w:rPr>
              <w:t>Current Liabilities – Accounts Payable</w:t>
            </w:r>
            <w:r>
              <w:rPr>
                <w:noProof/>
                <w:webHidden/>
              </w:rPr>
              <w:tab/>
            </w:r>
            <w:r>
              <w:rPr>
                <w:noProof/>
                <w:webHidden/>
              </w:rPr>
              <w:fldChar w:fldCharType="begin"/>
            </w:r>
            <w:r>
              <w:rPr>
                <w:noProof/>
                <w:webHidden/>
              </w:rPr>
              <w:instrText xml:space="preserve"> PAGEREF _Toc108606572 \h </w:instrText>
            </w:r>
            <w:r>
              <w:rPr>
                <w:noProof/>
                <w:webHidden/>
              </w:rPr>
            </w:r>
            <w:r>
              <w:rPr>
                <w:noProof/>
                <w:webHidden/>
              </w:rPr>
              <w:fldChar w:fldCharType="separate"/>
            </w:r>
            <w:r>
              <w:rPr>
                <w:noProof/>
                <w:webHidden/>
              </w:rPr>
              <w:t>19</w:t>
            </w:r>
            <w:r>
              <w:rPr>
                <w:noProof/>
                <w:webHidden/>
              </w:rPr>
              <w:fldChar w:fldCharType="end"/>
            </w:r>
          </w:hyperlink>
        </w:p>
        <w:p w14:paraId="3AF7F6B8" w14:textId="630FE109"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573" w:history="1">
            <w:r w:rsidRPr="00662283">
              <w:rPr>
                <w:rStyle w:val="Hyperlink"/>
                <w:noProof/>
              </w:rPr>
              <w:t>1.</w:t>
            </w:r>
            <w:r>
              <w:rPr>
                <w:rFonts w:asciiTheme="minorHAnsi" w:eastAsiaTheme="minorEastAsia" w:hAnsiTheme="minorHAnsi" w:cstheme="minorBidi"/>
                <w:noProof/>
                <w:sz w:val="22"/>
                <w:szCs w:val="22"/>
                <w:lang w:val="en-SG" w:eastAsia="en-SG"/>
              </w:rPr>
              <w:tab/>
            </w:r>
            <w:r w:rsidRPr="00662283">
              <w:rPr>
                <w:rStyle w:val="Hyperlink"/>
                <w:noProof/>
              </w:rPr>
              <w:t>Current Liabilities – Current Debt</w:t>
            </w:r>
            <w:r>
              <w:rPr>
                <w:noProof/>
                <w:webHidden/>
              </w:rPr>
              <w:tab/>
            </w:r>
            <w:r>
              <w:rPr>
                <w:noProof/>
                <w:webHidden/>
              </w:rPr>
              <w:fldChar w:fldCharType="begin"/>
            </w:r>
            <w:r>
              <w:rPr>
                <w:noProof/>
                <w:webHidden/>
              </w:rPr>
              <w:instrText xml:space="preserve"> PAGEREF _Toc108606573 \h </w:instrText>
            </w:r>
            <w:r>
              <w:rPr>
                <w:noProof/>
                <w:webHidden/>
              </w:rPr>
            </w:r>
            <w:r>
              <w:rPr>
                <w:noProof/>
                <w:webHidden/>
              </w:rPr>
              <w:fldChar w:fldCharType="separate"/>
            </w:r>
            <w:r>
              <w:rPr>
                <w:noProof/>
                <w:webHidden/>
              </w:rPr>
              <w:t>19</w:t>
            </w:r>
            <w:r>
              <w:rPr>
                <w:noProof/>
                <w:webHidden/>
              </w:rPr>
              <w:fldChar w:fldCharType="end"/>
            </w:r>
          </w:hyperlink>
        </w:p>
        <w:p w14:paraId="55C0C7AF" w14:textId="148AE41C"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574" w:history="1">
            <w:r w:rsidRPr="00662283">
              <w:rPr>
                <w:rStyle w:val="Hyperlink"/>
                <w:noProof/>
              </w:rPr>
              <w:t>2.</w:t>
            </w:r>
            <w:r>
              <w:rPr>
                <w:rFonts w:asciiTheme="minorHAnsi" w:eastAsiaTheme="minorEastAsia" w:hAnsiTheme="minorHAnsi" w:cstheme="minorBidi"/>
                <w:noProof/>
                <w:sz w:val="22"/>
                <w:szCs w:val="22"/>
                <w:lang w:val="en-SG" w:eastAsia="en-SG"/>
              </w:rPr>
              <w:tab/>
            </w:r>
            <w:r w:rsidRPr="00662283">
              <w:rPr>
                <w:rStyle w:val="Hyperlink"/>
                <w:noProof/>
              </w:rPr>
              <w:t>Current Liabilities – Current Portion of Long Term Debt</w:t>
            </w:r>
            <w:r>
              <w:rPr>
                <w:noProof/>
                <w:webHidden/>
              </w:rPr>
              <w:tab/>
            </w:r>
            <w:r>
              <w:rPr>
                <w:noProof/>
                <w:webHidden/>
              </w:rPr>
              <w:fldChar w:fldCharType="begin"/>
            </w:r>
            <w:r>
              <w:rPr>
                <w:noProof/>
                <w:webHidden/>
              </w:rPr>
              <w:instrText xml:space="preserve"> PAGEREF _Toc108606574 \h </w:instrText>
            </w:r>
            <w:r>
              <w:rPr>
                <w:noProof/>
                <w:webHidden/>
              </w:rPr>
            </w:r>
            <w:r>
              <w:rPr>
                <w:noProof/>
                <w:webHidden/>
              </w:rPr>
              <w:fldChar w:fldCharType="separate"/>
            </w:r>
            <w:r>
              <w:rPr>
                <w:noProof/>
                <w:webHidden/>
              </w:rPr>
              <w:t>20</w:t>
            </w:r>
            <w:r>
              <w:rPr>
                <w:noProof/>
                <w:webHidden/>
              </w:rPr>
              <w:fldChar w:fldCharType="end"/>
            </w:r>
          </w:hyperlink>
        </w:p>
        <w:p w14:paraId="5FB9726B" w14:textId="0FB83710"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575" w:history="1">
            <w:r w:rsidRPr="00662283">
              <w:rPr>
                <w:rStyle w:val="Hyperlink"/>
                <w:noProof/>
              </w:rPr>
              <w:t>3.</w:t>
            </w:r>
            <w:r>
              <w:rPr>
                <w:rFonts w:asciiTheme="minorHAnsi" w:eastAsiaTheme="minorEastAsia" w:hAnsiTheme="minorHAnsi" w:cstheme="minorBidi"/>
                <w:noProof/>
                <w:sz w:val="22"/>
                <w:szCs w:val="22"/>
                <w:lang w:val="en-SG" w:eastAsia="en-SG"/>
              </w:rPr>
              <w:tab/>
            </w:r>
            <w:r w:rsidRPr="00662283">
              <w:rPr>
                <w:rStyle w:val="Hyperlink"/>
                <w:noProof/>
              </w:rPr>
              <w:t>Long Term Liabilities – Bonds Payable</w:t>
            </w:r>
            <w:r>
              <w:rPr>
                <w:noProof/>
                <w:webHidden/>
              </w:rPr>
              <w:tab/>
            </w:r>
            <w:r>
              <w:rPr>
                <w:noProof/>
                <w:webHidden/>
              </w:rPr>
              <w:fldChar w:fldCharType="begin"/>
            </w:r>
            <w:r>
              <w:rPr>
                <w:noProof/>
                <w:webHidden/>
              </w:rPr>
              <w:instrText xml:space="preserve"> PAGEREF _Toc108606575 \h </w:instrText>
            </w:r>
            <w:r>
              <w:rPr>
                <w:noProof/>
                <w:webHidden/>
              </w:rPr>
            </w:r>
            <w:r>
              <w:rPr>
                <w:noProof/>
                <w:webHidden/>
              </w:rPr>
              <w:fldChar w:fldCharType="separate"/>
            </w:r>
            <w:r>
              <w:rPr>
                <w:noProof/>
                <w:webHidden/>
              </w:rPr>
              <w:t>20</w:t>
            </w:r>
            <w:r>
              <w:rPr>
                <w:noProof/>
                <w:webHidden/>
              </w:rPr>
              <w:fldChar w:fldCharType="end"/>
            </w:r>
          </w:hyperlink>
        </w:p>
        <w:p w14:paraId="686757A6" w14:textId="679A4423"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576" w:history="1">
            <w:r w:rsidRPr="00662283">
              <w:rPr>
                <w:rStyle w:val="Hyperlink"/>
                <w:noProof/>
              </w:rPr>
              <w:t>4.</w:t>
            </w:r>
            <w:r>
              <w:rPr>
                <w:rFonts w:asciiTheme="minorHAnsi" w:eastAsiaTheme="minorEastAsia" w:hAnsiTheme="minorHAnsi" w:cstheme="minorBidi"/>
                <w:noProof/>
                <w:sz w:val="22"/>
                <w:szCs w:val="22"/>
                <w:lang w:val="en-SG" w:eastAsia="en-SG"/>
              </w:rPr>
              <w:tab/>
            </w:r>
            <w:r w:rsidRPr="00662283">
              <w:rPr>
                <w:rStyle w:val="Hyperlink"/>
                <w:noProof/>
              </w:rPr>
              <w:t>Long Term Liabilities – Long Term Debt</w:t>
            </w:r>
            <w:r>
              <w:rPr>
                <w:noProof/>
                <w:webHidden/>
              </w:rPr>
              <w:tab/>
            </w:r>
            <w:r>
              <w:rPr>
                <w:noProof/>
                <w:webHidden/>
              </w:rPr>
              <w:fldChar w:fldCharType="begin"/>
            </w:r>
            <w:r>
              <w:rPr>
                <w:noProof/>
                <w:webHidden/>
              </w:rPr>
              <w:instrText xml:space="preserve"> PAGEREF _Toc108606576 \h </w:instrText>
            </w:r>
            <w:r>
              <w:rPr>
                <w:noProof/>
                <w:webHidden/>
              </w:rPr>
            </w:r>
            <w:r>
              <w:rPr>
                <w:noProof/>
                <w:webHidden/>
              </w:rPr>
              <w:fldChar w:fldCharType="separate"/>
            </w:r>
            <w:r>
              <w:rPr>
                <w:noProof/>
                <w:webHidden/>
              </w:rPr>
              <w:t>21</w:t>
            </w:r>
            <w:r>
              <w:rPr>
                <w:noProof/>
                <w:webHidden/>
              </w:rPr>
              <w:fldChar w:fldCharType="end"/>
            </w:r>
          </w:hyperlink>
        </w:p>
        <w:p w14:paraId="5F9A60E8" w14:textId="1A02CBD9"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577" w:history="1">
            <w:r w:rsidRPr="00662283">
              <w:rPr>
                <w:rStyle w:val="Hyperlink"/>
                <w:noProof/>
              </w:rPr>
              <w:t>5.</w:t>
            </w:r>
            <w:r>
              <w:rPr>
                <w:rFonts w:asciiTheme="minorHAnsi" w:eastAsiaTheme="minorEastAsia" w:hAnsiTheme="minorHAnsi" w:cstheme="minorBidi"/>
                <w:noProof/>
                <w:sz w:val="22"/>
                <w:szCs w:val="22"/>
                <w:lang w:val="en-SG" w:eastAsia="en-SG"/>
              </w:rPr>
              <w:tab/>
            </w:r>
            <w:r w:rsidRPr="00662283">
              <w:rPr>
                <w:rStyle w:val="Hyperlink"/>
                <w:noProof/>
              </w:rPr>
              <w:t>Working Capital</w:t>
            </w:r>
            <w:r>
              <w:rPr>
                <w:noProof/>
                <w:webHidden/>
              </w:rPr>
              <w:tab/>
            </w:r>
            <w:r>
              <w:rPr>
                <w:noProof/>
                <w:webHidden/>
              </w:rPr>
              <w:fldChar w:fldCharType="begin"/>
            </w:r>
            <w:r>
              <w:rPr>
                <w:noProof/>
                <w:webHidden/>
              </w:rPr>
              <w:instrText xml:space="preserve"> PAGEREF _Toc108606577 \h </w:instrText>
            </w:r>
            <w:r>
              <w:rPr>
                <w:noProof/>
                <w:webHidden/>
              </w:rPr>
            </w:r>
            <w:r>
              <w:rPr>
                <w:noProof/>
                <w:webHidden/>
              </w:rPr>
              <w:fldChar w:fldCharType="separate"/>
            </w:r>
            <w:r>
              <w:rPr>
                <w:noProof/>
                <w:webHidden/>
              </w:rPr>
              <w:t>22</w:t>
            </w:r>
            <w:r>
              <w:rPr>
                <w:noProof/>
                <w:webHidden/>
              </w:rPr>
              <w:fldChar w:fldCharType="end"/>
            </w:r>
          </w:hyperlink>
        </w:p>
        <w:p w14:paraId="408489CF" w14:textId="0E3876D4"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578" w:history="1">
            <w:r w:rsidRPr="00662283">
              <w:rPr>
                <w:rStyle w:val="Hyperlink"/>
                <w:noProof/>
              </w:rPr>
              <w:t>11.</w:t>
            </w:r>
            <w:r>
              <w:rPr>
                <w:rFonts w:asciiTheme="minorHAnsi" w:eastAsiaTheme="minorEastAsia" w:hAnsiTheme="minorHAnsi" w:cstheme="minorBidi"/>
                <w:noProof/>
                <w:sz w:val="22"/>
                <w:szCs w:val="22"/>
                <w:lang w:val="en-SG" w:eastAsia="en-SG"/>
              </w:rPr>
              <w:tab/>
            </w:r>
            <w:r w:rsidRPr="00662283">
              <w:rPr>
                <w:rStyle w:val="Hyperlink"/>
                <w:noProof/>
              </w:rPr>
              <w:t>Shareholder’s Equity</w:t>
            </w:r>
            <w:r>
              <w:rPr>
                <w:noProof/>
                <w:webHidden/>
              </w:rPr>
              <w:tab/>
            </w:r>
            <w:r>
              <w:rPr>
                <w:noProof/>
                <w:webHidden/>
              </w:rPr>
              <w:fldChar w:fldCharType="begin"/>
            </w:r>
            <w:r>
              <w:rPr>
                <w:noProof/>
                <w:webHidden/>
              </w:rPr>
              <w:instrText xml:space="preserve"> PAGEREF _Toc108606578 \h </w:instrText>
            </w:r>
            <w:r>
              <w:rPr>
                <w:noProof/>
                <w:webHidden/>
              </w:rPr>
            </w:r>
            <w:r>
              <w:rPr>
                <w:noProof/>
                <w:webHidden/>
              </w:rPr>
              <w:fldChar w:fldCharType="separate"/>
            </w:r>
            <w:r>
              <w:rPr>
                <w:noProof/>
                <w:webHidden/>
              </w:rPr>
              <w:t>22</w:t>
            </w:r>
            <w:r>
              <w:rPr>
                <w:noProof/>
                <w:webHidden/>
              </w:rPr>
              <w:fldChar w:fldCharType="end"/>
            </w:r>
          </w:hyperlink>
        </w:p>
        <w:p w14:paraId="37A7A8C2" w14:textId="29E0614C"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579" w:history="1">
            <w:r w:rsidRPr="00662283">
              <w:rPr>
                <w:rStyle w:val="Hyperlink"/>
                <w:noProof/>
              </w:rPr>
              <w:t>1.</w:t>
            </w:r>
            <w:r>
              <w:rPr>
                <w:rFonts w:asciiTheme="minorHAnsi" w:eastAsiaTheme="minorEastAsia" w:hAnsiTheme="minorHAnsi" w:cstheme="minorBidi"/>
                <w:noProof/>
                <w:sz w:val="22"/>
                <w:szCs w:val="22"/>
                <w:lang w:val="en-SG" w:eastAsia="en-SG"/>
              </w:rPr>
              <w:tab/>
            </w:r>
            <w:r w:rsidRPr="00662283">
              <w:rPr>
                <w:rStyle w:val="Hyperlink"/>
                <w:noProof/>
              </w:rPr>
              <w:t>Shareholder’s Equity – Share capital</w:t>
            </w:r>
            <w:r>
              <w:rPr>
                <w:noProof/>
                <w:webHidden/>
              </w:rPr>
              <w:tab/>
            </w:r>
            <w:r>
              <w:rPr>
                <w:noProof/>
                <w:webHidden/>
              </w:rPr>
              <w:fldChar w:fldCharType="begin"/>
            </w:r>
            <w:r>
              <w:rPr>
                <w:noProof/>
                <w:webHidden/>
              </w:rPr>
              <w:instrText xml:space="preserve"> PAGEREF _Toc108606579 \h </w:instrText>
            </w:r>
            <w:r>
              <w:rPr>
                <w:noProof/>
                <w:webHidden/>
              </w:rPr>
            </w:r>
            <w:r>
              <w:rPr>
                <w:noProof/>
                <w:webHidden/>
              </w:rPr>
              <w:fldChar w:fldCharType="separate"/>
            </w:r>
            <w:r>
              <w:rPr>
                <w:noProof/>
                <w:webHidden/>
              </w:rPr>
              <w:t>22</w:t>
            </w:r>
            <w:r>
              <w:rPr>
                <w:noProof/>
                <w:webHidden/>
              </w:rPr>
              <w:fldChar w:fldCharType="end"/>
            </w:r>
          </w:hyperlink>
        </w:p>
        <w:p w14:paraId="3601FD28" w14:textId="3E509359"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580" w:history="1">
            <w:r w:rsidRPr="00662283">
              <w:rPr>
                <w:rStyle w:val="Hyperlink"/>
                <w:noProof/>
              </w:rPr>
              <w:t>2.</w:t>
            </w:r>
            <w:r>
              <w:rPr>
                <w:rFonts w:asciiTheme="minorHAnsi" w:eastAsiaTheme="minorEastAsia" w:hAnsiTheme="minorHAnsi" w:cstheme="minorBidi"/>
                <w:noProof/>
                <w:sz w:val="22"/>
                <w:szCs w:val="22"/>
                <w:lang w:val="en-SG" w:eastAsia="en-SG"/>
              </w:rPr>
              <w:tab/>
            </w:r>
            <w:r w:rsidRPr="00662283">
              <w:rPr>
                <w:rStyle w:val="Hyperlink"/>
                <w:noProof/>
              </w:rPr>
              <w:t>Shareholders Equity – Retained Earnings</w:t>
            </w:r>
            <w:r>
              <w:rPr>
                <w:noProof/>
                <w:webHidden/>
              </w:rPr>
              <w:tab/>
            </w:r>
            <w:r>
              <w:rPr>
                <w:noProof/>
                <w:webHidden/>
              </w:rPr>
              <w:fldChar w:fldCharType="begin"/>
            </w:r>
            <w:r>
              <w:rPr>
                <w:noProof/>
                <w:webHidden/>
              </w:rPr>
              <w:instrText xml:space="preserve"> PAGEREF _Toc108606580 \h </w:instrText>
            </w:r>
            <w:r>
              <w:rPr>
                <w:noProof/>
                <w:webHidden/>
              </w:rPr>
            </w:r>
            <w:r>
              <w:rPr>
                <w:noProof/>
                <w:webHidden/>
              </w:rPr>
              <w:fldChar w:fldCharType="separate"/>
            </w:r>
            <w:r>
              <w:rPr>
                <w:noProof/>
                <w:webHidden/>
              </w:rPr>
              <w:t>23</w:t>
            </w:r>
            <w:r>
              <w:rPr>
                <w:noProof/>
                <w:webHidden/>
              </w:rPr>
              <w:fldChar w:fldCharType="end"/>
            </w:r>
          </w:hyperlink>
        </w:p>
        <w:p w14:paraId="0559C9D7" w14:textId="4EF3F343"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581" w:history="1">
            <w:r w:rsidRPr="00662283">
              <w:rPr>
                <w:rStyle w:val="Hyperlink"/>
                <w:noProof/>
              </w:rPr>
              <w:t>3.</w:t>
            </w:r>
            <w:r>
              <w:rPr>
                <w:rFonts w:asciiTheme="minorHAnsi" w:eastAsiaTheme="minorEastAsia" w:hAnsiTheme="minorHAnsi" w:cstheme="minorBidi"/>
                <w:noProof/>
                <w:sz w:val="22"/>
                <w:szCs w:val="22"/>
                <w:lang w:val="en-SG" w:eastAsia="en-SG"/>
              </w:rPr>
              <w:tab/>
            </w:r>
            <w:r w:rsidRPr="00662283">
              <w:rPr>
                <w:rStyle w:val="Hyperlink"/>
                <w:noProof/>
              </w:rPr>
              <w:t>Balance Sheet of Starhub</w:t>
            </w:r>
            <w:r>
              <w:rPr>
                <w:noProof/>
                <w:webHidden/>
              </w:rPr>
              <w:tab/>
            </w:r>
            <w:r>
              <w:rPr>
                <w:noProof/>
                <w:webHidden/>
              </w:rPr>
              <w:fldChar w:fldCharType="begin"/>
            </w:r>
            <w:r>
              <w:rPr>
                <w:noProof/>
                <w:webHidden/>
              </w:rPr>
              <w:instrText xml:space="preserve"> PAGEREF _Toc108606581 \h </w:instrText>
            </w:r>
            <w:r>
              <w:rPr>
                <w:noProof/>
                <w:webHidden/>
              </w:rPr>
            </w:r>
            <w:r>
              <w:rPr>
                <w:noProof/>
                <w:webHidden/>
              </w:rPr>
              <w:fldChar w:fldCharType="separate"/>
            </w:r>
            <w:r>
              <w:rPr>
                <w:noProof/>
                <w:webHidden/>
              </w:rPr>
              <w:t>24</w:t>
            </w:r>
            <w:r>
              <w:rPr>
                <w:noProof/>
                <w:webHidden/>
              </w:rPr>
              <w:fldChar w:fldCharType="end"/>
            </w:r>
          </w:hyperlink>
        </w:p>
        <w:p w14:paraId="60A0FC91" w14:textId="6D978475"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582" w:history="1">
            <w:r w:rsidRPr="00662283">
              <w:rPr>
                <w:rStyle w:val="Hyperlink"/>
                <w:noProof/>
              </w:rPr>
              <w:t>12.</w:t>
            </w:r>
            <w:r>
              <w:rPr>
                <w:rFonts w:asciiTheme="minorHAnsi" w:eastAsiaTheme="minorEastAsia" w:hAnsiTheme="minorHAnsi" w:cstheme="minorBidi"/>
                <w:noProof/>
                <w:sz w:val="22"/>
                <w:szCs w:val="22"/>
                <w:lang w:val="en-SG" w:eastAsia="en-SG"/>
              </w:rPr>
              <w:tab/>
            </w:r>
            <w:r w:rsidRPr="00662283">
              <w:rPr>
                <w:rStyle w:val="Hyperlink"/>
                <w:noProof/>
              </w:rPr>
              <w:t>Summary of different Balance Sheet Items</w:t>
            </w:r>
            <w:r>
              <w:rPr>
                <w:noProof/>
                <w:webHidden/>
              </w:rPr>
              <w:tab/>
            </w:r>
            <w:r>
              <w:rPr>
                <w:noProof/>
                <w:webHidden/>
              </w:rPr>
              <w:fldChar w:fldCharType="begin"/>
            </w:r>
            <w:r>
              <w:rPr>
                <w:noProof/>
                <w:webHidden/>
              </w:rPr>
              <w:instrText xml:space="preserve"> PAGEREF _Toc108606582 \h </w:instrText>
            </w:r>
            <w:r>
              <w:rPr>
                <w:noProof/>
                <w:webHidden/>
              </w:rPr>
            </w:r>
            <w:r>
              <w:rPr>
                <w:noProof/>
                <w:webHidden/>
              </w:rPr>
              <w:fldChar w:fldCharType="separate"/>
            </w:r>
            <w:r>
              <w:rPr>
                <w:noProof/>
                <w:webHidden/>
              </w:rPr>
              <w:t>24</w:t>
            </w:r>
            <w:r>
              <w:rPr>
                <w:noProof/>
                <w:webHidden/>
              </w:rPr>
              <w:fldChar w:fldCharType="end"/>
            </w:r>
          </w:hyperlink>
        </w:p>
        <w:p w14:paraId="1B06411C" w14:textId="28A42B43"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583" w:history="1">
            <w:r w:rsidRPr="00662283">
              <w:rPr>
                <w:rStyle w:val="Hyperlink"/>
                <w:noProof/>
              </w:rPr>
              <w:t>13.</w:t>
            </w:r>
            <w:r>
              <w:rPr>
                <w:rFonts w:asciiTheme="minorHAnsi" w:eastAsiaTheme="minorEastAsia" w:hAnsiTheme="minorHAnsi" w:cstheme="minorBidi"/>
                <w:noProof/>
                <w:sz w:val="22"/>
                <w:szCs w:val="22"/>
                <w:lang w:val="en-SG" w:eastAsia="en-SG"/>
              </w:rPr>
              <w:tab/>
            </w:r>
            <w:r w:rsidRPr="00662283">
              <w:rPr>
                <w:rStyle w:val="Hyperlink"/>
                <w:noProof/>
              </w:rPr>
              <w:t>Classification of items</w:t>
            </w:r>
            <w:r>
              <w:rPr>
                <w:noProof/>
                <w:webHidden/>
              </w:rPr>
              <w:tab/>
            </w:r>
            <w:r>
              <w:rPr>
                <w:noProof/>
                <w:webHidden/>
              </w:rPr>
              <w:fldChar w:fldCharType="begin"/>
            </w:r>
            <w:r>
              <w:rPr>
                <w:noProof/>
                <w:webHidden/>
              </w:rPr>
              <w:instrText xml:space="preserve"> PAGEREF _Toc108606583 \h </w:instrText>
            </w:r>
            <w:r>
              <w:rPr>
                <w:noProof/>
                <w:webHidden/>
              </w:rPr>
            </w:r>
            <w:r>
              <w:rPr>
                <w:noProof/>
                <w:webHidden/>
              </w:rPr>
              <w:fldChar w:fldCharType="separate"/>
            </w:r>
            <w:r>
              <w:rPr>
                <w:noProof/>
                <w:webHidden/>
              </w:rPr>
              <w:t>24</w:t>
            </w:r>
            <w:r>
              <w:rPr>
                <w:noProof/>
                <w:webHidden/>
              </w:rPr>
              <w:fldChar w:fldCharType="end"/>
            </w:r>
          </w:hyperlink>
        </w:p>
        <w:p w14:paraId="59FCA15E" w14:textId="04074DF8"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584" w:history="1">
            <w:r w:rsidRPr="00662283">
              <w:rPr>
                <w:rStyle w:val="Hyperlink"/>
                <w:noProof/>
              </w:rPr>
              <w:t>14.</w:t>
            </w:r>
            <w:r>
              <w:rPr>
                <w:rFonts w:asciiTheme="minorHAnsi" w:eastAsiaTheme="minorEastAsia" w:hAnsiTheme="minorHAnsi" w:cstheme="minorBidi"/>
                <w:noProof/>
                <w:sz w:val="22"/>
                <w:szCs w:val="22"/>
                <w:lang w:val="en-SG" w:eastAsia="en-SG"/>
              </w:rPr>
              <w:tab/>
            </w:r>
            <w:r w:rsidRPr="00662283">
              <w:rPr>
                <w:rStyle w:val="Hyperlink"/>
                <w:noProof/>
              </w:rPr>
              <w:t>Income Statement</w:t>
            </w:r>
            <w:r>
              <w:rPr>
                <w:noProof/>
                <w:webHidden/>
              </w:rPr>
              <w:tab/>
            </w:r>
            <w:r>
              <w:rPr>
                <w:noProof/>
                <w:webHidden/>
              </w:rPr>
              <w:fldChar w:fldCharType="begin"/>
            </w:r>
            <w:r>
              <w:rPr>
                <w:noProof/>
                <w:webHidden/>
              </w:rPr>
              <w:instrText xml:space="preserve"> PAGEREF _Toc108606584 \h </w:instrText>
            </w:r>
            <w:r>
              <w:rPr>
                <w:noProof/>
                <w:webHidden/>
              </w:rPr>
            </w:r>
            <w:r>
              <w:rPr>
                <w:noProof/>
                <w:webHidden/>
              </w:rPr>
              <w:fldChar w:fldCharType="separate"/>
            </w:r>
            <w:r>
              <w:rPr>
                <w:noProof/>
                <w:webHidden/>
              </w:rPr>
              <w:t>25</w:t>
            </w:r>
            <w:r>
              <w:rPr>
                <w:noProof/>
                <w:webHidden/>
              </w:rPr>
              <w:fldChar w:fldCharType="end"/>
            </w:r>
          </w:hyperlink>
        </w:p>
        <w:p w14:paraId="4BC776F4" w14:textId="79F0941E"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585" w:history="1">
            <w:r w:rsidRPr="00662283">
              <w:rPr>
                <w:rStyle w:val="Hyperlink"/>
                <w:noProof/>
              </w:rPr>
              <w:t>15.</w:t>
            </w:r>
            <w:r>
              <w:rPr>
                <w:rFonts w:asciiTheme="minorHAnsi" w:eastAsiaTheme="minorEastAsia" w:hAnsiTheme="minorHAnsi" w:cstheme="minorBidi"/>
                <w:noProof/>
                <w:sz w:val="22"/>
                <w:szCs w:val="22"/>
                <w:lang w:val="en-SG" w:eastAsia="en-SG"/>
              </w:rPr>
              <w:tab/>
            </w:r>
            <w:r w:rsidRPr="00662283">
              <w:rPr>
                <w:rStyle w:val="Hyperlink"/>
                <w:noProof/>
              </w:rPr>
              <w:t>Income Statement components</w:t>
            </w:r>
            <w:r>
              <w:rPr>
                <w:noProof/>
                <w:webHidden/>
              </w:rPr>
              <w:tab/>
            </w:r>
            <w:r>
              <w:rPr>
                <w:noProof/>
                <w:webHidden/>
              </w:rPr>
              <w:fldChar w:fldCharType="begin"/>
            </w:r>
            <w:r>
              <w:rPr>
                <w:noProof/>
                <w:webHidden/>
              </w:rPr>
              <w:instrText xml:space="preserve"> PAGEREF _Toc108606585 \h </w:instrText>
            </w:r>
            <w:r>
              <w:rPr>
                <w:noProof/>
                <w:webHidden/>
              </w:rPr>
            </w:r>
            <w:r>
              <w:rPr>
                <w:noProof/>
                <w:webHidden/>
              </w:rPr>
              <w:fldChar w:fldCharType="separate"/>
            </w:r>
            <w:r>
              <w:rPr>
                <w:noProof/>
                <w:webHidden/>
              </w:rPr>
              <w:t>25</w:t>
            </w:r>
            <w:r>
              <w:rPr>
                <w:noProof/>
                <w:webHidden/>
              </w:rPr>
              <w:fldChar w:fldCharType="end"/>
            </w:r>
          </w:hyperlink>
        </w:p>
        <w:p w14:paraId="3E2B4662" w14:textId="4B7FBF28"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586" w:history="1">
            <w:r w:rsidRPr="00662283">
              <w:rPr>
                <w:rStyle w:val="Hyperlink"/>
                <w:noProof/>
              </w:rPr>
              <w:t>16.</w:t>
            </w:r>
            <w:r>
              <w:rPr>
                <w:rFonts w:asciiTheme="minorHAnsi" w:eastAsiaTheme="minorEastAsia" w:hAnsiTheme="minorHAnsi" w:cstheme="minorBidi"/>
                <w:noProof/>
                <w:sz w:val="22"/>
                <w:szCs w:val="22"/>
                <w:lang w:val="en-SG" w:eastAsia="en-SG"/>
              </w:rPr>
              <w:tab/>
            </w:r>
            <w:r w:rsidRPr="00662283">
              <w:rPr>
                <w:rStyle w:val="Hyperlink"/>
                <w:noProof/>
              </w:rPr>
              <w:t>Sample Income Statement</w:t>
            </w:r>
            <w:r>
              <w:rPr>
                <w:noProof/>
                <w:webHidden/>
              </w:rPr>
              <w:tab/>
            </w:r>
            <w:r>
              <w:rPr>
                <w:noProof/>
                <w:webHidden/>
              </w:rPr>
              <w:fldChar w:fldCharType="begin"/>
            </w:r>
            <w:r>
              <w:rPr>
                <w:noProof/>
                <w:webHidden/>
              </w:rPr>
              <w:instrText xml:space="preserve"> PAGEREF _Toc108606586 \h </w:instrText>
            </w:r>
            <w:r>
              <w:rPr>
                <w:noProof/>
                <w:webHidden/>
              </w:rPr>
            </w:r>
            <w:r>
              <w:rPr>
                <w:noProof/>
                <w:webHidden/>
              </w:rPr>
              <w:fldChar w:fldCharType="separate"/>
            </w:r>
            <w:r>
              <w:rPr>
                <w:noProof/>
                <w:webHidden/>
              </w:rPr>
              <w:t>27</w:t>
            </w:r>
            <w:r>
              <w:rPr>
                <w:noProof/>
                <w:webHidden/>
              </w:rPr>
              <w:fldChar w:fldCharType="end"/>
            </w:r>
          </w:hyperlink>
        </w:p>
        <w:p w14:paraId="1D37EBFB" w14:textId="46B9B446"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587" w:history="1">
            <w:r w:rsidRPr="00662283">
              <w:rPr>
                <w:rStyle w:val="Hyperlink"/>
                <w:noProof/>
              </w:rPr>
              <w:t>17.</w:t>
            </w:r>
            <w:r>
              <w:rPr>
                <w:rFonts w:asciiTheme="minorHAnsi" w:eastAsiaTheme="minorEastAsia" w:hAnsiTheme="minorHAnsi" w:cstheme="minorBidi"/>
                <w:noProof/>
                <w:sz w:val="22"/>
                <w:szCs w:val="22"/>
                <w:lang w:val="en-SG" w:eastAsia="en-SG"/>
              </w:rPr>
              <w:tab/>
            </w:r>
            <w:r w:rsidRPr="00662283">
              <w:rPr>
                <w:rStyle w:val="Hyperlink"/>
                <w:noProof/>
              </w:rPr>
              <w:t>Earnings Per Share</w:t>
            </w:r>
            <w:r>
              <w:rPr>
                <w:noProof/>
                <w:webHidden/>
              </w:rPr>
              <w:tab/>
            </w:r>
            <w:r>
              <w:rPr>
                <w:noProof/>
                <w:webHidden/>
              </w:rPr>
              <w:fldChar w:fldCharType="begin"/>
            </w:r>
            <w:r>
              <w:rPr>
                <w:noProof/>
                <w:webHidden/>
              </w:rPr>
              <w:instrText xml:space="preserve"> PAGEREF _Toc108606587 \h </w:instrText>
            </w:r>
            <w:r>
              <w:rPr>
                <w:noProof/>
                <w:webHidden/>
              </w:rPr>
            </w:r>
            <w:r>
              <w:rPr>
                <w:noProof/>
                <w:webHidden/>
              </w:rPr>
              <w:fldChar w:fldCharType="separate"/>
            </w:r>
            <w:r>
              <w:rPr>
                <w:noProof/>
                <w:webHidden/>
              </w:rPr>
              <w:t>28</w:t>
            </w:r>
            <w:r>
              <w:rPr>
                <w:noProof/>
                <w:webHidden/>
              </w:rPr>
              <w:fldChar w:fldCharType="end"/>
            </w:r>
          </w:hyperlink>
        </w:p>
        <w:p w14:paraId="0564AF83" w14:textId="643F01FB"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588" w:history="1">
            <w:r w:rsidRPr="00662283">
              <w:rPr>
                <w:rStyle w:val="Hyperlink"/>
                <w:noProof/>
              </w:rPr>
              <w:t>18.</w:t>
            </w:r>
            <w:r>
              <w:rPr>
                <w:rFonts w:asciiTheme="minorHAnsi" w:eastAsiaTheme="minorEastAsia" w:hAnsiTheme="minorHAnsi" w:cstheme="minorBidi"/>
                <w:noProof/>
                <w:sz w:val="22"/>
                <w:szCs w:val="22"/>
                <w:lang w:val="en-SG" w:eastAsia="en-SG"/>
              </w:rPr>
              <w:tab/>
            </w:r>
            <w:r w:rsidRPr="00662283">
              <w:rPr>
                <w:rStyle w:val="Hyperlink"/>
                <w:noProof/>
              </w:rPr>
              <w:t>Accrual vs Cash Accounting</w:t>
            </w:r>
            <w:r>
              <w:rPr>
                <w:noProof/>
                <w:webHidden/>
              </w:rPr>
              <w:tab/>
            </w:r>
            <w:r>
              <w:rPr>
                <w:noProof/>
                <w:webHidden/>
              </w:rPr>
              <w:fldChar w:fldCharType="begin"/>
            </w:r>
            <w:r>
              <w:rPr>
                <w:noProof/>
                <w:webHidden/>
              </w:rPr>
              <w:instrText xml:space="preserve"> PAGEREF _Toc108606588 \h </w:instrText>
            </w:r>
            <w:r>
              <w:rPr>
                <w:noProof/>
                <w:webHidden/>
              </w:rPr>
            </w:r>
            <w:r>
              <w:rPr>
                <w:noProof/>
                <w:webHidden/>
              </w:rPr>
              <w:fldChar w:fldCharType="separate"/>
            </w:r>
            <w:r>
              <w:rPr>
                <w:noProof/>
                <w:webHidden/>
              </w:rPr>
              <w:t>29</w:t>
            </w:r>
            <w:r>
              <w:rPr>
                <w:noProof/>
                <w:webHidden/>
              </w:rPr>
              <w:fldChar w:fldCharType="end"/>
            </w:r>
          </w:hyperlink>
        </w:p>
        <w:p w14:paraId="02ADF854" w14:textId="4D825DF1"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589" w:history="1">
            <w:r w:rsidRPr="00662283">
              <w:rPr>
                <w:rStyle w:val="Hyperlink"/>
                <w:noProof/>
              </w:rPr>
              <w:t>19.</w:t>
            </w:r>
            <w:r>
              <w:rPr>
                <w:rFonts w:asciiTheme="minorHAnsi" w:eastAsiaTheme="minorEastAsia" w:hAnsiTheme="minorHAnsi" w:cstheme="minorBidi"/>
                <w:noProof/>
                <w:sz w:val="22"/>
                <w:szCs w:val="22"/>
                <w:lang w:val="en-SG" w:eastAsia="en-SG"/>
              </w:rPr>
              <w:tab/>
            </w:r>
            <w:r w:rsidRPr="00662283">
              <w:rPr>
                <w:rStyle w:val="Hyperlink"/>
                <w:noProof/>
              </w:rPr>
              <w:t>Expense Recognition</w:t>
            </w:r>
            <w:r>
              <w:rPr>
                <w:noProof/>
                <w:webHidden/>
              </w:rPr>
              <w:tab/>
            </w:r>
            <w:r>
              <w:rPr>
                <w:noProof/>
                <w:webHidden/>
              </w:rPr>
              <w:fldChar w:fldCharType="begin"/>
            </w:r>
            <w:r>
              <w:rPr>
                <w:noProof/>
                <w:webHidden/>
              </w:rPr>
              <w:instrText xml:space="preserve"> PAGEREF _Toc108606589 \h </w:instrText>
            </w:r>
            <w:r>
              <w:rPr>
                <w:noProof/>
                <w:webHidden/>
              </w:rPr>
            </w:r>
            <w:r>
              <w:rPr>
                <w:noProof/>
                <w:webHidden/>
              </w:rPr>
              <w:fldChar w:fldCharType="separate"/>
            </w:r>
            <w:r>
              <w:rPr>
                <w:noProof/>
                <w:webHidden/>
              </w:rPr>
              <w:t>30</w:t>
            </w:r>
            <w:r>
              <w:rPr>
                <w:noProof/>
                <w:webHidden/>
              </w:rPr>
              <w:fldChar w:fldCharType="end"/>
            </w:r>
          </w:hyperlink>
        </w:p>
        <w:p w14:paraId="671C69C8" w14:textId="66FBDE23"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590" w:history="1">
            <w:r w:rsidRPr="00662283">
              <w:rPr>
                <w:rStyle w:val="Hyperlink"/>
                <w:noProof/>
              </w:rPr>
              <w:t>20.</w:t>
            </w:r>
            <w:r>
              <w:rPr>
                <w:rFonts w:asciiTheme="minorHAnsi" w:eastAsiaTheme="minorEastAsia" w:hAnsiTheme="minorHAnsi" w:cstheme="minorBidi"/>
                <w:noProof/>
                <w:sz w:val="22"/>
                <w:szCs w:val="22"/>
                <w:lang w:val="en-SG" w:eastAsia="en-SG"/>
              </w:rPr>
              <w:tab/>
            </w:r>
            <w:r w:rsidRPr="00662283">
              <w:rPr>
                <w:rStyle w:val="Hyperlink"/>
                <w:noProof/>
              </w:rPr>
              <w:t>Revenue Recognition</w:t>
            </w:r>
            <w:r>
              <w:rPr>
                <w:noProof/>
                <w:webHidden/>
              </w:rPr>
              <w:tab/>
            </w:r>
            <w:r>
              <w:rPr>
                <w:noProof/>
                <w:webHidden/>
              </w:rPr>
              <w:fldChar w:fldCharType="begin"/>
            </w:r>
            <w:r>
              <w:rPr>
                <w:noProof/>
                <w:webHidden/>
              </w:rPr>
              <w:instrText xml:space="preserve"> PAGEREF _Toc108606590 \h </w:instrText>
            </w:r>
            <w:r>
              <w:rPr>
                <w:noProof/>
                <w:webHidden/>
              </w:rPr>
            </w:r>
            <w:r>
              <w:rPr>
                <w:noProof/>
                <w:webHidden/>
              </w:rPr>
              <w:fldChar w:fldCharType="separate"/>
            </w:r>
            <w:r>
              <w:rPr>
                <w:noProof/>
                <w:webHidden/>
              </w:rPr>
              <w:t>31</w:t>
            </w:r>
            <w:r>
              <w:rPr>
                <w:noProof/>
                <w:webHidden/>
              </w:rPr>
              <w:fldChar w:fldCharType="end"/>
            </w:r>
          </w:hyperlink>
        </w:p>
        <w:p w14:paraId="4813117F" w14:textId="3CAD6496"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591" w:history="1">
            <w:r w:rsidRPr="00662283">
              <w:rPr>
                <w:rStyle w:val="Hyperlink"/>
                <w:noProof/>
              </w:rPr>
              <w:t>21.</w:t>
            </w:r>
            <w:r>
              <w:rPr>
                <w:rFonts w:asciiTheme="minorHAnsi" w:eastAsiaTheme="minorEastAsia" w:hAnsiTheme="minorHAnsi" w:cstheme="minorBidi"/>
                <w:noProof/>
                <w:sz w:val="22"/>
                <w:szCs w:val="22"/>
                <w:lang w:val="en-SG" w:eastAsia="en-SG"/>
              </w:rPr>
              <w:tab/>
            </w:r>
            <w:r w:rsidRPr="00662283">
              <w:rPr>
                <w:rStyle w:val="Hyperlink"/>
                <w:noProof/>
              </w:rPr>
              <w:t>Cash Flow Statement</w:t>
            </w:r>
            <w:r>
              <w:rPr>
                <w:noProof/>
                <w:webHidden/>
              </w:rPr>
              <w:tab/>
            </w:r>
            <w:r>
              <w:rPr>
                <w:noProof/>
                <w:webHidden/>
              </w:rPr>
              <w:fldChar w:fldCharType="begin"/>
            </w:r>
            <w:r>
              <w:rPr>
                <w:noProof/>
                <w:webHidden/>
              </w:rPr>
              <w:instrText xml:space="preserve"> PAGEREF _Toc108606591 \h </w:instrText>
            </w:r>
            <w:r>
              <w:rPr>
                <w:noProof/>
                <w:webHidden/>
              </w:rPr>
            </w:r>
            <w:r>
              <w:rPr>
                <w:noProof/>
                <w:webHidden/>
              </w:rPr>
              <w:fldChar w:fldCharType="separate"/>
            </w:r>
            <w:r>
              <w:rPr>
                <w:noProof/>
                <w:webHidden/>
              </w:rPr>
              <w:t>32</w:t>
            </w:r>
            <w:r>
              <w:rPr>
                <w:noProof/>
                <w:webHidden/>
              </w:rPr>
              <w:fldChar w:fldCharType="end"/>
            </w:r>
          </w:hyperlink>
        </w:p>
        <w:p w14:paraId="1E931EF0" w14:textId="75BCE763"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592" w:history="1">
            <w:r w:rsidRPr="00662283">
              <w:rPr>
                <w:rStyle w:val="Hyperlink"/>
                <w:rFonts w:ascii="Arial" w:hAnsi="Arial" w:cs="Arial"/>
                <w:noProof/>
              </w:rPr>
              <w:t>1.</w:t>
            </w:r>
            <w:r>
              <w:rPr>
                <w:rFonts w:asciiTheme="minorHAnsi" w:eastAsiaTheme="minorEastAsia" w:hAnsiTheme="minorHAnsi" w:cstheme="minorBidi"/>
                <w:noProof/>
                <w:sz w:val="22"/>
                <w:szCs w:val="22"/>
                <w:lang w:val="en-SG" w:eastAsia="en-SG"/>
              </w:rPr>
              <w:tab/>
            </w:r>
            <w:r w:rsidRPr="00662283">
              <w:rPr>
                <w:rStyle w:val="Hyperlink"/>
                <w:noProof/>
              </w:rPr>
              <w:t>Cashflow statement – Operating Activities</w:t>
            </w:r>
            <w:r>
              <w:rPr>
                <w:noProof/>
                <w:webHidden/>
              </w:rPr>
              <w:tab/>
            </w:r>
            <w:r>
              <w:rPr>
                <w:noProof/>
                <w:webHidden/>
              </w:rPr>
              <w:fldChar w:fldCharType="begin"/>
            </w:r>
            <w:r>
              <w:rPr>
                <w:noProof/>
                <w:webHidden/>
              </w:rPr>
              <w:instrText xml:space="preserve"> PAGEREF _Toc108606592 \h </w:instrText>
            </w:r>
            <w:r>
              <w:rPr>
                <w:noProof/>
                <w:webHidden/>
              </w:rPr>
            </w:r>
            <w:r>
              <w:rPr>
                <w:noProof/>
                <w:webHidden/>
              </w:rPr>
              <w:fldChar w:fldCharType="separate"/>
            </w:r>
            <w:r>
              <w:rPr>
                <w:noProof/>
                <w:webHidden/>
              </w:rPr>
              <w:t>32</w:t>
            </w:r>
            <w:r>
              <w:rPr>
                <w:noProof/>
                <w:webHidden/>
              </w:rPr>
              <w:fldChar w:fldCharType="end"/>
            </w:r>
          </w:hyperlink>
        </w:p>
        <w:p w14:paraId="0D16A2F3" w14:textId="28D70E22"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593" w:history="1">
            <w:r w:rsidRPr="00662283">
              <w:rPr>
                <w:rStyle w:val="Hyperlink"/>
                <w:rFonts w:ascii="Arial" w:hAnsi="Arial" w:cs="Arial"/>
                <w:noProof/>
              </w:rPr>
              <w:t>2.</w:t>
            </w:r>
            <w:r>
              <w:rPr>
                <w:rFonts w:asciiTheme="minorHAnsi" w:eastAsiaTheme="minorEastAsia" w:hAnsiTheme="minorHAnsi" w:cstheme="minorBidi"/>
                <w:noProof/>
                <w:sz w:val="22"/>
                <w:szCs w:val="22"/>
                <w:lang w:val="en-SG" w:eastAsia="en-SG"/>
              </w:rPr>
              <w:tab/>
            </w:r>
            <w:r w:rsidRPr="00662283">
              <w:rPr>
                <w:rStyle w:val="Hyperlink"/>
                <w:noProof/>
              </w:rPr>
              <w:t>Cashflow statement – Investing Activities</w:t>
            </w:r>
            <w:r>
              <w:rPr>
                <w:noProof/>
                <w:webHidden/>
              </w:rPr>
              <w:tab/>
            </w:r>
            <w:r>
              <w:rPr>
                <w:noProof/>
                <w:webHidden/>
              </w:rPr>
              <w:fldChar w:fldCharType="begin"/>
            </w:r>
            <w:r>
              <w:rPr>
                <w:noProof/>
                <w:webHidden/>
              </w:rPr>
              <w:instrText xml:space="preserve"> PAGEREF _Toc108606593 \h </w:instrText>
            </w:r>
            <w:r>
              <w:rPr>
                <w:noProof/>
                <w:webHidden/>
              </w:rPr>
            </w:r>
            <w:r>
              <w:rPr>
                <w:noProof/>
                <w:webHidden/>
              </w:rPr>
              <w:fldChar w:fldCharType="separate"/>
            </w:r>
            <w:r>
              <w:rPr>
                <w:noProof/>
                <w:webHidden/>
              </w:rPr>
              <w:t>32</w:t>
            </w:r>
            <w:r>
              <w:rPr>
                <w:noProof/>
                <w:webHidden/>
              </w:rPr>
              <w:fldChar w:fldCharType="end"/>
            </w:r>
          </w:hyperlink>
        </w:p>
        <w:p w14:paraId="3875FBE0" w14:textId="27EBE650"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594" w:history="1">
            <w:r w:rsidRPr="00662283">
              <w:rPr>
                <w:rStyle w:val="Hyperlink"/>
                <w:rFonts w:ascii="Arial" w:hAnsi="Arial" w:cs="Arial"/>
                <w:noProof/>
              </w:rPr>
              <w:t>3.</w:t>
            </w:r>
            <w:r>
              <w:rPr>
                <w:rFonts w:asciiTheme="minorHAnsi" w:eastAsiaTheme="minorEastAsia" w:hAnsiTheme="minorHAnsi" w:cstheme="minorBidi"/>
                <w:noProof/>
                <w:sz w:val="22"/>
                <w:szCs w:val="22"/>
                <w:lang w:val="en-SG" w:eastAsia="en-SG"/>
              </w:rPr>
              <w:tab/>
            </w:r>
            <w:r w:rsidRPr="00662283">
              <w:rPr>
                <w:rStyle w:val="Hyperlink"/>
                <w:noProof/>
              </w:rPr>
              <w:t>Cashflow statement – Financing Activities</w:t>
            </w:r>
            <w:r>
              <w:rPr>
                <w:noProof/>
                <w:webHidden/>
              </w:rPr>
              <w:tab/>
            </w:r>
            <w:r>
              <w:rPr>
                <w:noProof/>
                <w:webHidden/>
              </w:rPr>
              <w:fldChar w:fldCharType="begin"/>
            </w:r>
            <w:r>
              <w:rPr>
                <w:noProof/>
                <w:webHidden/>
              </w:rPr>
              <w:instrText xml:space="preserve"> PAGEREF _Toc108606594 \h </w:instrText>
            </w:r>
            <w:r>
              <w:rPr>
                <w:noProof/>
                <w:webHidden/>
              </w:rPr>
            </w:r>
            <w:r>
              <w:rPr>
                <w:noProof/>
                <w:webHidden/>
              </w:rPr>
              <w:fldChar w:fldCharType="separate"/>
            </w:r>
            <w:r>
              <w:rPr>
                <w:noProof/>
                <w:webHidden/>
              </w:rPr>
              <w:t>33</w:t>
            </w:r>
            <w:r>
              <w:rPr>
                <w:noProof/>
                <w:webHidden/>
              </w:rPr>
              <w:fldChar w:fldCharType="end"/>
            </w:r>
          </w:hyperlink>
        </w:p>
        <w:p w14:paraId="214C91AD" w14:textId="3F8C4610"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595" w:history="1">
            <w:r w:rsidRPr="00662283">
              <w:rPr>
                <w:rStyle w:val="Hyperlink"/>
                <w:noProof/>
              </w:rPr>
              <w:t>22.</w:t>
            </w:r>
            <w:r>
              <w:rPr>
                <w:rFonts w:asciiTheme="minorHAnsi" w:eastAsiaTheme="minorEastAsia" w:hAnsiTheme="minorHAnsi" w:cstheme="minorBidi"/>
                <w:noProof/>
                <w:sz w:val="22"/>
                <w:szCs w:val="22"/>
                <w:lang w:val="en-SG" w:eastAsia="en-SG"/>
              </w:rPr>
              <w:tab/>
            </w:r>
            <w:r w:rsidRPr="00662283">
              <w:rPr>
                <w:rStyle w:val="Hyperlink"/>
                <w:noProof/>
              </w:rPr>
              <w:t>Statement of changes in equity</w:t>
            </w:r>
            <w:r>
              <w:rPr>
                <w:noProof/>
                <w:webHidden/>
              </w:rPr>
              <w:tab/>
            </w:r>
            <w:r>
              <w:rPr>
                <w:noProof/>
                <w:webHidden/>
              </w:rPr>
              <w:fldChar w:fldCharType="begin"/>
            </w:r>
            <w:r>
              <w:rPr>
                <w:noProof/>
                <w:webHidden/>
              </w:rPr>
              <w:instrText xml:space="preserve"> PAGEREF _Toc108606595 \h </w:instrText>
            </w:r>
            <w:r>
              <w:rPr>
                <w:noProof/>
                <w:webHidden/>
              </w:rPr>
            </w:r>
            <w:r>
              <w:rPr>
                <w:noProof/>
                <w:webHidden/>
              </w:rPr>
              <w:fldChar w:fldCharType="separate"/>
            </w:r>
            <w:r>
              <w:rPr>
                <w:noProof/>
                <w:webHidden/>
              </w:rPr>
              <w:t>34</w:t>
            </w:r>
            <w:r>
              <w:rPr>
                <w:noProof/>
                <w:webHidden/>
              </w:rPr>
              <w:fldChar w:fldCharType="end"/>
            </w:r>
          </w:hyperlink>
        </w:p>
        <w:p w14:paraId="117D5066" w14:textId="2A136CAF"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596" w:history="1">
            <w:r w:rsidRPr="00662283">
              <w:rPr>
                <w:rStyle w:val="Hyperlink"/>
                <w:noProof/>
              </w:rPr>
              <w:t>1.</w:t>
            </w:r>
            <w:r>
              <w:rPr>
                <w:rFonts w:asciiTheme="minorHAnsi" w:eastAsiaTheme="minorEastAsia" w:hAnsiTheme="minorHAnsi" w:cstheme="minorBidi"/>
                <w:noProof/>
                <w:sz w:val="22"/>
                <w:szCs w:val="22"/>
                <w:lang w:val="en-SG" w:eastAsia="en-SG"/>
              </w:rPr>
              <w:tab/>
            </w:r>
            <w:r w:rsidRPr="00662283">
              <w:rPr>
                <w:rStyle w:val="Hyperlink"/>
                <w:noProof/>
              </w:rPr>
              <w:t>Statement of changes in equity - components</w:t>
            </w:r>
            <w:r>
              <w:rPr>
                <w:noProof/>
                <w:webHidden/>
              </w:rPr>
              <w:tab/>
            </w:r>
            <w:r>
              <w:rPr>
                <w:noProof/>
                <w:webHidden/>
              </w:rPr>
              <w:fldChar w:fldCharType="begin"/>
            </w:r>
            <w:r>
              <w:rPr>
                <w:noProof/>
                <w:webHidden/>
              </w:rPr>
              <w:instrText xml:space="preserve"> PAGEREF _Toc108606596 \h </w:instrText>
            </w:r>
            <w:r>
              <w:rPr>
                <w:noProof/>
                <w:webHidden/>
              </w:rPr>
            </w:r>
            <w:r>
              <w:rPr>
                <w:noProof/>
                <w:webHidden/>
              </w:rPr>
              <w:fldChar w:fldCharType="separate"/>
            </w:r>
            <w:r>
              <w:rPr>
                <w:noProof/>
                <w:webHidden/>
              </w:rPr>
              <w:t>35</w:t>
            </w:r>
            <w:r>
              <w:rPr>
                <w:noProof/>
                <w:webHidden/>
              </w:rPr>
              <w:fldChar w:fldCharType="end"/>
            </w:r>
          </w:hyperlink>
        </w:p>
        <w:p w14:paraId="0F821586" w14:textId="718A32F0"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597" w:history="1">
            <w:r w:rsidRPr="00662283">
              <w:rPr>
                <w:rStyle w:val="Hyperlink"/>
                <w:noProof/>
              </w:rPr>
              <w:t>23.</w:t>
            </w:r>
            <w:r>
              <w:rPr>
                <w:rFonts w:asciiTheme="minorHAnsi" w:eastAsiaTheme="minorEastAsia" w:hAnsiTheme="minorHAnsi" w:cstheme="minorBidi"/>
                <w:noProof/>
                <w:sz w:val="22"/>
                <w:szCs w:val="22"/>
                <w:lang w:val="en-SG" w:eastAsia="en-SG"/>
              </w:rPr>
              <w:tab/>
            </w:r>
            <w:r w:rsidRPr="00662283">
              <w:rPr>
                <w:rStyle w:val="Hyperlink"/>
                <w:noProof/>
              </w:rPr>
              <w:t>Summary of Income Statement Items</w:t>
            </w:r>
            <w:r>
              <w:rPr>
                <w:noProof/>
                <w:webHidden/>
              </w:rPr>
              <w:tab/>
            </w:r>
            <w:r>
              <w:rPr>
                <w:noProof/>
                <w:webHidden/>
              </w:rPr>
              <w:fldChar w:fldCharType="begin"/>
            </w:r>
            <w:r>
              <w:rPr>
                <w:noProof/>
                <w:webHidden/>
              </w:rPr>
              <w:instrText xml:space="preserve"> PAGEREF _Toc108606597 \h </w:instrText>
            </w:r>
            <w:r>
              <w:rPr>
                <w:noProof/>
                <w:webHidden/>
              </w:rPr>
            </w:r>
            <w:r>
              <w:rPr>
                <w:noProof/>
                <w:webHidden/>
              </w:rPr>
              <w:fldChar w:fldCharType="separate"/>
            </w:r>
            <w:r>
              <w:rPr>
                <w:noProof/>
                <w:webHidden/>
              </w:rPr>
              <w:t>36</w:t>
            </w:r>
            <w:r>
              <w:rPr>
                <w:noProof/>
                <w:webHidden/>
              </w:rPr>
              <w:fldChar w:fldCharType="end"/>
            </w:r>
          </w:hyperlink>
        </w:p>
        <w:p w14:paraId="0C807F90" w14:textId="0E7BC063"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598" w:history="1">
            <w:r w:rsidRPr="00662283">
              <w:rPr>
                <w:rStyle w:val="Hyperlink"/>
                <w:noProof/>
              </w:rPr>
              <w:t>24.</w:t>
            </w:r>
            <w:r>
              <w:rPr>
                <w:rFonts w:asciiTheme="minorHAnsi" w:eastAsiaTheme="minorEastAsia" w:hAnsiTheme="minorHAnsi" w:cstheme="minorBidi"/>
                <w:noProof/>
                <w:sz w:val="22"/>
                <w:szCs w:val="22"/>
                <w:lang w:val="en-SG" w:eastAsia="en-SG"/>
              </w:rPr>
              <w:tab/>
            </w:r>
            <w:r w:rsidRPr="00662283">
              <w:rPr>
                <w:rStyle w:val="Hyperlink"/>
                <w:noProof/>
              </w:rPr>
              <w:t>Summary of Cashflow items</w:t>
            </w:r>
            <w:r>
              <w:rPr>
                <w:noProof/>
                <w:webHidden/>
              </w:rPr>
              <w:tab/>
            </w:r>
            <w:r>
              <w:rPr>
                <w:noProof/>
                <w:webHidden/>
              </w:rPr>
              <w:fldChar w:fldCharType="begin"/>
            </w:r>
            <w:r>
              <w:rPr>
                <w:noProof/>
                <w:webHidden/>
              </w:rPr>
              <w:instrText xml:space="preserve"> PAGEREF _Toc108606598 \h </w:instrText>
            </w:r>
            <w:r>
              <w:rPr>
                <w:noProof/>
                <w:webHidden/>
              </w:rPr>
            </w:r>
            <w:r>
              <w:rPr>
                <w:noProof/>
                <w:webHidden/>
              </w:rPr>
              <w:fldChar w:fldCharType="separate"/>
            </w:r>
            <w:r>
              <w:rPr>
                <w:noProof/>
                <w:webHidden/>
              </w:rPr>
              <w:t>36</w:t>
            </w:r>
            <w:r>
              <w:rPr>
                <w:noProof/>
                <w:webHidden/>
              </w:rPr>
              <w:fldChar w:fldCharType="end"/>
            </w:r>
          </w:hyperlink>
        </w:p>
        <w:p w14:paraId="38AA6E89" w14:textId="16EE41CD"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599" w:history="1">
            <w:r w:rsidRPr="00662283">
              <w:rPr>
                <w:rStyle w:val="Hyperlink"/>
                <w:noProof/>
              </w:rPr>
              <w:t>25.</w:t>
            </w:r>
            <w:r>
              <w:rPr>
                <w:rFonts w:asciiTheme="minorHAnsi" w:eastAsiaTheme="minorEastAsia" w:hAnsiTheme="minorHAnsi" w:cstheme="minorBidi"/>
                <w:noProof/>
                <w:sz w:val="22"/>
                <w:szCs w:val="22"/>
                <w:lang w:val="en-SG" w:eastAsia="en-SG"/>
              </w:rPr>
              <w:tab/>
            </w:r>
            <w:r w:rsidRPr="00662283">
              <w:rPr>
                <w:rStyle w:val="Hyperlink"/>
                <w:noProof/>
              </w:rPr>
              <w:t>Proforma Financial Statements (Projection)</w:t>
            </w:r>
            <w:r>
              <w:rPr>
                <w:noProof/>
                <w:webHidden/>
              </w:rPr>
              <w:tab/>
            </w:r>
            <w:r>
              <w:rPr>
                <w:noProof/>
                <w:webHidden/>
              </w:rPr>
              <w:fldChar w:fldCharType="begin"/>
            </w:r>
            <w:r>
              <w:rPr>
                <w:noProof/>
                <w:webHidden/>
              </w:rPr>
              <w:instrText xml:space="preserve"> PAGEREF _Toc108606599 \h </w:instrText>
            </w:r>
            <w:r>
              <w:rPr>
                <w:noProof/>
                <w:webHidden/>
              </w:rPr>
            </w:r>
            <w:r>
              <w:rPr>
                <w:noProof/>
                <w:webHidden/>
              </w:rPr>
              <w:fldChar w:fldCharType="separate"/>
            </w:r>
            <w:r>
              <w:rPr>
                <w:noProof/>
                <w:webHidden/>
              </w:rPr>
              <w:t>36</w:t>
            </w:r>
            <w:r>
              <w:rPr>
                <w:noProof/>
                <w:webHidden/>
              </w:rPr>
              <w:fldChar w:fldCharType="end"/>
            </w:r>
          </w:hyperlink>
        </w:p>
        <w:p w14:paraId="7D5F5296" w14:textId="36A1A435"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00" w:history="1">
            <w:r w:rsidRPr="00662283">
              <w:rPr>
                <w:rStyle w:val="Hyperlink"/>
                <w:noProof/>
              </w:rPr>
              <w:t>26.</w:t>
            </w:r>
            <w:r>
              <w:rPr>
                <w:rFonts w:asciiTheme="minorHAnsi" w:eastAsiaTheme="minorEastAsia" w:hAnsiTheme="minorHAnsi" w:cstheme="minorBidi"/>
                <w:noProof/>
                <w:sz w:val="22"/>
                <w:szCs w:val="22"/>
                <w:lang w:val="en-SG" w:eastAsia="en-SG"/>
              </w:rPr>
              <w:tab/>
            </w:r>
            <w:r w:rsidRPr="00662283">
              <w:rPr>
                <w:rStyle w:val="Hyperlink"/>
                <w:noProof/>
              </w:rPr>
              <w:t>Projection of Income Statement</w:t>
            </w:r>
            <w:r>
              <w:rPr>
                <w:noProof/>
                <w:webHidden/>
              </w:rPr>
              <w:tab/>
            </w:r>
            <w:r>
              <w:rPr>
                <w:noProof/>
                <w:webHidden/>
              </w:rPr>
              <w:fldChar w:fldCharType="begin"/>
            </w:r>
            <w:r>
              <w:rPr>
                <w:noProof/>
                <w:webHidden/>
              </w:rPr>
              <w:instrText xml:space="preserve"> PAGEREF _Toc108606600 \h </w:instrText>
            </w:r>
            <w:r>
              <w:rPr>
                <w:noProof/>
                <w:webHidden/>
              </w:rPr>
            </w:r>
            <w:r>
              <w:rPr>
                <w:noProof/>
                <w:webHidden/>
              </w:rPr>
              <w:fldChar w:fldCharType="separate"/>
            </w:r>
            <w:r>
              <w:rPr>
                <w:noProof/>
                <w:webHidden/>
              </w:rPr>
              <w:t>37</w:t>
            </w:r>
            <w:r>
              <w:rPr>
                <w:noProof/>
                <w:webHidden/>
              </w:rPr>
              <w:fldChar w:fldCharType="end"/>
            </w:r>
          </w:hyperlink>
        </w:p>
        <w:p w14:paraId="4CF03602" w14:textId="2402B929"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01" w:history="1">
            <w:r w:rsidRPr="00662283">
              <w:rPr>
                <w:rStyle w:val="Hyperlink"/>
                <w:noProof/>
              </w:rPr>
              <w:t>27.</w:t>
            </w:r>
            <w:r>
              <w:rPr>
                <w:rFonts w:asciiTheme="minorHAnsi" w:eastAsiaTheme="minorEastAsia" w:hAnsiTheme="minorHAnsi" w:cstheme="minorBidi"/>
                <w:noProof/>
                <w:sz w:val="22"/>
                <w:szCs w:val="22"/>
                <w:lang w:val="en-SG" w:eastAsia="en-SG"/>
              </w:rPr>
              <w:tab/>
            </w:r>
            <w:r w:rsidRPr="00662283">
              <w:rPr>
                <w:rStyle w:val="Hyperlink"/>
                <w:noProof/>
              </w:rPr>
              <w:t>Forecasting of Balance Sheet</w:t>
            </w:r>
            <w:r>
              <w:rPr>
                <w:noProof/>
                <w:webHidden/>
              </w:rPr>
              <w:tab/>
            </w:r>
            <w:r>
              <w:rPr>
                <w:noProof/>
                <w:webHidden/>
              </w:rPr>
              <w:fldChar w:fldCharType="begin"/>
            </w:r>
            <w:r>
              <w:rPr>
                <w:noProof/>
                <w:webHidden/>
              </w:rPr>
              <w:instrText xml:space="preserve"> PAGEREF _Toc108606601 \h </w:instrText>
            </w:r>
            <w:r>
              <w:rPr>
                <w:noProof/>
                <w:webHidden/>
              </w:rPr>
            </w:r>
            <w:r>
              <w:rPr>
                <w:noProof/>
                <w:webHidden/>
              </w:rPr>
              <w:fldChar w:fldCharType="separate"/>
            </w:r>
            <w:r>
              <w:rPr>
                <w:noProof/>
                <w:webHidden/>
              </w:rPr>
              <w:t>37</w:t>
            </w:r>
            <w:r>
              <w:rPr>
                <w:noProof/>
                <w:webHidden/>
              </w:rPr>
              <w:fldChar w:fldCharType="end"/>
            </w:r>
          </w:hyperlink>
        </w:p>
        <w:p w14:paraId="3654CBC2" w14:textId="21BCF96D"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02" w:history="1">
            <w:r w:rsidRPr="00662283">
              <w:rPr>
                <w:rStyle w:val="Hyperlink"/>
                <w:noProof/>
              </w:rPr>
              <w:t>28.</w:t>
            </w:r>
            <w:r>
              <w:rPr>
                <w:rFonts w:asciiTheme="minorHAnsi" w:eastAsiaTheme="minorEastAsia" w:hAnsiTheme="minorHAnsi" w:cstheme="minorBidi"/>
                <w:noProof/>
                <w:sz w:val="22"/>
                <w:szCs w:val="22"/>
                <w:lang w:val="en-SG" w:eastAsia="en-SG"/>
              </w:rPr>
              <w:tab/>
            </w:r>
            <w:r w:rsidRPr="00662283">
              <w:rPr>
                <w:rStyle w:val="Hyperlink"/>
                <w:noProof/>
              </w:rPr>
              <w:t>Forecasting of Cash Flow Statement</w:t>
            </w:r>
            <w:r>
              <w:rPr>
                <w:noProof/>
                <w:webHidden/>
              </w:rPr>
              <w:tab/>
            </w:r>
            <w:r>
              <w:rPr>
                <w:noProof/>
                <w:webHidden/>
              </w:rPr>
              <w:fldChar w:fldCharType="begin"/>
            </w:r>
            <w:r>
              <w:rPr>
                <w:noProof/>
                <w:webHidden/>
              </w:rPr>
              <w:instrText xml:space="preserve"> PAGEREF _Toc108606602 \h </w:instrText>
            </w:r>
            <w:r>
              <w:rPr>
                <w:noProof/>
                <w:webHidden/>
              </w:rPr>
            </w:r>
            <w:r>
              <w:rPr>
                <w:noProof/>
                <w:webHidden/>
              </w:rPr>
              <w:fldChar w:fldCharType="separate"/>
            </w:r>
            <w:r>
              <w:rPr>
                <w:noProof/>
                <w:webHidden/>
              </w:rPr>
              <w:t>38</w:t>
            </w:r>
            <w:r>
              <w:rPr>
                <w:noProof/>
                <w:webHidden/>
              </w:rPr>
              <w:fldChar w:fldCharType="end"/>
            </w:r>
          </w:hyperlink>
        </w:p>
        <w:p w14:paraId="6E19B3EE" w14:textId="042F3434"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03" w:history="1">
            <w:r w:rsidRPr="00662283">
              <w:rPr>
                <w:rStyle w:val="Hyperlink"/>
                <w:rFonts w:ascii="Arial" w:hAnsi="Arial" w:cs="Arial"/>
                <w:noProof/>
              </w:rPr>
              <w:t>29.</w:t>
            </w:r>
            <w:r>
              <w:rPr>
                <w:rFonts w:asciiTheme="minorHAnsi" w:eastAsiaTheme="minorEastAsia" w:hAnsiTheme="minorHAnsi" w:cstheme="minorBidi"/>
                <w:noProof/>
                <w:sz w:val="22"/>
                <w:szCs w:val="22"/>
                <w:lang w:val="en-SG" w:eastAsia="en-SG"/>
              </w:rPr>
              <w:tab/>
            </w:r>
            <w:r w:rsidRPr="00662283">
              <w:rPr>
                <w:rStyle w:val="Hyperlink"/>
                <w:rFonts w:ascii="Arial" w:hAnsi="Arial" w:cs="Arial"/>
                <w:noProof/>
              </w:rPr>
              <w:t>Cash Flow forecasting methods</w:t>
            </w:r>
            <w:r>
              <w:rPr>
                <w:noProof/>
                <w:webHidden/>
              </w:rPr>
              <w:tab/>
            </w:r>
            <w:r>
              <w:rPr>
                <w:noProof/>
                <w:webHidden/>
              </w:rPr>
              <w:fldChar w:fldCharType="begin"/>
            </w:r>
            <w:r>
              <w:rPr>
                <w:noProof/>
                <w:webHidden/>
              </w:rPr>
              <w:instrText xml:space="preserve"> PAGEREF _Toc108606603 \h </w:instrText>
            </w:r>
            <w:r>
              <w:rPr>
                <w:noProof/>
                <w:webHidden/>
              </w:rPr>
            </w:r>
            <w:r>
              <w:rPr>
                <w:noProof/>
                <w:webHidden/>
              </w:rPr>
              <w:fldChar w:fldCharType="separate"/>
            </w:r>
            <w:r>
              <w:rPr>
                <w:noProof/>
                <w:webHidden/>
              </w:rPr>
              <w:t>39</w:t>
            </w:r>
            <w:r>
              <w:rPr>
                <w:noProof/>
                <w:webHidden/>
              </w:rPr>
              <w:fldChar w:fldCharType="end"/>
            </w:r>
          </w:hyperlink>
        </w:p>
        <w:p w14:paraId="6B18A539" w14:textId="2288D0A9"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04" w:history="1">
            <w:r w:rsidRPr="00662283">
              <w:rPr>
                <w:rStyle w:val="Hyperlink"/>
                <w:rFonts w:ascii="Arial" w:hAnsi="Arial" w:cs="Arial"/>
                <w:noProof/>
              </w:rPr>
              <w:t>30.</w:t>
            </w:r>
            <w:r>
              <w:rPr>
                <w:rFonts w:asciiTheme="minorHAnsi" w:eastAsiaTheme="minorEastAsia" w:hAnsiTheme="minorHAnsi" w:cstheme="minorBidi"/>
                <w:noProof/>
                <w:sz w:val="22"/>
                <w:szCs w:val="22"/>
                <w:lang w:val="en-SG" w:eastAsia="en-SG"/>
              </w:rPr>
              <w:tab/>
            </w:r>
            <w:r w:rsidRPr="00662283">
              <w:rPr>
                <w:rStyle w:val="Hyperlink"/>
                <w:rFonts w:ascii="Arial" w:hAnsi="Arial" w:cs="Arial"/>
                <w:noProof/>
              </w:rPr>
              <w:t>Financial Ratios</w:t>
            </w:r>
            <w:r>
              <w:rPr>
                <w:noProof/>
                <w:webHidden/>
              </w:rPr>
              <w:tab/>
            </w:r>
            <w:r>
              <w:rPr>
                <w:noProof/>
                <w:webHidden/>
              </w:rPr>
              <w:fldChar w:fldCharType="begin"/>
            </w:r>
            <w:r>
              <w:rPr>
                <w:noProof/>
                <w:webHidden/>
              </w:rPr>
              <w:instrText xml:space="preserve"> PAGEREF _Toc108606604 \h </w:instrText>
            </w:r>
            <w:r>
              <w:rPr>
                <w:noProof/>
                <w:webHidden/>
              </w:rPr>
            </w:r>
            <w:r>
              <w:rPr>
                <w:noProof/>
                <w:webHidden/>
              </w:rPr>
              <w:fldChar w:fldCharType="separate"/>
            </w:r>
            <w:r>
              <w:rPr>
                <w:noProof/>
                <w:webHidden/>
              </w:rPr>
              <w:t>39</w:t>
            </w:r>
            <w:r>
              <w:rPr>
                <w:noProof/>
                <w:webHidden/>
              </w:rPr>
              <w:fldChar w:fldCharType="end"/>
            </w:r>
          </w:hyperlink>
        </w:p>
        <w:p w14:paraId="2B876DF9" w14:textId="1BBB2942"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605" w:history="1">
            <w:r w:rsidRPr="00662283">
              <w:rPr>
                <w:rStyle w:val="Hyperlink"/>
                <w:noProof/>
              </w:rPr>
              <w:t>1.</w:t>
            </w:r>
            <w:r>
              <w:rPr>
                <w:rFonts w:asciiTheme="minorHAnsi" w:eastAsiaTheme="minorEastAsia" w:hAnsiTheme="minorHAnsi" w:cstheme="minorBidi"/>
                <w:noProof/>
                <w:sz w:val="22"/>
                <w:szCs w:val="22"/>
                <w:lang w:val="en-SG" w:eastAsia="en-SG"/>
              </w:rPr>
              <w:tab/>
            </w:r>
            <w:r w:rsidRPr="00662283">
              <w:rPr>
                <w:rStyle w:val="Hyperlink"/>
                <w:noProof/>
              </w:rPr>
              <w:t>Liquidity Ratios</w:t>
            </w:r>
            <w:r>
              <w:rPr>
                <w:noProof/>
                <w:webHidden/>
              </w:rPr>
              <w:tab/>
            </w:r>
            <w:r>
              <w:rPr>
                <w:noProof/>
                <w:webHidden/>
              </w:rPr>
              <w:fldChar w:fldCharType="begin"/>
            </w:r>
            <w:r>
              <w:rPr>
                <w:noProof/>
                <w:webHidden/>
              </w:rPr>
              <w:instrText xml:space="preserve"> PAGEREF _Toc108606605 \h </w:instrText>
            </w:r>
            <w:r>
              <w:rPr>
                <w:noProof/>
                <w:webHidden/>
              </w:rPr>
            </w:r>
            <w:r>
              <w:rPr>
                <w:noProof/>
                <w:webHidden/>
              </w:rPr>
              <w:fldChar w:fldCharType="separate"/>
            </w:r>
            <w:r>
              <w:rPr>
                <w:noProof/>
                <w:webHidden/>
              </w:rPr>
              <w:t>40</w:t>
            </w:r>
            <w:r>
              <w:rPr>
                <w:noProof/>
                <w:webHidden/>
              </w:rPr>
              <w:fldChar w:fldCharType="end"/>
            </w:r>
          </w:hyperlink>
        </w:p>
        <w:p w14:paraId="0592C373" w14:textId="127E64F3"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606" w:history="1">
            <w:r w:rsidRPr="00662283">
              <w:rPr>
                <w:rStyle w:val="Hyperlink"/>
                <w:noProof/>
              </w:rPr>
              <w:t>2.</w:t>
            </w:r>
            <w:r>
              <w:rPr>
                <w:rFonts w:asciiTheme="minorHAnsi" w:eastAsiaTheme="minorEastAsia" w:hAnsiTheme="minorHAnsi" w:cstheme="minorBidi"/>
                <w:noProof/>
                <w:sz w:val="22"/>
                <w:szCs w:val="22"/>
                <w:lang w:val="en-SG" w:eastAsia="en-SG"/>
              </w:rPr>
              <w:tab/>
            </w:r>
            <w:r w:rsidRPr="00662283">
              <w:rPr>
                <w:rStyle w:val="Hyperlink"/>
                <w:noProof/>
              </w:rPr>
              <w:t>Liquidity Ratios – Current ratio</w:t>
            </w:r>
            <w:r>
              <w:rPr>
                <w:noProof/>
                <w:webHidden/>
              </w:rPr>
              <w:tab/>
            </w:r>
            <w:r>
              <w:rPr>
                <w:noProof/>
                <w:webHidden/>
              </w:rPr>
              <w:fldChar w:fldCharType="begin"/>
            </w:r>
            <w:r>
              <w:rPr>
                <w:noProof/>
                <w:webHidden/>
              </w:rPr>
              <w:instrText xml:space="preserve"> PAGEREF _Toc108606606 \h </w:instrText>
            </w:r>
            <w:r>
              <w:rPr>
                <w:noProof/>
                <w:webHidden/>
              </w:rPr>
            </w:r>
            <w:r>
              <w:rPr>
                <w:noProof/>
                <w:webHidden/>
              </w:rPr>
              <w:fldChar w:fldCharType="separate"/>
            </w:r>
            <w:r>
              <w:rPr>
                <w:noProof/>
                <w:webHidden/>
              </w:rPr>
              <w:t>40</w:t>
            </w:r>
            <w:r>
              <w:rPr>
                <w:noProof/>
                <w:webHidden/>
              </w:rPr>
              <w:fldChar w:fldCharType="end"/>
            </w:r>
          </w:hyperlink>
        </w:p>
        <w:p w14:paraId="6A60CC05" w14:textId="0B162E40"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607" w:history="1">
            <w:r w:rsidRPr="00662283">
              <w:rPr>
                <w:rStyle w:val="Hyperlink"/>
                <w:noProof/>
              </w:rPr>
              <w:t>3.</w:t>
            </w:r>
            <w:r>
              <w:rPr>
                <w:rFonts w:asciiTheme="minorHAnsi" w:eastAsiaTheme="minorEastAsia" w:hAnsiTheme="minorHAnsi" w:cstheme="minorBidi"/>
                <w:noProof/>
                <w:sz w:val="22"/>
                <w:szCs w:val="22"/>
                <w:lang w:val="en-SG" w:eastAsia="en-SG"/>
              </w:rPr>
              <w:tab/>
            </w:r>
            <w:r w:rsidRPr="00662283">
              <w:rPr>
                <w:rStyle w:val="Hyperlink"/>
                <w:noProof/>
              </w:rPr>
              <w:t>Liquidity Ratios – Acid Test Ratio</w:t>
            </w:r>
            <w:r>
              <w:rPr>
                <w:noProof/>
                <w:webHidden/>
              </w:rPr>
              <w:tab/>
            </w:r>
            <w:r>
              <w:rPr>
                <w:noProof/>
                <w:webHidden/>
              </w:rPr>
              <w:fldChar w:fldCharType="begin"/>
            </w:r>
            <w:r>
              <w:rPr>
                <w:noProof/>
                <w:webHidden/>
              </w:rPr>
              <w:instrText xml:space="preserve"> PAGEREF _Toc108606607 \h </w:instrText>
            </w:r>
            <w:r>
              <w:rPr>
                <w:noProof/>
                <w:webHidden/>
              </w:rPr>
            </w:r>
            <w:r>
              <w:rPr>
                <w:noProof/>
                <w:webHidden/>
              </w:rPr>
              <w:fldChar w:fldCharType="separate"/>
            </w:r>
            <w:r>
              <w:rPr>
                <w:noProof/>
                <w:webHidden/>
              </w:rPr>
              <w:t>40</w:t>
            </w:r>
            <w:r>
              <w:rPr>
                <w:noProof/>
                <w:webHidden/>
              </w:rPr>
              <w:fldChar w:fldCharType="end"/>
            </w:r>
          </w:hyperlink>
        </w:p>
        <w:p w14:paraId="1E7FD354" w14:textId="5A0D4E88"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608" w:history="1">
            <w:r w:rsidRPr="00662283">
              <w:rPr>
                <w:rStyle w:val="Hyperlink"/>
                <w:noProof/>
              </w:rPr>
              <w:t>4.</w:t>
            </w:r>
            <w:r>
              <w:rPr>
                <w:rFonts w:asciiTheme="minorHAnsi" w:eastAsiaTheme="minorEastAsia" w:hAnsiTheme="minorHAnsi" w:cstheme="minorBidi"/>
                <w:noProof/>
                <w:sz w:val="22"/>
                <w:szCs w:val="22"/>
                <w:lang w:val="en-SG" w:eastAsia="en-SG"/>
              </w:rPr>
              <w:tab/>
            </w:r>
            <w:r w:rsidRPr="00662283">
              <w:rPr>
                <w:rStyle w:val="Hyperlink"/>
                <w:noProof/>
              </w:rPr>
              <w:t>Liquidity Ratios – Cash Ratio</w:t>
            </w:r>
            <w:r>
              <w:rPr>
                <w:noProof/>
                <w:webHidden/>
              </w:rPr>
              <w:tab/>
            </w:r>
            <w:r>
              <w:rPr>
                <w:noProof/>
                <w:webHidden/>
              </w:rPr>
              <w:fldChar w:fldCharType="begin"/>
            </w:r>
            <w:r>
              <w:rPr>
                <w:noProof/>
                <w:webHidden/>
              </w:rPr>
              <w:instrText xml:space="preserve"> PAGEREF _Toc108606608 \h </w:instrText>
            </w:r>
            <w:r>
              <w:rPr>
                <w:noProof/>
                <w:webHidden/>
              </w:rPr>
            </w:r>
            <w:r>
              <w:rPr>
                <w:noProof/>
                <w:webHidden/>
              </w:rPr>
              <w:fldChar w:fldCharType="separate"/>
            </w:r>
            <w:r>
              <w:rPr>
                <w:noProof/>
                <w:webHidden/>
              </w:rPr>
              <w:t>40</w:t>
            </w:r>
            <w:r>
              <w:rPr>
                <w:noProof/>
                <w:webHidden/>
              </w:rPr>
              <w:fldChar w:fldCharType="end"/>
            </w:r>
          </w:hyperlink>
        </w:p>
        <w:p w14:paraId="28DB0C7E" w14:textId="4C07BA43"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609" w:history="1">
            <w:r w:rsidRPr="00662283">
              <w:rPr>
                <w:rStyle w:val="Hyperlink"/>
                <w:noProof/>
              </w:rPr>
              <w:t>5.</w:t>
            </w:r>
            <w:r>
              <w:rPr>
                <w:rFonts w:asciiTheme="minorHAnsi" w:eastAsiaTheme="minorEastAsia" w:hAnsiTheme="minorHAnsi" w:cstheme="minorBidi"/>
                <w:noProof/>
                <w:sz w:val="22"/>
                <w:szCs w:val="22"/>
                <w:lang w:val="en-SG" w:eastAsia="en-SG"/>
              </w:rPr>
              <w:tab/>
            </w:r>
            <w:r w:rsidRPr="00662283">
              <w:rPr>
                <w:rStyle w:val="Hyperlink"/>
                <w:noProof/>
              </w:rPr>
              <w:t>Liquidity Ratios – Operating Cash Flow Ratio</w:t>
            </w:r>
            <w:r>
              <w:rPr>
                <w:noProof/>
                <w:webHidden/>
              </w:rPr>
              <w:tab/>
            </w:r>
            <w:r>
              <w:rPr>
                <w:noProof/>
                <w:webHidden/>
              </w:rPr>
              <w:fldChar w:fldCharType="begin"/>
            </w:r>
            <w:r>
              <w:rPr>
                <w:noProof/>
                <w:webHidden/>
              </w:rPr>
              <w:instrText xml:space="preserve"> PAGEREF _Toc108606609 \h </w:instrText>
            </w:r>
            <w:r>
              <w:rPr>
                <w:noProof/>
                <w:webHidden/>
              </w:rPr>
            </w:r>
            <w:r>
              <w:rPr>
                <w:noProof/>
                <w:webHidden/>
              </w:rPr>
              <w:fldChar w:fldCharType="separate"/>
            </w:r>
            <w:r>
              <w:rPr>
                <w:noProof/>
                <w:webHidden/>
              </w:rPr>
              <w:t>40</w:t>
            </w:r>
            <w:r>
              <w:rPr>
                <w:noProof/>
                <w:webHidden/>
              </w:rPr>
              <w:fldChar w:fldCharType="end"/>
            </w:r>
          </w:hyperlink>
        </w:p>
        <w:p w14:paraId="767B027B" w14:textId="492D7EEC"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10" w:history="1">
            <w:r w:rsidRPr="00662283">
              <w:rPr>
                <w:rStyle w:val="Hyperlink"/>
                <w:noProof/>
              </w:rPr>
              <w:t>31.</w:t>
            </w:r>
            <w:r>
              <w:rPr>
                <w:rFonts w:asciiTheme="minorHAnsi" w:eastAsiaTheme="minorEastAsia" w:hAnsiTheme="minorHAnsi" w:cstheme="minorBidi"/>
                <w:noProof/>
                <w:sz w:val="22"/>
                <w:szCs w:val="22"/>
                <w:lang w:val="en-SG" w:eastAsia="en-SG"/>
              </w:rPr>
              <w:tab/>
            </w:r>
            <w:r w:rsidRPr="00662283">
              <w:rPr>
                <w:rStyle w:val="Hyperlink"/>
                <w:noProof/>
              </w:rPr>
              <w:t>Leverage Financial Ratios</w:t>
            </w:r>
            <w:r>
              <w:rPr>
                <w:noProof/>
                <w:webHidden/>
              </w:rPr>
              <w:tab/>
            </w:r>
            <w:r>
              <w:rPr>
                <w:noProof/>
                <w:webHidden/>
              </w:rPr>
              <w:fldChar w:fldCharType="begin"/>
            </w:r>
            <w:r>
              <w:rPr>
                <w:noProof/>
                <w:webHidden/>
              </w:rPr>
              <w:instrText xml:space="preserve"> PAGEREF _Toc108606610 \h </w:instrText>
            </w:r>
            <w:r>
              <w:rPr>
                <w:noProof/>
                <w:webHidden/>
              </w:rPr>
            </w:r>
            <w:r>
              <w:rPr>
                <w:noProof/>
                <w:webHidden/>
              </w:rPr>
              <w:fldChar w:fldCharType="separate"/>
            </w:r>
            <w:r>
              <w:rPr>
                <w:noProof/>
                <w:webHidden/>
              </w:rPr>
              <w:t>40</w:t>
            </w:r>
            <w:r>
              <w:rPr>
                <w:noProof/>
                <w:webHidden/>
              </w:rPr>
              <w:fldChar w:fldCharType="end"/>
            </w:r>
          </w:hyperlink>
        </w:p>
        <w:p w14:paraId="681B182D" w14:textId="35CAEF1C"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611" w:history="1">
            <w:r w:rsidRPr="00662283">
              <w:rPr>
                <w:rStyle w:val="Hyperlink"/>
                <w:noProof/>
              </w:rPr>
              <w:t>1.</w:t>
            </w:r>
            <w:r>
              <w:rPr>
                <w:rFonts w:asciiTheme="minorHAnsi" w:eastAsiaTheme="minorEastAsia" w:hAnsiTheme="minorHAnsi" w:cstheme="minorBidi"/>
                <w:noProof/>
                <w:sz w:val="22"/>
                <w:szCs w:val="22"/>
                <w:lang w:val="en-SG" w:eastAsia="en-SG"/>
              </w:rPr>
              <w:tab/>
            </w:r>
            <w:r w:rsidRPr="00662283">
              <w:rPr>
                <w:rStyle w:val="Hyperlink"/>
                <w:noProof/>
              </w:rPr>
              <w:t>Leverage Ratio – Debt Ratio</w:t>
            </w:r>
            <w:r>
              <w:rPr>
                <w:noProof/>
                <w:webHidden/>
              </w:rPr>
              <w:tab/>
            </w:r>
            <w:r>
              <w:rPr>
                <w:noProof/>
                <w:webHidden/>
              </w:rPr>
              <w:fldChar w:fldCharType="begin"/>
            </w:r>
            <w:r>
              <w:rPr>
                <w:noProof/>
                <w:webHidden/>
              </w:rPr>
              <w:instrText xml:space="preserve"> PAGEREF _Toc108606611 \h </w:instrText>
            </w:r>
            <w:r>
              <w:rPr>
                <w:noProof/>
                <w:webHidden/>
              </w:rPr>
            </w:r>
            <w:r>
              <w:rPr>
                <w:noProof/>
                <w:webHidden/>
              </w:rPr>
              <w:fldChar w:fldCharType="separate"/>
            </w:r>
            <w:r>
              <w:rPr>
                <w:noProof/>
                <w:webHidden/>
              </w:rPr>
              <w:t>41</w:t>
            </w:r>
            <w:r>
              <w:rPr>
                <w:noProof/>
                <w:webHidden/>
              </w:rPr>
              <w:fldChar w:fldCharType="end"/>
            </w:r>
          </w:hyperlink>
        </w:p>
        <w:p w14:paraId="727B5AF9" w14:textId="4867D8F6"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612" w:history="1">
            <w:r w:rsidRPr="00662283">
              <w:rPr>
                <w:rStyle w:val="Hyperlink"/>
                <w:noProof/>
              </w:rPr>
              <w:t>2.</w:t>
            </w:r>
            <w:r>
              <w:rPr>
                <w:rFonts w:asciiTheme="minorHAnsi" w:eastAsiaTheme="minorEastAsia" w:hAnsiTheme="minorHAnsi" w:cstheme="minorBidi"/>
                <w:noProof/>
                <w:sz w:val="22"/>
                <w:szCs w:val="22"/>
                <w:lang w:val="en-SG" w:eastAsia="en-SG"/>
              </w:rPr>
              <w:tab/>
            </w:r>
            <w:r w:rsidRPr="00662283">
              <w:rPr>
                <w:rStyle w:val="Hyperlink"/>
                <w:noProof/>
              </w:rPr>
              <w:t>Leverage Ratio –  Debt to Equity Ratio</w:t>
            </w:r>
            <w:r>
              <w:rPr>
                <w:noProof/>
                <w:webHidden/>
              </w:rPr>
              <w:tab/>
            </w:r>
            <w:r>
              <w:rPr>
                <w:noProof/>
                <w:webHidden/>
              </w:rPr>
              <w:fldChar w:fldCharType="begin"/>
            </w:r>
            <w:r>
              <w:rPr>
                <w:noProof/>
                <w:webHidden/>
              </w:rPr>
              <w:instrText xml:space="preserve"> PAGEREF _Toc108606612 \h </w:instrText>
            </w:r>
            <w:r>
              <w:rPr>
                <w:noProof/>
                <w:webHidden/>
              </w:rPr>
            </w:r>
            <w:r>
              <w:rPr>
                <w:noProof/>
                <w:webHidden/>
              </w:rPr>
              <w:fldChar w:fldCharType="separate"/>
            </w:r>
            <w:r>
              <w:rPr>
                <w:noProof/>
                <w:webHidden/>
              </w:rPr>
              <w:t>41</w:t>
            </w:r>
            <w:r>
              <w:rPr>
                <w:noProof/>
                <w:webHidden/>
              </w:rPr>
              <w:fldChar w:fldCharType="end"/>
            </w:r>
          </w:hyperlink>
        </w:p>
        <w:p w14:paraId="015E007E" w14:textId="0955F29C"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613" w:history="1">
            <w:r w:rsidRPr="00662283">
              <w:rPr>
                <w:rStyle w:val="Hyperlink"/>
                <w:noProof/>
              </w:rPr>
              <w:t>3.</w:t>
            </w:r>
            <w:r>
              <w:rPr>
                <w:rFonts w:asciiTheme="minorHAnsi" w:eastAsiaTheme="minorEastAsia" w:hAnsiTheme="minorHAnsi" w:cstheme="minorBidi"/>
                <w:noProof/>
                <w:sz w:val="22"/>
                <w:szCs w:val="22"/>
                <w:lang w:val="en-SG" w:eastAsia="en-SG"/>
              </w:rPr>
              <w:tab/>
            </w:r>
            <w:r w:rsidRPr="00662283">
              <w:rPr>
                <w:rStyle w:val="Hyperlink"/>
                <w:noProof/>
              </w:rPr>
              <w:t>Leverage Ratio –  Interest Coverage Ratio</w:t>
            </w:r>
            <w:r>
              <w:rPr>
                <w:noProof/>
                <w:webHidden/>
              </w:rPr>
              <w:tab/>
            </w:r>
            <w:r>
              <w:rPr>
                <w:noProof/>
                <w:webHidden/>
              </w:rPr>
              <w:fldChar w:fldCharType="begin"/>
            </w:r>
            <w:r>
              <w:rPr>
                <w:noProof/>
                <w:webHidden/>
              </w:rPr>
              <w:instrText xml:space="preserve"> PAGEREF _Toc108606613 \h </w:instrText>
            </w:r>
            <w:r>
              <w:rPr>
                <w:noProof/>
                <w:webHidden/>
              </w:rPr>
            </w:r>
            <w:r>
              <w:rPr>
                <w:noProof/>
                <w:webHidden/>
              </w:rPr>
              <w:fldChar w:fldCharType="separate"/>
            </w:r>
            <w:r>
              <w:rPr>
                <w:noProof/>
                <w:webHidden/>
              </w:rPr>
              <w:t>41</w:t>
            </w:r>
            <w:r>
              <w:rPr>
                <w:noProof/>
                <w:webHidden/>
              </w:rPr>
              <w:fldChar w:fldCharType="end"/>
            </w:r>
          </w:hyperlink>
        </w:p>
        <w:p w14:paraId="0E4582F8" w14:textId="194B4F0D"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614" w:history="1">
            <w:r w:rsidRPr="00662283">
              <w:rPr>
                <w:rStyle w:val="Hyperlink"/>
                <w:noProof/>
              </w:rPr>
              <w:t>4.</w:t>
            </w:r>
            <w:r>
              <w:rPr>
                <w:rFonts w:asciiTheme="minorHAnsi" w:eastAsiaTheme="minorEastAsia" w:hAnsiTheme="minorHAnsi" w:cstheme="minorBidi"/>
                <w:noProof/>
                <w:sz w:val="22"/>
                <w:szCs w:val="22"/>
                <w:lang w:val="en-SG" w:eastAsia="en-SG"/>
              </w:rPr>
              <w:tab/>
            </w:r>
            <w:r w:rsidRPr="00662283">
              <w:rPr>
                <w:rStyle w:val="Hyperlink"/>
                <w:noProof/>
              </w:rPr>
              <w:t>Leverage Ratio –  Debt Service Coverage Ratio</w:t>
            </w:r>
            <w:r>
              <w:rPr>
                <w:noProof/>
                <w:webHidden/>
              </w:rPr>
              <w:tab/>
            </w:r>
            <w:r>
              <w:rPr>
                <w:noProof/>
                <w:webHidden/>
              </w:rPr>
              <w:fldChar w:fldCharType="begin"/>
            </w:r>
            <w:r>
              <w:rPr>
                <w:noProof/>
                <w:webHidden/>
              </w:rPr>
              <w:instrText xml:space="preserve"> PAGEREF _Toc108606614 \h </w:instrText>
            </w:r>
            <w:r>
              <w:rPr>
                <w:noProof/>
                <w:webHidden/>
              </w:rPr>
            </w:r>
            <w:r>
              <w:rPr>
                <w:noProof/>
                <w:webHidden/>
              </w:rPr>
              <w:fldChar w:fldCharType="separate"/>
            </w:r>
            <w:r>
              <w:rPr>
                <w:noProof/>
                <w:webHidden/>
              </w:rPr>
              <w:t>41</w:t>
            </w:r>
            <w:r>
              <w:rPr>
                <w:noProof/>
                <w:webHidden/>
              </w:rPr>
              <w:fldChar w:fldCharType="end"/>
            </w:r>
          </w:hyperlink>
        </w:p>
        <w:p w14:paraId="1BBE297B" w14:textId="023ADC5F"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15" w:history="1">
            <w:r w:rsidRPr="00662283">
              <w:rPr>
                <w:rStyle w:val="Hyperlink"/>
                <w:noProof/>
              </w:rPr>
              <w:t>32.</w:t>
            </w:r>
            <w:r>
              <w:rPr>
                <w:rFonts w:asciiTheme="minorHAnsi" w:eastAsiaTheme="minorEastAsia" w:hAnsiTheme="minorHAnsi" w:cstheme="minorBidi"/>
                <w:noProof/>
                <w:sz w:val="22"/>
                <w:szCs w:val="22"/>
                <w:lang w:val="en-SG" w:eastAsia="en-SG"/>
              </w:rPr>
              <w:tab/>
            </w:r>
            <w:r w:rsidRPr="00662283">
              <w:rPr>
                <w:rStyle w:val="Hyperlink"/>
                <w:noProof/>
              </w:rPr>
              <w:t>Efficiency Ratios</w:t>
            </w:r>
            <w:r>
              <w:rPr>
                <w:noProof/>
                <w:webHidden/>
              </w:rPr>
              <w:tab/>
            </w:r>
            <w:r>
              <w:rPr>
                <w:noProof/>
                <w:webHidden/>
              </w:rPr>
              <w:fldChar w:fldCharType="begin"/>
            </w:r>
            <w:r>
              <w:rPr>
                <w:noProof/>
                <w:webHidden/>
              </w:rPr>
              <w:instrText xml:space="preserve"> PAGEREF _Toc108606615 \h </w:instrText>
            </w:r>
            <w:r>
              <w:rPr>
                <w:noProof/>
                <w:webHidden/>
              </w:rPr>
            </w:r>
            <w:r>
              <w:rPr>
                <w:noProof/>
                <w:webHidden/>
              </w:rPr>
              <w:fldChar w:fldCharType="separate"/>
            </w:r>
            <w:r>
              <w:rPr>
                <w:noProof/>
                <w:webHidden/>
              </w:rPr>
              <w:t>41</w:t>
            </w:r>
            <w:r>
              <w:rPr>
                <w:noProof/>
                <w:webHidden/>
              </w:rPr>
              <w:fldChar w:fldCharType="end"/>
            </w:r>
          </w:hyperlink>
        </w:p>
        <w:p w14:paraId="694A1A4D" w14:textId="22D81D83"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616" w:history="1">
            <w:r w:rsidRPr="00662283">
              <w:rPr>
                <w:rStyle w:val="Hyperlink"/>
                <w:noProof/>
              </w:rPr>
              <w:t>1.</w:t>
            </w:r>
            <w:r>
              <w:rPr>
                <w:rFonts w:asciiTheme="minorHAnsi" w:eastAsiaTheme="minorEastAsia" w:hAnsiTheme="minorHAnsi" w:cstheme="minorBidi"/>
                <w:noProof/>
                <w:sz w:val="22"/>
                <w:szCs w:val="22"/>
                <w:lang w:val="en-SG" w:eastAsia="en-SG"/>
              </w:rPr>
              <w:tab/>
            </w:r>
            <w:r w:rsidRPr="00662283">
              <w:rPr>
                <w:rStyle w:val="Hyperlink"/>
                <w:noProof/>
              </w:rPr>
              <w:t>Efficiency Ratios – Asset Turnover Ratio</w:t>
            </w:r>
            <w:r>
              <w:rPr>
                <w:noProof/>
                <w:webHidden/>
              </w:rPr>
              <w:tab/>
            </w:r>
            <w:r>
              <w:rPr>
                <w:noProof/>
                <w:webHidden/>
              </w:rPr>
              <w:fldChar w:fldCharType="begin"/>
            </w:r>
            <w:r>
              <w:rPr>
                <w:noProof/>
                <w:webHidden/>
              </w:rPr>
              <w:instrText xml:space="preserve"> PAGEREF _Toc108606616 \h </w:instrText>
            </w:r>
            <w:r>
              <w:rPr>
                <w:noProof/>
                <w:webHidden/>
              </w:rPr>
            </w:r>
            <w:r>
              <w:rPr>
                <w:noProof/>
                <w:webHidden/>
              </w:rPr>
              <w:fldChar w:fldCharType="separate"/>
            </w:r>
            <w:r>
              <w:rPr>
                <w:noProof/>
                <w:webHidden/>
              </w:rPr>
              <w:t>41</w:t>
            </w:r>
            <w:r>
              <w:rPr>
                <w:noProof/>
                <w:webHidden/>
              </w:rPr>
              <w:fldChar w:fldCharType="end"/>
            </w:r>
          </w:hyperlink>
        </w:p>
        <w:p w14:paraId="5ADFF086" w14:textId="4CDA8382"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617" w:history="1">
            <w:r w:rsidRPr="00662283">
              <w:rPr>
                <w:rStyle w:val="Hyperlink"/>
                <w:noProof/>
              </w:rPr>
              <w:t>2.</w:t>
            </w:r>
            <w:r>
              <w:rPr>
                <w:rFonts w:asciiTheme="minorHAnsi" w:eastAsiaTheme="minorEastAsia" w:hAnsiTheme="minorHAnsi" w:cstheme="minorBidi"/>
                <w:noProof/>
                <w:sz w:val="22"/>
                <w:szCs w:val="22"/>
                <w:lang w:val="en-SG" w:eastAsia="en-SG"/>
              </w:rPr>
              <w:tab/>
            </w:r>
            <w:r w:rsidRPr="00662283">
              <w:rPr>
                <w:rStyle w:val="Hyperlink"/>
                <w:noProof/>
              </w:rPr>
              <w:t>Efficiency Ratio – Inventory Turnover Ratio</w:t>
            </w:r>
            <w:r>
              <w:rPr>
                <w:noProof/>
                <w:webHidden/>
              </w:rPr>
              <w:tab/>
            </w:r>
            <w:r>
              <w:rPr>
                <w:noProof/>
                <w:webHidden/>
              </w:rPr>
              <w:fldChar w:fldCharType="begin"/>
            </w:r>
            <w:r>
              <w:rPr>
                <w:noProof/>
                <w:webHidden/>
              </w:rPr>
              <w:instrText xml:space="preserve"> PAGEREF _Toc108606617 \h </w:instrText>
            </w:r>
            <w:r>
              <w:rPr>
                <w:noProof/>
                <w:webHidden/>
              </w:rPr>
            </w:r>
            <w:r>
              <w:rPr>
                <w:noProof/>
                <w:webHidden/>
              </w:rPr>
              <w:fldChar w:fldCharType="separate"/>
            </w:r>
            <w:r>
              <w:rPr>
                <w:noProof/>
                <w:webHidden/>
              </w:rPr>
              <w:t>41</w:t>
            </w:r>
            <w:r>
              <w:rPr>
                <w:noProof/>
                <w:webHidden/>
              </w:rPr>
              <w:fldChar w:fldCharType="end"/>
            </w:r>
          </w:hyperlink>
        </w:p>
        <w:p w14:paraId="5C1B2017" w14:textId="64D02057"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618" w:history="1">
            <w:r w:rsidRPr="00662283">
              <w:rPr>
                <w:rStyle w:val="Hyperlink"/>
                <w:noProof/>
              </w:rPr>
              <w:t>3.</w:t>
            </w:r>
            <w:r>
              <w:rPr>
                <w:rFonts w:asciiTheme="minorHAnsi" w:eastAsiaTheme="minorEastAsia" w:hAnsiTheme="minorHAnsi" w:cstheme="minorBidi"/>
                <w:noProof/>
                <w:sz w:val="22"/>
                <w:szCs w:val="22"/>
                <w:lang w:val="en-SG" w:eastAsia="en-SG"/>
              </w:rPr>
              <w:tab/>
            </w:r>
            <w:r w:rsidRPr="00662283">
              <w:rPr>
                <w:rStyle w:val="Hyperlink"/>
                <w:noProof/>
              </w:rPr>
              <w:t>Efficiency Ratio – Accounts Receivable Turnover Ratio</w:t>
            </w:r>
            <w:r>
              <w:rPr>
                <w:noProof/>
                <w:webHidden/>
              </w:rPr>
              <w:tab/>
            </w:r>
            <w:r>
              <w:rPr>
                <w:noProof/>
                <w:webHidden/>
              </w:rPr>
              <w:fldChar w:fldCharType="begin"/>
            </w:r>
            <w:r>
              <w:rPr>
                <w:noProof/>
                <w:webHidden/>
              </w:rPr>
              <w:instrText xml:space="preserve"> PAGEREF _Toc108606618 \h </w:instrText>
            </w:r>
            <w:r>
              <w:rPr>
                <w:noProof/>
                <w:webHidden/>
              </w:rPr>
            </w:r>
            <w:r>
              <w:rPr>
                <w:noProof/>
                <w:webHidden/>
              </w:rPr>
              <w:fldChar w:fldCharType="separate"/>
            </w:r>
            <w:r>
              <w:rPr>
                <w:noProof/>
                <w:webHidden/>
              </w:rPr>
              <w:t>42</w:t>
            </w:r>
            <w:r>
              <w:rPr>
                <w:noProof/>
                <w:webHidden/>
              </w:rPr>
              <w:fldChar w:fldCharType="end"/>
            </w:r>
          </w:hyperlink>
        </w:p>
        <w:p w14:paraId="17AB0346" w14:textId="643E3DB6"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619" w:history="1">
            <w:r w:rsidRPr="00662283">
              <w:rPr>
                <w:rStyle w:val="Hyperlink"/>
                <w:noProof/>
              </w:rPr>
              <w:t>4.</w:t>
            </w:r>
            <w:r>
              <w:rPr>
                <w:rFonts w:asciiTheme="minorHAnsi" w:eastAsiaTheme="minorEastAsia" w:hAnsiTheme="minorHAnsi" w:cstheme="minorBidi"/>
                <w:noProof/>
                <w:sz w:val="22"/>
                <w:szCs w:val="22"/>
                <w:lang w:val="en-SG" w:eastAsia="en-SG"/>
              </w:rPr>
              <w:tab/>
            </w:r>
            <w:r w:rsidRPr="00662283">
              <w:rPr>
                <w:rStyle w:val="Hyperlink"/>
                <w:noProof/>
              </w:rPr>
              <w:t>Average Collection Period</w:t>
            </w:r>
            <w:r>
              <w:rPr>
                <w:noProof/>
                <w:webHidden/>
              </w:rPr>
              <w:tab/>
            </w:r>
            <w:r>
              <w:rPr>
                <w:noProof/>
                <w:webHidden/>
              </w:rPr>
              <w:fldChar w:fldCharType="begin"/>
            </w:r>
            <w:r>
              <w:rPr>
                <w:noProof/>
                <w:webHidden/>
              </w:rPr>
              <w:instrText xml:space="preserve"> PAGEREF _Toc108606619 \h </w:instrText>
            </w:r>
            <w:r>
              <w:rPr>
                <w:noProof/>
                <w:webHidden/>
              </w:rPr>
            </w:r>
            <w:r>
              <w:rPr>
                <w:noProof/>
                <w:webHidden/>
              </w:rPr>
              <w:fldChar w:fldCharType="separate"/>
            </w:r>
            <w:r>
              <w:rPr>
                <w:noProof/>
                <w:webHidden/>
              </w:rPr>
              <w:t>42</w:t>
            </w:r>
            <w:r>
              <w:rPr>
                <w:noProof/>
                <w:webHidden/>
              </w:rPr>
              <w:fldChar w:fldCharType="end"/>
            </w:r>
          </w:hyperlink>
        </w:p>
        <w:p w14:paraId="16A96402" w14:textId="7FE4A38E"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620" w:history="1">
            <w:r w:rsidRPr="00662283">
              <w:rPr>
                <w:rStyle w:val="Hyperlink"/>
                <w:noProof/>
              </w:rPr>
              <w:t>5.</w:t>
            </w:r>
            <w:r>
              <w:rPr>
                <w:rFonts w:asciiTheme="minorHAnsi" w:eastAsiaTheme="minorEastAsia" w:hAnsiTheme="minorHAnsi" w:cstheme="minorBidi"/>
                <w:noProof/>
                <w:sz w:val="22"/>
                <w:szCs w:val="22"/>
                <w:lang w:val="en-SG" w:eastAsia="en-SG"/>
              </w:rPr>
              <w:tab/>
            </w:r>
            <w:r w:rsidRPr="00662283">
              <w:rPr>
                <w:rStyle w:val="Hyperlink"/>
                <w:noProof/>
              </w:rPr>
              <w:t>Importance of Average Collection Period</w:t>
            </w:r>
            <w:r>
              <w:rPr>
                <w:noProof/>
                <w:webHidden/>
              </w:rPr>
              <w:tab/>
            </w:r>
            <w:r>
              <w:rPr>
                <w:noProof/>
                <w:webHidden/>
              </w:rPr>
              <w:fldChar w:fldCharType="begin"/>
            </w:r>
            <w:r>
              <w:rPr>
                <w:noProof/>
                <w:webHidden/>
              </w:rPr>
              <w:instrText xml:space="preserve"> PAGEREF _Toc108606620 \h </w:instrText>
            </w:r>
            <w:r>
              <w:rPr>
                <w:noProof/>
                <w:webHidden/>
              </w:rPr>
            </w:r>
            <w:r>
              <w:rPr>
                <w:noProof/>
                <w:webHidden/>
              </w:rPr>
              <w:fldChar w:fldCharType="separate"/>
            </w:r>
            <w:r>
              <w:rPr>
                <w:noProof/>
                <w:webHidden/>
              </w:rPr>
              <w:t>42</w:t>
            </w:r>
            <w:r>
              <w:rPr>
                <w:noProof/>
                <w:webHidden/>
              </w:rPr>
              <w:fldChar w:fldCharType="end"/>
            </w:r>
          </w:hyperlink>
        </w:p>
        <w:p w14:paraId="7B6E5074" w14:textId="42AD4C23"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621" w:history="1">
            <w:r w:rsidRPr="00662283">
              <w:rPr>
                <w:rStyle w:val="Hyperlink"/>
                <w:noProof/>
              </w:rPr>
              <w:t>6.</w:t>
            </w:r>
            <w:r>
              <w:rPr>
                <w:rFonts w:asciiTheme="minorHAnsi" w:eastAsiaTheme="minorEastAsia" w:hAnsiTheme="minorHAnsi" w:cstheme="minorBidi"/>
                <w:noProof/>
                <w:sz w:val="22"/>
                <w:szCs w:val="22"/>
                <w:lang w:val="en-SG" w:eastAsia="en-SG"/>
              </w:rPr>
              <w:tab/>
            </w:r>
            <w:r w:rsidRPr="00662283">
              <w:rPr>
                <w:rStyle w:val="Hyperlink"/>
                <w:noProof/>
              </w:rPr>
              <w:t>Average Collection Period - Illustration</w:t>
            </w:r>
            <w:r>
              <w:rPr>
                <w:noProof/>
                <w:webHidden/>
              </w:rPr>
              <w:tab/>
            </w:r>
            <w:r>
              <w:rPr>
                <w:noProof/>
                <w:webHidden/>
              </w:rPr>
              <w:fldChar w:fldCharType="begin"/>
            </w:r>
            <w:r>
              <w:rPr>
                <w:noProof/>
                <w:webHidden/>
              </w:rPr>
              <w:instrText xml:space="preserve"> PAGEREF _Toc108606621 \h </w:instrText>
            </w:r>
            <w:r>
              <w:rPr>
                <w:noProof/>
                <w:webHidden/>
              </w:rPr>
            </w:r>
            <w:r>
              <w:rPr>
                <w:noProof/>
                <w:webHidden/>
              </w:rPr>
              <w:fldChar w:fldCharType="separate"/>
            </w:r>
            <w:r>
              <w:rPr>
                <w:noProof/>
                <w:webHidden/>
              </w:rPr>
              <w:t>43</w:t>
            </w:r>
            <w:r>
              <w:rPr>
                <w:noProof/>
                <w:webHidden/>
              </w:rPr>
              <w:fldChar w:fldCharType="end"/>
            </w:r>
          </w:hyperlink>
        </w:p>
        <w:p w14:paraId="52116707" w14:textId="2294F50C"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622" w:history="1">
            <w:r w:rsidRPr="00662283">
              <w:rPr>
                <w:rStyle w:val="Hyperlink"/>
                <w:noProof/>
              </w:rPr>
              <w:t>7.</w:t>
            </w:r>
            <w:r>
              <w:rPr>
                <w:rFonts w:asciiTheme="minorHAnsi" w:eastAsiaTheme="minorEastAsia" w:hAnsiTheme="minorHAnsi" w:cstheme="minorBidi"/>
                <w:noProof/>
                <w:sz w:val="22"/>
                <w:szCs w:val="22"/>
                <w:lang w:val="en-SG" w:eastAsia="en-SG"/>
              </w:rPr>
              <w:tab/>
            </w:r>
            <w:r w:rsidRPr="00662283">
              <w:rPr>
                <w:rStyle w:val="Hyperlink"/>
                <w:noProof/>
              </w:rPr>
              <w:t>Efficiency Ratio – Accounts Payable Turnover Ratio</w:t>
            </w:r>
            <w:r>
              <w:rPr>
                <w:noProof/>
                <w:webHidden/>
              </w:rPr>
              <w:tab/>
            </w:r>
            <w:r>
              <w:rPr>
                <w:noProof/>
                <w:webHidden/>
              </w:rPr>
              <w:fldChar w:fldCharType="begin"/>
            </w:r>
            <w:r>
              <w:rPr>
                <w:noProof/>
                <w:webHidden/>
              </w:rPr>
              <w:instrText xml:space="preserve"> PAGEREF _Toc108606622 \h </w:instrText>
            </w:r>
            <w:r>
              <w:rPr>
                <w:noProof/>
                <w:webHidden/>
              </w:rPr>
            </w:r>
            <w:r>
              <w:rPr>
                <w:noProof/>
                <w:webHidden/>
              </w:rPr>
              <w:fldChar w:fldCharType="separate"/>
            </w:r>
            <w:r>
              <w:rPr>
                <w:noProof/>
                <w:webHidden/>
              </w:rPr>
              <w:t>43</w:t>
            </w:r>
            <w:r>
              <w:rPr>
                <w:noProof/>
                <w:webHidden/>
              </w:rPr>
              <w:fldChar w:fldCharType="end"/>
            </w:r>
          </w:hyperlink>
        </w:p>
        <w:p w14:paraId="00AA5F2C" w14:textId="385836AF"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623" w:history="1">
            <w:r w:rsidRPr="00662283">
              <w:rPr>
                <w:rStyle w:val="Hyperlink"/>
                <w:noProof/>
              </w:rPr>
              <w:t>8.</w:t>
            </w:r>
            <w:r>
              <w:rPr>
                <w:rFonts w:asciiTheme="minorHAnsi" w:eastAsiaTheme="minorEastAsia" w:hAnsiTheme="minorHAnsi" w:cstheme="minorBidi"/>
                <w:noProof/>
                <w:sz w:val="22"/>
                <w:szCs w:val="22"/>
                <w:lang w:val="en-SG" w:eastAsia="en-SG"/>
              </w:rPr>
              <w:tab/>
            </w:r>
            <w:r w:rsidRPr="00662283">
              <w:rPr>
                <w:rStyle w:val="Hyperlink"/>
                <w:noProof/>
              </w:rPr>
              <w:t>Average Payments Period</w:t>
            </w:r>
            <w:r>
              <w:rPr>
                <w:noProof/>
                <w:webHidden/>
              </w:rPr>
              <w:tab/>
            </w:r>
            <w:r>
              <w:rPr>
                <w:noProof/>
                <w:webHidden/>
              </w:rPr>
              <w:fldChar w:fldCharType="begin"/>
            </w:r>
            <w:r>
              <w:rPr>
                <w:noProof/>
                <w:webHidden/>
              </w:rPr>
              <w:instrText xml:space="preserve"> PAGEREF _Toc108606623 \h </w:instrText>
            </w:r>
            <w:r>
              <w:rPr>
                <w:noProof/>
                <w:webHidden/>
              </w:rPr>
            </w:r>
            <w:r>
              <w:rPr>
                <w:noProof/>
                <w:webHidden/>
              </w:rPr>
              <w:fldChar w:fldCharType="separate"/>
            </w:r>
            <w:r>
              <w:rPr>
                <w:noProof/>
                <w:webHidden/>
              </w:rPr>
              <w:t>43</w:t>
            </w:r>
            <w:r>
              <w:rPr>
                <w:noProof/>
                <w:webHidden/>
              </w:rPr>
              <w:fldChar w:fldCharType="end"/>
            </w:r>
          </w:hyperlink>
        </w:p>
        <w:p w14:paraId="2311D67B" w14:textId="18214C46"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624" w:history="1">
            <w:r w:rsidRPr="00662283">
              <w:rPr>
                <w:rStyle w:val="Hyperlink"/>
                <w:noProof/>
              </w:rPr>
              <w:t>9.</w:t>
            </w:r>
            <w:r>
              <w:rPr>
                <w:rFonts w:asciiTheme="minorHAnsi" w:eastAsiaTheme="minorEastAsia" w:hAnsiTheme="minorHAnsi" w:cstheme="minorBidi"/>
                <w:noProof/>
                <w:sz w:val="22"/>
                <w:szCs w:val="22"/>
                <w:lang w:val="en-SG" w:eastAsia="en-SG"/>
              </w:rPr>
              <w:tab/>
            </w:r>
            <w:r w:rsidRPr="00662283">
              <w:rPr>
                <w:rStyle w:val="Hyperlink"/>
                <w:noProof/>
              </w:rPr>
              <w:t>Average Payments Period – Illustration</w:t>
            </w:r>
            <w:r>
              <w:rPr>
                <w:noProof/>
                <w:webHidden/>
              </w:rPr>
              <w:tab/>
            </w:r>
            <w:r>
              <w:rPr>
                <w:noProof/>
                <w:webHidden/>
              </w:rPr>
              <w:fldChar w:fldCharType="begin"/>
            </w:r>
            <w:r>
              <w:rPr>
                <w:noProof/>
                <w:webHidden/>
              </w:rPr>
              <w:instrText xml:space="preserve"> PAGEREF _Toc108606624 \h </w:instrText>
            </w:r>
            <w:r>
              <w:rPr>
                <w:noProof/>
                <w:webHidden/>
              </w:rPr>
            </w:r>
            <w:r>
              <w:rPr>
                <w:noProof/>
                <w:webHidden/>
              </w:rPr>
              <w:fldChar w:fldCharType="separate"/>
            </w:r>
            <w:r>
              <w:rPr>
                <w:noProof/>
                <w:webHidden/>
              </w:rPr>
              <w:t>44</w:t>
            </w:r>
            <w:r>
              <w:rPr>
                <w:noProof/>
                <w:webHidden/>
              </w:rPr>
              <w:fldChar w:fldCharType="end"/>
            </w:r>
          </w:hyperlink>
        </w:p>
        <w:p w14:paraId="7E5DE8B3" w14:textId="23C12E2A"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25" w:history="1">
            <w:r w:rsidRPr="00662283">
              <w:rPr>
                <w:rStyle w:val="Hyperlink"/>
                <w:noProof/>
              </w:rPr>
              <w:t>33.</w:t>
            </w:r>
            <w:r>
              <w:rPr>
                <w:rFonts w:asciiTheme="minorHAnsi" w:eastAsiaTheme="minorEastAsia" w:hAnsiTheme="minorHAnsi" w:cstheme="minorBidi"/>
                <w:noProof/>
                <w:sz w:val="22"/>
                <w:szCs w:val="22"/>
                <w:lang w:val="en-SG" w:eastAsia="en-SG"/>
              </w:rPr>
              <w:tab/>
            </w:r>
            <w:r w:rsidRPr="00662283">
              <w:rPr>
                <w:rStyle w:val="Hyperlink"/>
                <w:noProof/>
              </w:rPr>
              <w:t>Profitability Ratios</w:t>
            </w:r>
            <w:r>
              <w:rPr>
                <w:noProof/>
                <w:webHidden/>
              </w:rPr>
              <w:tab/>
            </w:r>
            <w:r>
              <w:rPr>
                <w:noProof/>
                <w:webHidden/>
              </w:rPr>
              <w:fldChar w:fldCharType="begin"/>
            </w:r>
            <w:r>
              <w:rPr>
                <w:noProof/>
                <w:webHidden/>
              </w:rPr>
              <w:instrText xml:space="preserve"> PAGEREF _Toc108606625 \h </w:instrText>
            </w:r>
            <w:r>
              <w:rPr>
                <w:noProof/>
                <w:webHidden/>
              </w:rPr>
            </w:r>
            <w:r>
              <w:rPr>
                <w:noProof/>
                <w:webHidden/>
              </w:rPr>
              <w:fldChar w:fldCharType="separate"/>
            </w:r>
            <w:r>
              <w:rPr>
                <w:noProof/>
                <w:webHidden/>
              </w:rPr>
              <w:t>44</w:t>
            </w:r>
            <w:r>
              <w:rPr>
                <w:noProof/>
                <w:webHidden/>
              </w:rPr>
              <w:fldChar w:fldCharType="end"/>
            </w:r>
          </w:hyperlink>
        </w:p>
        <w:p w14:paraId="73B51352" w14:textId="3E5E6006"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26" w:history="1">
            <w:r w:rsidRPr="00662283">
              <w:rPr>
                <w:rStyle w:val="Hyperlink"/>
                <w:noProof/>
              </w:rPr>
              <w:t>34.</w:t>
            </w:r>
            <w:r>
              <w:rPr>
                <w:rFonts w:asciiTheme="minorHAnsi" w:eastAsiaTheme="minorEastAsia" w:hAnsiTheme="minorHAnsi" w:cstheme="minorBidi"/>
                <w:noProof/>
                <w:sz w:val="22"/>
                <w:szCs w:val="22"/>
                <w:lang w:val="en-SG" w:eastAsia="en-SG"/>
              </w:rPr>
              <w:tab/>
            </w:r>
            <w:r w:rsidRPr="00662283">
              <w:rPr>
                <w:rStyle w:val="Hyperlink"/>
                <w:noProof/>
              </w:rPr>
              <w:t>Profit Margins – Gross Margin</w:t>
            </w:r>
            <w:r>
              <w:rPr>
                <w:noProof/>
                <w:webHidden/>
              </w:rPr>
              <w:tab/>
            </w:r>
            <w:r>
              <w:rPr>
                <w:noProof/>
                <w:webHidden/>
              </w:rPr>
              <w:fldChar w:fldCharType="begin"/>
            </w:r>
            <w:r>
              <w:rPr>
                <w:noProof/>
                <w:webHidden/>
              </w:rPr>
              <w:instrText xml:space="preserve"> PAGEREF _Toc108606626 \h </w:instrText>
            </w:r>
            <w:r>
              <w:rPr>
                <w:noProof/>
                <w:webHidden/>
              </w:rPr>
            </w:r>
            <w:r>
              <w:rPr>
                <w:noProof/>
                <w:webHidden/>
              </w:rPr>
              <w:fldChar w:fldCharType="separate"/>
            </w:r>
            <w:r>
              <w:rPr>
                <w:noProof/>
                <w:webHidden/>
              </w:rPr>
              <w:t>44</w:t>
            </w:r>
            <w:r>
              <w:rPr>
                <w:noProof/>
                <w:webHidden/>
              </w:rPr>
              <w:fldChar w:fldCharType="end"/>
            </w:r>
          </w:hyperlink>
        </w:p>
        <w:p w14:paraId="04B335CA" w14:textId="59084AC8"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27" w:history="1">
            <w:r w:rsidRPr="00662283">
              <w:rPr>
                <w:rStyle w:val="Hyperlink"/>
                <w:noProof/>
              </w:rPr>
              <w:t>35.</w:t>
            </w:r>
            <w:r>
              <w:rPr>
                <w:rFonts w:asciiTheme="minorHAnsi" w:eastAsiaTheme="minorEastAsia" w:hAnsiTheme="minorHAnsi" w:cstheme="minorBidi"/>
                <w:noProof/>
                <w:sz w:val="22"/>
                <w:szCs w:val="22"/>
                <w:lang w:val="en-SG" w:eastAsia="en-SG"/>
              </w:rPr>
              <w:tab/>
            </w:r>
            <w:r w:rsidRPr="00662283">
              <w:rPr>
                <w:rStyle w:val="Hyperlink"/>
                <w:noProof/>
              </w:rPr>
              <w:t>Profit Margins – Operating Margin</w:t>
            </w:r>
            <w:r>
              <w:rPr>
                <w:noProof/>
                <w:webHidden/>
              </w:rPr>
              <w:tab/>
            </w:r>
            <w:r>
              <w:rPr>
                <w:noProof/>
                <w:webHidden/>
              </w:rPr>
              <w:fldChar w:fldCharType="begin"/>
            </w:r>
            <w:r>
              <w:rPr>
                <w:noProof/>
                <w:webHidden/>
              </w:rPr>
              <w:instrText xml:space="preserve"> PAGEREF _Toc108606627 \h </w:instrText>
            </w:r>
            <w:r>
              <w:rPr>
                <w:noProof/>
                <w:webHidden/>
              </w:rPr>
            </w:r>
            <w:r>
              <w:rPr>
                <w:noProof/>
                <w:webHidden/>
              </w:rPr>
              <w:fldChar w:fldCharType="separate"/>
            </w:r>
            <w:r>
              <w:rPr>
                <w:noProof/>
                <w:webHidden/>
              </w:rPr>
              <w:t>45</w:t>
            </w:r>
            <w:r>
              <w:rPr>
                <w:noProof/>
                <w:webHidden/>
              </w:rPr>
              <w:fldChar w:fldCharType="end"/>
            </w:r>
          </w:hyperlink>
        </w:p>
        <w:p w14:paraId="6A2349BE" w14:textId="5485572F"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28" w:history="1">
            <w:r w:rsidRPr="00662283">
              <w:rPr>
                <w:rStyle w:val="Hyperlink"/>
                <w:noProof/>
              </w:rPr>
              <w:t>36.</w:t>
            </w:r>
            <w:r>
              <w:rPr>
                <w:rFonts w:asciiTheme="minorHAnsi" w:eastAsiaTheme="minorEastAsia" w:hAnsiTheme="minorHAnsi" w:cstheme="minorBidi"/>
                <w:noProof/>
                <w:sz w:val="22"/>
                <w:szCs w:val="22"/>
                <w:lang w:val="en-SG" w:eastAsia="en-SG"/>
              </w:rPr>
              <w:tab/>
            </w:r>
            <w:r w:rsidRPr="00662283">
              <w:rPr>
                <w:rStyle w:val="Hyperlink"/>
                <w:noProof/>
              </w:rPr>
              <w:t>Profit Margins – Net Profit Margin</w:t>
            </w:r>
            <w:r>
              <w:rPr>
                <w:noProof/>
                <w:webHidden/>
              </w:rPr>
              <w:tab/>
            </w:r>
            <w:r>
              <w:rPr>
                <w:noProof/>
                <w:webHidden/>
              </w:rPr>
              <w:fldChar w:fldCharType="begin"/>
            </w:r>
            <w:r>
              <w:rPr>
                <w:noProof/>
                <w:webHidden/>
              </w:rPr>
              <w:instrText xml:space="preserve"> PAGEREF _Toc108606628 \h </w:instrText>
            </w:r>
            <w:r>
              <w:rPr>
                <w:noProof/>
                <w:webHidden/>
              </w:rPr>
            </w:r>
            <w:r>
              <w:rPr>
                <w:noProof/>
                <w:webHidden/>
              </w:rPr>
              <w:fldChar w:fldCharType="separate"/>
            </w:r>
            <w:r>
              <w:rPr>
                <w:noProof/>
                <w:webHidden/>
              </w:rPr>
              <w:t>45</w:t>
            </w:r>
            <w:r>
              <w:rPr>
                <w:noProof/>
                <w:webHidden/>
              </w:rPr>
              <w:fldChar w:fldCharType="end"/>
            </w:r>
          </w:hyperlink>
        </w:p>
        <w:p w14:paraId="66D0E32D" w14:textId="18A1FAAD"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29" w:history="1">
            <w:r w:rsidRPr="00662283">
              <w:rPr>
                <w:rStyle w:val="Hyperlink"/>
                <w:noProof/>
              </w:rPr>
              <w:t>37.</w:t>
            </w:r>
            <w:r>
              <w:rPr>
                <w:rFonts w:asciiTheme="minorHAnsi" w:eastAsiaTheme="minorEastAsia" w:hAnsiTheme="minorHAnsi" w:cstheme="minorBidi"/>
                <w:noProof/>
                <w:sz w:val="22"/>
                <w:szCs w:val="22"/>
                <w:lang w:val="en-SG" w:eastAsia="en-SG"/>
              </w:rPr>
              <w:tab/>
            </w:r>
            <w:r w:rsidRPr="00662283">
              <w:rPr>
                <w:rStyle w:val="Hyperlink"/>
                <w:noProof/>
              </w:rPr>
              <w:t>Profit Margins – Return on Assets</w:t>
            </w:r>
            <w:r>
              <w:rPr>
                <w:noProof/>
                <w:webHidden/>
              </w:rPr>
              <w:tab/>
            </w:r>
            <w:r>
              <w:rPr>
                <w:noProof/>
                <w:webHidden/>
              </w:rPr>
              <w:fldChar w:fldCharType="begin"/>
            </w:r>
            <w:r>
              <w:rPr>
                <w:noProof/>
                <w:webHidden/>
              </w:rPr>
              <w:instrText xml:space="preserve"> PAGEREF _Toc108606629 \h </w:instrText>
            </w:r>
            <w:r>
              <w:rPr>
                <w:noProof/>
                <w:webHidden/>
              </w:rPr>
            </w:r>
            <w:r>
              <w:rPr>
                <w:noProof/>
                <w:webHidden/>
              </w:rPr>
              <w:fldChar w:fldCharType="separate"/>
            </w:r>
            <w:r>
              <w:rPr>
                <w:noProof/>
                <w:webHidden/>
              </w:rPr>
              <w:t>45</w:t>
            </w:r>
            <w:r>
              <w:rPr>
                <w:noProof/>
                <w:webHidden/>
              </w:rPr>
              <w:fldChar w:fldCharType="end"/>
            </w:r>
          </w:hyperlink>
        </w:p>
        <w:p w14:paraId="76A8176D" w14:textId="42B2ABBD"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30" w:history="1">
            <w:r w:rsidRPr="00662283">
              <w:rPr>
                <w:rStyle w:val="Hyperlink"/>
                <w:noProof/>
              </w:rPr>
              <w:t>38.</w:t>
            </w:r>
            <w:r>
              <w:rPr>
                <w:rFonts w:asciiTheme="minorHAnsi" w:eastAsiaTheme="minorEastAsia" w:hAnsiTheme="minorHAnsi" w:cstheme="minorBidi"/>
                <w:noProof/>
                <w:sz w:val="22"/>
                <w:szCs w:val="22"/>
                <w:lang w:val="en-SG" w:eastAsia="en-SG"/>
              </w:rPr>
              <w:tab/>
            </w:r>
            <w:r w:rsidRPr="00662283">
              <w:rPr>
                <w:rStyle w:val="Hyperlink"/>
                <w:noProof/>
              </w:rPr>
              <w:t>Profit Margins – Return on Equity</w:t>
            </w:r>
            <w:r>
              <w:rPr>
                <w:noProof/>
                <w:webHidden/>
              </w:rPr>
              <w:tab/>
            </w:r>
            <w:r>
              <w:rPr>
                <w:noProof/>
                <w:webHidden/>
              </w:rPr>
              <w:fldChar w:fldCharType="begin"/>
            </w:r>
            <w:r>
              <w:rPr>
                <w:noProof/>
                <w:webHidden/>
              </w:rPr>
              <w:instrText xml:space="preserve"> PAGEREF _Toc108606630 \h </w:instrText>
            </w:r>
            <w:r>
              <w:rPr>
                <w:noProof/>
                <w:webHidden/>
              </w:rPr>
            </w:r>
            <w:r>
              <w:rPr>
                <w:noProof/>
                <w:webHidden/>
              </w:rPr>
              <w:fldChar w:fldCharType="separate"/>
            </w:r>
            <w:r>
              <w:rPr>
                <w:noProof/>
                <w:webHidden/>
              </w:rPr>
              <w:t>45</w:t>
            </w:r>
            <w:r>
              <w:rPr>
                <w:noProof/>
                <w:webHidden/>
              </w:rPr>
              <w:fldChar w:fldCharType="end"/>
            </w:r>
          </w:hyperlink>
        </w:p>
        <w:p w14:paraId="2997A7E3" w14:textId="6436CB38"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31" w:history="1">
            <w:r w:rsidRPr="00662283">
              <w:rPr>
                <w:rStyle w:val="Hyperlink"/>
                <w:noProof/>
              </w:rPr>
              <w:t>39.</w:t>
            </w:r>
            <w:r>
              <w:rPr>
                <w:rFonts w:asciiTheme="minorHAnsi" w:eastAsiaTheme="minorEastAsia" w:hAnsiTheme="minorHAnsi" w:cstheme="minorBidi"/>
                <w:noProof/>
                <w:sz w:val="22"/>
                <w:szCs w:val="22"/>
                <w:lang w:val="en-SG" w:eastAsia="en-SG"/>
              </w:rPr>
              <w:tab/>
            </w:r>
            <w:r w:rsidRPr="00662283">
              <w:rPr>
                <w:rStyle w:val="Hyperlink"/>
                <w:noProof/>
              </w:rPr>
              <w:t>Illustrations of calculations of financial ratios</w:t>
            </w:r>
            <w:r>
              <w:rPr>
                <w:noProof/>
                <w:webHidden/>
              </w:rPr>
              <w:tab/>
            </w:r>
            <w:r>
              <w:rPr>
                <w:noProof/>
                <w:webHidden/>
              </w:rPr>
              <w:fldChar w:fldCharType="begin"/>
            </w:r>
            <w:r>
              <w:rPr>
                <w:noProof/>
                <w:webHidden/>
              </w:rPr>
              <w:instrText xml:space="preserve"> PAGEREF _Toc108606631 \h </w:instrText>
            </w:r>
            <w:r>
              <w:rPr>
                <w:noProof/>
                <w:webHidden/>
              </w:rPr>
            </w:r>
            <w:r>
              <w:rPr>
                <w:noProof/>
                <w:webHidden/>
              </w:rPr>
              <w:fldChar w:fldCharType="separate"/>
            </w:r>
            <w:r>
              <w:rPr>
                <w:noProof/>
                <w:webHidden/>
              </w:rPr>
              <w:t>45</w:t>
            </w:r>
            <w:r>
              <w:rPr>
                <w:noProof/>
                <w:webHidden/>
              </w:rPr>
              <w:fldChar w:fldCharType="end"/>
            </w:r>
          </w:hyperlink>
        </w:p>
        <w:p w14:paraId="3A106989" w14:textId="3EF9970D"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32" w:history="1">
            <w:r w:rsidRPr="00662283">
              <w:rPr>
                <w:rStyle w:val="Hyperlink"/>
                <w:noProof/>
              </w:rPr>
              <w:t>40.</w:t>
            </w:r>
            <w:r>
              <w:rPr>
                <w:rFonts w:asciiTheme="minorHAnsi" w:eastAsiaTheme="minorEastAsia" w:hAnsiTheme="minorHAnsi" w:cstheme="minorBidi"/>
                <w:noProof/>
                <w:sz w:val="22"/>
                <w:szCs w:val="22"/>
                <w:lang w:val="en-SG" w:eastAsia="en-SG"/>
              </w:rPr>
              <w:tab/>
            </w:r>
            <w:r w:rsidRPr="00662283">
              <w:rPr>
                <w:rStyle w:val="Hyperlink"/>
                <w:noProof/>
              </w:rPr>
              <w:t>Financial Ratios in Banking</w:t>
            </w:r>
            <w:r>
              <w:rPr>
                <w:noProof/>
                <w:webHidden/>
              </w:rPr>
              <w:tab/>
            </w:r>
            <w:r>
              <w:rPr>
                <w:noProof/>
                <w:webHidden/>
              </w:rPr>
              <w:fldChar w:fldCharType="begin"/>
            </w:r>
            <w:r>
              <w:rPr>
                <w:noProof/>
                <w:webHidden/>
              </w:rPr>
              <w:instrText xml:space="preserve"> PAGEREF _Toc108606632 \h </w:instrText>
            </w:r>
            <w:r>
              <w:rPr>
                <w:noProof/>
                <w:webHidden/>
              </w:rPr>
            </w:r>
            <w:r>
              <w:rPr>
                <w:noProof/>
                <w:webHidden/>
              </w:rPr>
              <w:fldChar w:fldCharType="separate"/>
            </w:r>
            <w:r>
              <w:rPr>
                <w:noProof/>
                <w:webHidden/>
              </w:rPr>
              <w:t>47</w:t>
            </w:r>
            <w:r>
              <w:rPr>
                <w:noProof/>
                <w:webHidden/>
              </w:rPr>
              <w:fldChar w:fldCharType="end"/>
            </w:r>
          </w:hyperlink>
        </w:p>
        <w:p w14:paraId="22AD7DD8" w14:textId="06F62ABB" w:rsidR="00765057" w:rsidRDefault="00765057">
          <w:pPr>
            <w:pStyle w:val="TOC1"/>
            <w:tabs>
              <w:tab w:val="right" w:leader="dot" w:pos="8850"/>
            </w:tabs>
            <w:rPr>
              <w:rFonts w:asciiTheme="minorHAnsi" w:eastAsiaTheme="minorEastAsia" w:hAnsiTheme="minorHAnsi" w:cstheme="minorBidi"/>
              <w:noProof/>
              <w:sz w:val="22"/>
              <w:szCs w:val="22"/>
              <w:lang w:val="en-SG" w:eastAsia="en-SG"/>
            </w:rPr>
          </w:pPr>
          <w:hyperlink w:anchor="_Toc108606633" w:history="1">
            <w:r w:rsidRPr="00662283">
              <w:rPr>
                <w:rStyle w:val="Hyperlink"/>
                <w:noProof/>
              </w:rPr>
              <w:t>Lesson 2: Financial Performance Analysis and Capital Budgeting</w:t>
            </w:r>
            <w:r>
              <w:rPr>
                <w:noProof/>
                <w:webHidden/>
              </w:rPr>
              <w:tab/>
            </w:r>
            <w:r>
              <w:rPr>
                <w:noProof/>
                <w:webHidden/>
              </w:rPr>
              <w:fldChar w:fldCharType="begin"/>
            </w:r>
            <w:r>
              <w:rPr>
                <w:noProof/>
                <w:webHidden/>
              </w:rPr>
              <w:instrText xml:space="preserve"> PAGEREF _Toc108606633 \h </w:instrText>
            </w:r>
            <w:r>
              <w:rPr>
                <w:noProof/>
                <w:webHidden/>
              </w:rPr>
            </w:r>
            <w:r>
              <w:rPr>
                <w:noProof/>
                <w:webHidden/>
              </w:rPr>
              <w:fldChar w:fldCharType="separate"/>
            </w:r>
            <w:r>
              <w:rPr>
                <w:noProof/>
                <w:webHidden/>
              </w:rPr>
              <w:t>50</w:t>
            </w:r>
            <w:r>
              <w:rPr>
                <w:noProof/>
                <w:webHidden/>
              </w:rPr>
              <w:fldChar w:fldCharType="end"/>
            </w:r>
          </w:hyperlink>
        </w:p>
        <w:p w14:paraId="74C18F79" w14:textId="38A97EA9"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34" w:history="1">
            <w:r w:rsidRPr="00662283">
              <w:rPr>
                <w:rStyle w:val="Hyperlink"/>
                <w:noProof/>
              </w:rPr>
              <w:t>41.</w:t>
            </w:r>
            <w:r>
              <w:rPr>
                <w:rFonts w:asciiTheme="minorHAnsi" w:eastAsiaTheme="minorEastAsia" w:hAnsiTheme="minorHAnsi" w:cstheme="minorBidi"/>
                <w:noProof/>
                <w:sz w:val="22"/>
                <w:szCs w:val="22"/>
                <w:lang w:val="en-SG" w:eastAsia="en-SG"/>
              </w:rPr>
              <w:tab/>
            </w:r>
            <w:r w:rsidRPr="00662283">
              <w:rPr>
                <w:rStyle w:val="Hyperlink"/>
                <w:noProof/>
              </w:rPr>
              <w:t>Financial Statements Analysis</w:t>
            </w:r>
            <w:r>
              <w:rPr>
                <w:noProof/>
                <w:webHidden/>
              </w:rPr>
              <w:tab/>
            </w:r>
            <w:r>
              <w:rPr>
                <w:noProof/>
                <w:webHidden/>
              </w:rPr>
              <w:fldChar w:fldCharType="begin"/>
            </w:r>
            <w:r>
              <w:rPr>
                <w:noProof/>
                <w:webHidden/>
              </w:rPr>
              <w:instrText xml:space="preserve"> PAGEREF _Toc108606634 \h </w:instrText>
            </w:r>
            <w:r>
              <w:rPr>
                <w:noProof/>
                <w:webHidden/>
              </w:rPr>
            </w:r>
            <w:r>
              <w:rPr>
                <w:noProof/>
                <w:webHidden/>
              </w:rPr>
              <w:fldChar w:fldCharType="separate"/>
            </w:r>
            <w:r>
              <w:rPr>
                <w:noProof/>
                <w:webHidden/>
              </w:rPr>
              <w:t>50</w:t>
            </w:r>
            <w:r>
              <w:rPr>
                <w:noProof/>
                <w:webHidden/>
              </w:rPr>
              <w:fldChar w:fldCharType="end"/>
            </w:r>
          </w:hyperlink>
        </w:p>
        <w:p w14:paraId="40AA0427" w14:textId="0B60B92B"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35" w:history="1">
            <w:r w:rsidRPr="00662283">
              <w:rPr>
                <w:rStyle w:val="Hyperlink"/>
                <w:noProof/>
              </w:rPr>
              <w:t>42.</w:t>
            </w:r>
            <w:r>
              <w:rPr>
                <w:rFonts w:asciiTheme="minorHAnsi" w:eastAsiaTheme="minorEastAsia" w:hAnsiTheme="minorHAnsi" w:cstheme="minorBidi"/>
                <w:noProof/>
                <w:sz w:val="22"/>
                <w:szCs w:val="22"/>
                <w:lang w:val="en-SG" w:eastAsia="en-SG"/>
              </w:rPr>
              <w:tab/>
            </w:r>
            <w:r w:rsidRPr="00662283">
              <w:rPr>
                <w:rStyle w:val="Hyperlink"/>
                <w:noProof/>
              </w:rPr>
              <w:t>Financial Statements Analysis - methods</w:t>
            </w:r>
            <w:r>
              <w:rPr>
                <w:noProof/>
                <w:webHidden/>
              </w:rPr>
              <w:tab/>
            </w:r>
            <w:r>
              <w:rPr>
                <w:noProof/>
                <w:webHidden/>
              </w:rPr>
              <w:fldChar w:fldCharType="begin"/>
            </w:r>
            <w:r>
              <w:rPr>
                <w:noProof/>
                <w:webHidden/>
              </w:rPr>
              <w:instrText xml:space="preserve"> PAGEREF _Toc108606635 \h </w:instrText>
            </w:r>
            <w:r>
              <w:rPr>
                <w:noProof/>
                <w:webHidden/>
              </w:rPr>
            </w:r>
            <w:r>
              <w:rPr>
                <w:noProof/>
                <w:webHidden/>
              </w:rPr>
              <w:fldChar w:fldCharType="separate"/>
            </w:r>
            <w:r>
              <w:rPr>
                <w:noProof/>
                <w:webHidden/>
              </w:rPr>
              <w:t>50</w:t>
            </w:r>
            <w:r>
              <w:rPr>
                <w:noProof/>
                <w:webHidden/>
              </w:rPr>
              <w:fldChar w:fldCharType="end"/>
            </w:r>
          </w:hyperlink>
        </w:p>
        <w:p w14:paraId="556E14EC" w14:textId="1741AA50"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36" w:history="1">
            <w:r w:rsidRPr="00662283">
              <w:rPr>
                <w:rStyle w:val="Hyperlink"/>
                <w:noProof/>
              </w:rPr>
              <w:t>43.</w:t>
            </w:r>
            <w:r>
              <w:rPr>
                <w:rFonts w:asciiTheme="minorHAnsi" w:eastAsiaTheme="minorEastAsia" w:hAnsiTheme="minorHAnsi" w:cstheme="minorBidi"/>
                <w:noProof/>
                <w:sz w:val="22"/>
                <w:szCs w:val="22"/>
                <w:lang w:val="en-SG" w:eastAsia="en-SG"/>
              </w:rPr>
              <w:tab/>
            </w:r>
            <w:r w:rsidRPr="00662283">
              <w:rPr>
                <w:rStyle w:val="Hyperlink"/>
                <w:noProof/>
              </w:rPr>
              <w:t>Ratio Analysis</w:t>
            </w:r>
            <w:r>
              <w:rPr>
                <w:noProof/>
                <w:webHidden/>
              </w:rPr>
              <w:tab/>
            </w:r>
            <w:r>
              <w:rPr>
                <w:noProof/>
                <w:webHidden/>
              </w:rPr>
              <w:fldChar w:fldCharType="begin"/>
            </w:r>
            <w:r>
              <w:rPr>
                <w:noProof/>
                <w:webHidden/>
              </w:rPr>
              <w:instrText xml:space="preserve"> PAGEREF _Toc108606636 \h </w:instrText>
            </w:r>
            <w:r>
              <w:rPr>
                <w:noProof/>
                <w:webHidden/>
              </w:rPr>
            </w:r>
            <w:r>
              <w:rPr>
                <w:noProof/>
                <w:webHidden/>
              </w:rPr>
              <w:fldChar w:fldCharType="separate"/>
            </w:r>
            <w:r>
              <w:rPr>
                <w:noProof/>
                <w:webHidden/>
              </w:rPr>
              <w:t>51</w:t>
            </w:r>
            <w:r>
              <w:rPr>
                <w:noProof/>
                <w:webHidden/>
              </w:rPr>
              <w:fldChar w:fldCharType="end"/>
            </w:r>
          </w:hyperlink>
        </w:p>
        <w:p w14:paraId="7B2589E2" w14:textId="01C2B216"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37" w:history="1">
            <w:r w:rsidRPr="00662283">
              <w:rPr>
                <w:rStyle w:val="Hyperlink"/>
                <w:noProof/>
              </w:rPr>
              <w:t>44.</w:t>
            </w:r>
            <w:r>
              <w:rPr>
                <w:rFonts w:asciiTheme="minorHAnsi" w:eastAsiaTheme="minorEastAsia" w:hAnsiTheme="minorHAnsi" w:cstheme="minorBidi"/>
                <w:noProof/>
                <w:sz w:val="22"/>
                <w:szCs w:val="22"/>
                <w:lang w:val="en-SG" w:eastAsia="en-SG"/>
              </w:rPr>
              <w:tab/>
            </w:r>
            <w:r w:rsidRPr="00662283">
              <w:rPr>
                <w:rStyle w:val="Hyperlink"/>
                <w:noProof/>
              </w:rPr>
              <w:t>Ratio Analysis – Example</w:t>
            </w:r>
            <w:r>
              <w:rPr>
                <w:noProof/>
                <w:webHidden/>
              </w:rPr>
              <w:tab/>
            </w:r>
            <w:r>
              <w:rPr>
                <w:noProof/>
                <w:webHidden/>
              </w:rPr>
              <w:fldChar w:fldCharType="begin"/>
            </w:r>
            <w:r>
              <w:rPr>
                <w:noProof/>
                <w:webHidden/>
              </w:rPr>
              <w:instrText xml:space="preserve"> PAGEREF _Toc108606637 \h </w:instrText>
            </w:r>
            <w:r>
              <w:rPr>
                <w:noProof/>
                <w:webHidden/>
              </w:rPr>
            </w:r>
            <w:r>
              <w:rPr>
                <w:noProof/>
                <w:webHidden/>
              </w:rPr>
              <w:fldChar w:fldCharType="separate"/>
            </w:r>
            <w:r>
              <w:rPr>
                <w:noProof/>
                <w:webHidden/>
              </w:rPr>
              <w:t>51</w:t>
            </w:r>
            <w:r>
              <w:rPr>
                <w:noProof/>
                <w:webHidden/>
              </w:rPr>
              <w:fldChar w:fldCharType="end"/>
            </w:r>
          </w:hyperlink>
        </w:p>
        <w:p w14:paraId="6A278F5F" w14:textId="2E5E272F"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638" w:history="1">
            <w:r w:rsidRPr="00662283">
              <w:rPr>
                <w:rStyle w:val="Hyperlink"/>
                <w:noProof/>
              </w:rPr>
              <w:t>1.</w:t>
            </w:r>
            <w:r>
              <w:rPr>
                <w:rFonts w:asciiTheme="minorHAnsi" w:eastAsiaTheme="minorEastAsia" w:hAnsiTheme="minorHAnsi" w:cstheme="minorBidi"/>
                <w:noProof/>
                <w:sz w:val="22"/>
                <w:szCs w:val="22"/>
                <w:lang w:val="en-SG" w:eastAsia="en-SG"/>
              </w:rPr>
              <w:tab/>
            </w:r>
            <w:r w:rsidRPr="00662283">
              <w:rPr>
                <w:rStyle w:val="Hyperlink"/>
                <w:noProof/>
              </w:rPr>
              <w:t>Current Ratio</w:t>
            </w:r>
            <w:r>
              <w:rPr>
                <w:noProof/>
                <w:webHidden/>
              </w:rPr>
              <w:tab/>
            </w:r>
            <w:r>
              <w:rPr>
                <w:noProof/>
                <w:webHidden/>
              </w:rPr>
              <w:fldChar w:fldCharType="begin"/>
            </w:r>
            <w:r>
              <w:rPr>
                <w:noProof/>
                <w:webHidden/>
              </w:rPr>
              <w:instrText xml:space="preserve"> PAGEREF _Toc108606638 \h </w:instrText>
            </w:r>
            <w:r>
              <w:rPr>
                <w:noProof/>
                <w:webHidden/>
              </w:rPr>
            </w:r>
            <w:r>
              <w:rPr>
                <w:noProof/>
                <w:webHidden/>
              </w:rPr>
              <w:fldChar w:fldCharType="separate"/>
            </w:r>
            <w:r>
              <w:rPr>
                <w:noProof/>
                <w:webHidden/>
              </w:rPr>
              <w:t>53</w:t>
            </w:r>
            <w:r>
              <w:rPr>
                <w:noProof/>
                <w:webHidden/>
              </w:rPr>
              <w:fldChar w:fldCharType="end"/>
            </w:r>
          </w:hyperlink>
        </w:p>
        <w:p w14:paraId="0AB41B7D" w14:textId="37BB40D9"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639" w:history="1">
            <w:r w:rsidRPr="00662283">
              <w:rPr>
                <w:rStyle w:val="Hyperlink"/>
                <w:noProof/>
              </w:rPr>
              <w:t>2.</w:t>
            </w:r>
            <w:r>
              <w:rPr>
                <w:rFonts w:asciiTheme="minorHAnsi" w:eastAsiaTheme="minorEastAsia" w:hAnsiTheme="minorHAnsi" w:cstheme="minorBidi"/>
                <w:noProof/>
                <w:sz w:val="22"/>
                <w:szCs w:val="22"/>
                <w:lang w:val="en-SG" w:eastAsia="en-SG"/>
              </w:rPr>
              <w:tab/>
            </w:r>
            <w:r w:rsidRPr="00662283">
              <w:rPr>
                <w:rStyle w:val="Hyperlink"/>
                <w:noProof/>
              </w:rPr>
              <w:t>Quick Ratio</w:t>
            </w:r>
            <w:r>
              <w:rPr>
                <w:noProof/>
                <w:webHidden/>
              </w:rPr>
              <w:tab/>
            </w:r>
            <w:r>
              <w:rPr>
                <w:noProof/>
                <w:webHidden/>
              </w:rPr>
              <w:fldChar w:fldCharType="begin"/>
            </w:r>
            <w:r>
              <w:rPr>
                <w:noProof/>
                <w:webHidden/>
              </w:rPr>
              <w:instrText xml:space="preserve"> PAGEREF _Toc108606639 \h </w:instrText>
            </w:r>
            <w:r>
              <w:rPr>
                <w:noProof/>
                <w:webHidden/>
              </w:rPr>
            </w:r>
            <w:r>
              <w:rPr>
                <w:noProof/>
                <w:webHidden/>
              </w:rPr>
              <w:fldChar w:fldCharType="separate"/>
            </w:r>
            <w:r>
              <w:rPr>
                <w:noProof/>
                <w:webHidden/>
              </w:rPr>
              <w:t>54</w:t>
            </w:r>
            <w:r>
              <w:rPr>
                <w:noProof/>
                <w:webHidden/>
              </w:rPr>
              <w:fldChar w:fldCharType="end"/>
            </w:r>
          </w:hyperlink>
        </w:p>
        <w:p w14:paraId="3A8F3412" w14:textId="4A5AF4F0"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640" w:history="1">
            <w:r w:rsidRPr="00662283">
              <w:rPr>
                <w:rStyle w:val="Hyperlink"/>
                <w:noProof/>
              </w:rPr>
              <w:t>3.</w:t>
            </w:r>
            <w:r>
              <w:rPr>
                <w:rFonts w:asciiTheme="minorHAnsi" w:eastAsiaTheme="minorEastAsia" w:hAnsiTheme="minorHAnsi" w:cstheme="minorBidi"/>
                <w:noProof/>
                <w:sz w:val="22"/>
                <w:szCs w:val="22"/>
                <w:lang w:val="en-SG" w:eastAsia="en-SG"/>
              </w:rPr>
              <w:tab/>
            </w:r>
            <w:r w:rsidRPr="00662283">
              <w:rPr>
                <w:rStyle w:val="Hyperlink"/>
                <w:noProof/>
              </w:rPr>
              <w:t>Operating Profitability</w:t>
            </w:r>
            <w:r>
              <w:rPr>
                <w:noProof/>
                <w:webHidden/>
              </w:rPr>
              <w:tab/>
            </w:r>
            <w:r>
              <w:rPr>
                <w:noProof/>
                <w:webHidden/>
              </w:rPr>
              <w:fldChar w:fldCharType="begin"/>
            </w:r>
            <w:r>
              <w:rPr>
                <w:noProof/>
                <w:webHidden/>
              </w:rPr>
              <w:instrText xml:space="preserve"> PAGEREF _Toc108606640 \h </w:instrText>
            </w:r>
            <w:r>
              <w:rPr>
                <w:noProof/>
                <w:webHidden/>
              </w:rPr>
            </w:r>
            <w:r>
              <w:rPr>
                <w:noProof/>
                <w:webHidden/>
              </w:rPr>
              <w:fldChar w:fldCharType="separate"/>
            </w:r>
            <w:r>
              <w:rPr>
                <w:noProof/>
                <w:webHidden/>
              </w:rPr>
              <w:t>54</w:t>
            </w:r>
            <w:r>
              <w:rPr>
                <w:noProof/>
                <w:webHidden/>
              </w:rPr>
              <w:fldChar w:fldCharType="end"/>
            </w:r>
          </w:hyperlink>
        </w:p>
        <w:p w14:paraId="22CD7015" w14:textId="0036AAE9"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641" w:history="1">
            <w:r w:rsidRPr="00662283">
              <w:rPr>
                <w:rStyle w:val="Hyperlink"/>
                <w:noProof/>
              </w:rPr>
              <w:t>4.</w:t>
            </w:r>
            <w:r>
              <w:rPr>
                <w:rFonts w:asciiTheme="minorHAnsi" w:eastAsiaTheme="minorEastAsia" w:hAnsiTheme="minorHAnsi" w:cstheme="minorBidi"/>
                <w:noProof/>
                <w:sz w:val="22"/>
                <w:szCs w:val="22"/>
                <w:lang w:val="en-SG" w:eastAsia="en-SG"/>
              </w:rPr>
              <w:tab/>
            </w:r>
            <w:r w:rsidRPr="00662283">
              <w:rPr>
                <w:rStyle w:val="Hyperlink"/>
                <w:noProof/>
              </w:rPr>
              <w:t>Overall Profitability</w:t>
            </w:r>
            <w:r>
              <w:rPr>
                <w:noProof/>
                <w:webHidden/>
              </w:rPr>
              <w:tab/>
            </w:r>
            <w:r>
              <w:rPr>
                <w:noProof/>
                <w:webHidden/>
              </w:rPr>
              <w:fldChar w:fldCharType="begin"/>
            </w:r>
            <w:r>
              <w:rPr>
                <w:noProof/>
                <w:webHidden/>
              </w:rPr>
              <w:instrText xml:space="preserve"> PAGEREF _Toc108606641 \h </w:instrText>
            </w:r>
            <w:r>
              <w:rPr>
                <w:noProof/>
                <w:webHidden/>
              </w:rPr>
            </w:r>
            <w:r>
              <w:rPr>
                <w:noProof/>
                <w:webHidden/>
              </w:rPr>
              <w:fldChar w:fldCharType="separate"/>
            </w:r>
            <w:r>
              <w:rPr>
                <w:noProof/>
                <w:webHidden/>
              </w:rPr>
              <w:t>55</w:t>
            </w:r>
            <w:r>
              <w:rPr>
                <w:noProof/>
                <w:webHidden/>
              </w:rPr>
              <w:fldChar w:fldCharType="end"/>
            </w:r>
          </w:hyperlink>
        </w:p>
        <w:p w14:paraId="3E518B6E" w14:textId="5085B001"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642" w:history="1">
            <w:r w:rsidRPr="00662283">
              <w:rPr>
                <w:rStyle w:val="Hyperlink"/>
                <w:noProof/>
              </w:rPr>
              <w:t>5.</w:t>
            </w:r>
            <w:r>
              <w:rPr>
                <w:rFonts w:asciiTheme="minorHAnsi" w:eastAsiaTheme="minorEastAsia" w:hAnsiTheme="minorHAnsi" w:cstheme="minorBidi"/>
                <w:noProof/>
                <w:sz w:val="22"/>
                <w:szCs w:val="22"/>
                <w:lang w:val="en-SG" w:eastAsia="en-SG"/>
              </w:rPr>
              <w:tab/>
            </w:r>
            <w:r w:rsidRPr="00662283">
              <w:rPr>
                <w:rStyle w:val="Hyperlink"/>
                <w:noProof/>
              </w:rPr>
              <w:t>Return on Equity</w:t>
            </w:r>
            <w:r>
              <w:rPr>
                <w:noProof/>
                <w:webHidden/>
              </w:rPr>
              <w:tab/>
            </w:r>
            <w:r>
              <w:rPr>
                <w:noProof/>
                <w:webHidden/>
              </w:rPr>
              <w:fldChar w:fldCharType="begin"/>
            </w:r>
            <w:r>
              <w:rPr>
                <w:noProof/>
                <w:webHidden/>
              </w:rPr>
              <w:instrText xml:space="preserve"> PAGEREF _Toc108606642 \h </w:instrText>
            </w:r>
            <w:r>
              <w:rPr>
                <w:noProof/>
                <w:webHidden/>
              </w:rPr>
            </w:r>
            <w:r>
              <w:rPr>
                <w:noProof/>
                <w:webHidden/>
              </w:rPr>
              <w:fldChar w:fldCharType="separate"/>
            </w:r>
            <w:r>
              <w:rPr>
                <w:noProof/>
                <w:webHidden/>
              </w:rPr>
              <w:t>55</w:t>
            </w:r>
            <w:r>
              <w:rPr>
                <w:noProof/>
                <w:webHidden/>
              </w:rPr>
              <w:fldChar w:fldCharType="end"/>
            </w:r>
          </w:hyperlink>
        </w:p>
        <w:p w14:paraId="595EBE78" w14:textId="10113005"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643" w:history="1">
            <w:r w:rsidRPr="00662283">
              <w:rPr>
                <w:rStyle w:val="Hyperlink"/>
                <w:noProof/>
              </w:rPr>
              <w:t>6.</w:t>
            </w:r>
            <w:r>
              <w:rPr>
                <w:rFonts w:asciiTheme="minorHAnsi" w:eastAsiaTheme="minorEastAsia" w:hAnsiTheme="minorHAnsi" w:cstheme="minorBidi"/>
                <w:noProof/>
                <w:sz w:val="22"/>
                <w:szCs w:val="22"/>
                <w:lang w:val="en-SG" w:eastAsia="en-SG"/>
              </w:rPr>
              <w:tab/>
            </w:r>
            <w:r w:rsidRPr="00662283">
              <w:rPr>
                <w:rStyle w:val="Hyperlink"/>
                <w:noProof/>
              </w:rPr>
              <w:t>Return on Capital Employed</w:t>
            </w:r>
            <w:r>
              <w:rPr>
                <w:noProof/>
                <w:webHidden/>
              </w:rPr>
              <w:tab/>
            </w:r>
            <w:r>
              <w:rPr>
                <w:noProof/>
                <w:webHidden/>
              </w:rPr>
              <w:fldChar w:fldCharType="begin"/>
            </w:r>
            <w:r>
              <w:rPr>
                <w:noProof/>
                <w:webHidden/>
              </w:rPr>
              <w:instrText xml:space="preserve"> PAGEREF _Toc108606643 \h </w:instrText>
            </w:r>
            <w:r>
              <w:rPr>
                <w:noProof/>
                <w:webHidden/>
              </w:rPr>
            </w:r>
            <w:r>
              <w:rPr>
                <w:noProof/>
                <w:webHidden/>
              </w:rPr>
              <w:fldChar w:fldCharType="separate"/>
            </w:r>
            <w:r>
              <w:rPr>
                <w:noProof/>
                <w:webHidden/>
              </w:rPr>
              <w:t>55</w:t>
            </w:r>
            <w:r>
              <w:rPr>
                <w:noProof/>
                <w:webHidden/>
              </w:rPr>
              <w:fldChar w:fldCharType="end"/>
            </w:r>
          </w:hyperlink>
        </w:p>
        <w:p w14:paraId="22BDF4B0" w14:textId="085AE380"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644" w:history="1">
            <w:r w:rsidRPr="00662283">
              <w:rPr>
                <w:rStyle w:val="Hyperlink"/>
                <w:noProof/>
              </w:rPr>
              <w:t>7.</w:t>
            </w:r>
            <w:r>
              <w:rPr>
                <w:rFonts w:asciiTheme="minorHAnsi" w:eastAsiaTheme="minorEastAsia" w:hAnsiTheme="minorHAnsi" w:cstheme="minorBidi"/>
                <w:noProof/>
                <w:sz w:val="22"/>
                <w:szCs w:val="22"/>
                <w:lang w:val="en-SG" w:eastAsia="en-SG"/>
              </w:rPr>
              <w:tab/>
            </w:r>
            <w:r w:rsidRPr="00662283">
              <w:rPr>
                <w:rStyle w:val="Hyperlink"/>
                <w:noProof/>
              </w:rPr>
              <w:t>Inventory Turnover Ratio</w:t>
            </w:r>
            <w:r>
              <w:rPr>
                <w:noProof/>
                <w:webHidden/>
              </w:rPr>
              <w:tab/>
            </w:r>
            <w:r>
              <w:rPr>
                <w:noProof/>
                <w:webHidden/>
              </w:rPr>
              <w:fldChar w:fldCharType="begin"/>
            </w:r>
            <w:r>
              <w:rPr>
                <w:noProof/>
                <w:webHidden/>
              </w:rPr>
              <w:instrText xml:space="preserve"> PAGEREF _Toc108606644 \h </w:instrText>
            </w:r>
            <w:r>
              <w:rPr>
                <w:noProof/>
                <w:webHidden/>
              </w:rPr>
            </w:r>
            <w:r>
              <w:rPr>
                <w:noProof/>
                <w:webHidden/>
              </w:rPr>
              <w:fldChar w:fldCharType="separate"/>
            </w:r>
            <w:r>
              <w:rPr>
                <w:noProof/>
                <w:webHidden/>
              </w:rPr>
              <w:t>56</w:t>
            </w:r>
            <w:r>
              <w:rPr>
                <w:noProof/>
                <w:webHidden/>
              </w:rPr>
              <w:fldChar w:fldCharType="end"/>
            </w:r>
          </w:hyperlink>
        </w:p>
        <w:p w14:paraId="6C60B769" w14:textId="6F8F54F0"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645" w:history="1">
            <w:r w:rsidRPr="00662283">
              <w:rPr>
                <w:rStyle w:val="Hyperlink"/>
                <w:noProof/>
              </w:rPr>
              <w:t>8.</w:t>
            </w:r>
            <w:r>
              <w:rPr>
                <w:rFonts w:asciiTheme="minorHAnsi" w:eastAsiaTheme="minorEastAsia" w:hAnsiTheme="minorHAnsi" w:cstheme="minorBidi"/>
                <w:noProof/>
                <w:sz w:val="22"/>
                <w:szCs w:val="22"/>
                <w:lang w:val="en-SG" w:eastAsia="en-SG"/>
              </w:rPr>
              <w:tab/>
            </w:r>
            <w:r w:rsidRPr="00662283">
              <w:rPr>
                <w:rStyle w:val="Hyperlink"/>
                <w:noProof/>
              </w:rPr>
              <w:t>Receivables Turnover Ratio</w:t>
            </w:r>
            <w:r>
              <w:rPr>
                <w:noProof/>
                <w:webHidden/>
              </w:rPr>
              <w:tab/>
            </w:r>
            <w:r>
              <w:rPr>
                <w:noProof/>
                <w:webHidden/>
              </w:rPr>
              <w:fldChar w:fldCharType="begin"/>
            </w:r>
            <w:r>
              <w:rPr>
                <w:noProof/>
                <w:webHidden/>
              </w:rPr>
              <w:instrText xml:space="preserve"> PAGEREF _Toc108606645 \h </w:instrText>
            </w:r>
            <w:r>
              <w:rPr>
                <w:noProof/>
                <w:webHidden/>
              </w:rPr>
            </w:r>
            <w:r>
              <w:rPr>
                <w:noProof/>
                <w:webHidden/>
              </w:rPr>
              <w:fldChar w:fldCharType="separate"/>
            </w:r>
            <w:r>
              <w:rPr>
                <w:noProof/>
                <w:webHidden/>
              </w:rPr>
              <w:t>56</w:t>
            </w:r>
            <w:r>
              <w:rPr>
                <w:noProof/>
                <w:webHidden/>
              </w:rPr>
              <w:fldChar w:fldCharType="end"/>
            </w:r>
          </w:hyperlink>
        </w:p>
        <w:p w14:paraId="55692F2E" w14:textId="4D38D060"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646" w:history="1">
            <w:r w:rsidRPr="00662283">
              <w:rPr>
                <w:rStyle w:val="Hyperlink"/>
                <w:noProof/>
              </w:rPr>
              <w:t>9.</w:t>
            </w:r>
            <w:r>
              <w:rPr>
                <w:rFonts w:asciiTheme="minorHAnsi" w:eastAsiaTheme="minorEastAsia" w:hAnsiTheme="minorHAnsi" w:cstheme="minorBidi"/>
                <w:noProof/>
                <w:sz w:val="22"/>
                <w:szCs w:val="22"/>
                <w:lang w:val="en-SG" w:eastAsia="en-SG"/>
              </w:rPr>
              <w:tab/>
            </w:r>
            <w:r w:rsidRPr="00662283">
              <w:rPr>
                <w:rStyle w:val="Hyperlink"/>
                <w:noProof/>
              </w:rPr>
              <w:t>Payables Turnover Ratio</w:t>
            </w:r>
            <w:r>
              <w:rPr>
                <w:noProof/>
                <w:webHidden/>
              </w:rPr>
              <w:tab/>
            </w:r>
            <w:r>
              <w:rPr>
                <w:noProof/>
                <w:webHidden/>
              </w:rPr>
              <w:fldChar w:fldCharType="begin"/>
            </w:r>
            <w:r>
              <w:rPr>
                <w:noProof/>
                <w:webHidden/>
              </w:rPr>
              <w:instrText xml:space="preserve"> PAGEREF _Toc108606646 \h </w:instrText>
            </w:r>
            <w:r>
              <w:rPr>
                <w:noProof/>
                <w:webHidden/>
              </w:rPr>
            </w:r>
            <w:r>
              <w:rPr>
                <w:noProof/>
                <w:webHidden/>
              </w:rPr>
              <w:fldChar w:fldCharType="separate"/>
            </w:r>
            <w:r>
              <w:rPr>
                <w:noProof/>
                <w:webHidden/>
              </w:rPr>
              <w:t>57</w:t>
            </w:r>
            <w:r>
              <w:rPr>
                <w:noProof/>
                <w:webHidden/>
              </w:rPr>
              <w:fldChar w:fldCharType="end"/>
            </w:r>
          </w:hyperlink>
        </w:p>
        <w:p w14:paraId="3F43D140" w14:textId="4913ABA5"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647" w:history="1">
            <w:r w:rsidRPr="00662283">
              <w:rPr>
                <w:rStyle w:val="Hyperlink"/>
                <w:noProof/>
              </w:rPr>
              <w:t>10.</w:t>
            </w:r>
            <w:r>
              <w:rPr>
                <w:rFonts w:asciiTheme="minorHAnsi" w:eastAsiaTheme="minorEastAsia" w:hAnsiTheme="minorHAnsi" w:cstheme="minorBidi"/>
                <w:noProof/>
                <w:sz w:val="22"/>
                <w:szCs w:val="22"/>
                <w:lang w:val="en-SG" w:eastAsia="en-SG"/>
              </w:rPr>
              <w:tab/>
            </w:r>
            <w:r w:rsidRPr="00662283">
              <w:rPr>
                <w:rStyle w:val="Hyperlink"/>
                <w:noProof/>
              </w:rPr>
              <w:t>The Debt to Equity Ratio</w:t>
            </w:r>
            <w:r>
              <w:rPr>
                <w:noProof/>
                <w:webHidden/>
              </w:rPr>
              <w:tab/>
            </w:r>
            <w:r>
              <w:rPr>
                <w:noProof/>
                <w:webHidden/>
              </w:rPr>
              <w:fldChar w:fldCharType="begin"/>
            </w:r>
            <w:r>
              <w:rPr>
                <w:noProof/>
                <w:webHidden/>
              </w:rPr>
              <w:instrText xml:space="preserve"> PAGEREF _Toc108606647 \h </w:instrText>
            </w:r>
            <w:r>
              <w:rPr>
                <w:noProof/>
                <w:webHidden/>
              </w:rPr>
            </w:r>
            <w:r>
              <w:rPr>
                <w:noProof/>
                <w:webHidden/>
              </w:rPr>
              <w:fldChar w:fldCharType="separate"/>
            </w:r>
            <w:r>
              <w:rPr>
                <w:noProof/>
                <w:webHidden/>
              </w:rPr>
              <w:t>57</w:t>
            </w:r>
            <w:r>
              <w:rPr>
                <w:noProof/>
                <w:webHidden/>
              </w:rPr>
              <w:fldChar w:fldCharType="end"/>
            </w:r>
          </w:hyperlink>
        </w:p>
        <w:p w14:paraId="27BF606A" w14:textId="57831A45" w:rsidR="00765057" w:rsidRDefault="00765057">
          <w:pPr>
            <w:pStyle w:val="TOC3"/>
            <w:tabs>
              <w:tab w:val="left" w:pos="880"/>
              <w:tab w:val="right" w:leader="dot" w:pos="8850"/>
            </w:tabs>
            <w:rPr>
              <w:rFonts w:asciiTheme="minorHAnsi" w:eastAsiaTheme="minorEastAsia" w:hAnsiTheme="minorHAnsi" w:cstheme="minorBidi"/>
              <w:noProof/>
              <w:sz w:val="22"/>
              <w:szCs w:val="22"/>
              <w:lang w:val="en-SG" w:eastAsia="en-SG"/>
            </w:rPr>
          </w:pPr>
          <w:hyperlink w:anchor="_Toc108606648" w:history="1">
            <w:r w:rsidRPr="00662283">
              <w:rPr>
                <w:rStyle w:val="Hyperlink"/>
                <w:noProof/>
              </w:rPr>
              <w:t>11.</w:t>
            </w:r>
            <w:r>
              <w:rPr>
                <w:rFonts w:asciiTheme="minorHAnsi" w:eastAsiaTheme="minorEastAsia" w:hAnsiTheme="minorHAnsi" w:cstheme="minorBidi"/>
                <w:noProof/>
                <w:sz w:val="22"/>
                <w:szCs w:val="22"/>
                <w:lang w:val="en-SG" w:eastAsia="en-SG"/>
              </w:rPr>
              <w:tab/>
            </w:r>
            <w:r w:rsidRPr="00662283">
              <w:rPr>
                <w:rStyle w:val="Hyperlink"/>
                <w:noProof/>
              </w:rPr>
              <w:t>Financial Leverage</w:t>
            </w:r>
            <w:r>
              <w:rPr>
                <w:noProof/>
                <w:webHidden/>
              </w:rPr>
              <w:tab/>
            </w:r>
            <w:r>
              <w:rPr>
                <w:noProof/>
                <w:webHidden/>
              </w:rPr>
              <w:fldChar w:fldCharType="begin"/>
            </w:r>
            <w:r>
              <w:rPr>
                <w:noProof/>
                <w:webHidden/>
              </w:rPr>
              <w:instrText xml:space="preserve"> PAGEREF _Toc108606648 \h </w:instrText>
            </w:r>
            <w:r>
              <w:rPr>
                <w:noProof/>
                <w:webHidden/>
              </w:rPr>
            </w:r>
            <w:r>
              <w:rPr>
                <w:noProof/>
                <w:webHidden/>
              </w:rPr>
              <w:fldChar w:fldCharType="separate"/>
            </w:r>
            <w:r>
              <w:rPr>
                <w:noProof/>
                <w:webHidden/>
              </w:rPr>
              <w:t>58</w:t>
            </w:r>
            <w:r>
              <w:rPr>
                <w:noProof/>
                <w:webHidden/>
              </w:rPr>
              <w:fldChar w:fldCharType="end"/>
            </w:r>
          </w:hyperlink>
        </w:p>
        <w:p w14:paraId="73E28604" w14:textId="744BCAFD"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49" w:history="1">
            <w:r w:rsidRPr="00662283">
              <w:rPr>
                <w:rStyle w:val="Hyperlink"/>
                <w:noProof/>
              </w:rPr>
              <w:t>45.</w:t>
            </w:r>
            <w:r>
              <w:rPr>
                <w:rFonts w:asciiTheme="minorHAnsi" w:eastAsiaTheme="minorEastAsia" w:hAnsiTheme="minorHAnsi" w:cstheme="minorBidi"/>
                <w:noProof/>
                <w:sz w:val="22"/>
                <w:szCs w:val="22"/>
                <w:lang w:val="en-SG" w:eastAsia="en-SG"/>
              </w:rPr>
              <w:tab/>
            </w:r>
            <w:r w:rsidRPr="00662283">
              <w:rPr>
                <w:rStyle w:val="Hyperlink"/>
                <w:noProof/>
              </w:rPr>
              <w:t>Horizontal Analysis</w:t>
            </w:r>
            <w:r>
              <w:rPr>
                <w:noProof/>
                <w:webHidden/>
              </w:rPr>
              <w:tab/>
            </w:r>
            <w:r>
              <w:rPr>
                <w:noProof/>
                <w:webHidden/>
              </w:rPr>
              <w:fldChar w:fldCharType="begin"/>
            </w:r>
            <w:r>
              <w:rPr>
                <w:noProof/>
                <w:webHidden/>
              </w:rPr>
              <w:instrText xml:space="preserve"> PAGEREF _Toc108606649 \h </w:instrText>
            </w:r>
            <w:r>
              <w:rPr>
                <w:noProof/>
                <w:webHidden/>
              </w:rPr>
            </w:r>
            <w:r>
              <w:rPr>
                <w:noProof/>
                <w:webHidden/>
              </w:rPr>
              <w:fldChar w:fldCharType="separate"/>
            </w:r>
            <w:r>
              <w:rPr>
                <w:noProof/>
                <w:webHidden/>
              </w:rPr>
              <w:t>58</w:t>
            </w:r>
            <w:r>
              <w:rPr>
                <w:noProof/>
                <w:webHidden/>
              </w:rPr>
              <w:fldChar w:fldCharType="end"/>
            </w:r>
          </w:hyperlink>
        </w:p>
        <w:p w14:paraId="543C3A8B" w14:textId="3FBEA2AB"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50" w:history="1">
            <w:r w:rsidRPr="00662283">
              <w:rPr>
                <w:rStyle w:val="Hyperlink"/>
                <w:noProof/>
              </w:rPr>
              <w:t>46.</w:t>
            </w:r>
            <w:r>
              <w:rPr>
                <w:rFonts w:asciiTheme="minorHAnsi" w:eastAsiaTheme="minorEastAsia" w:hAnsiTheme="minorHAnsi" w:cstheme="minorBidi"/>
                <w:noProof/>
                <w:sz w:val="22"/>
                <w:szCs w:val="22"/>
                <w:lang w:val="en-SG" w:eastAsia="en-SG"/>
              </w:rPr>
              <w:tab/>
            </w:r>
            <w:r w:rsidRPr="00662283">
              <w:rPr>
                <w:rStyle w:val="Hyperlink"/>
                <w:noProof/>
              </w:rPr>
              <w:t>Vertical Analysis</w:t>
            </w:r>
            <w:r>
              <w:rPr>
                <w:noProof/>
                <w:webHidden/>
              </w:rPr>
              <w:tab/>
            </w:r>
            <w:r>
              <w:rPr>
                <w:noProof/>
                <w:webHidden/>
              </w:rPr>
              <w:fldChar w:fldCharType="begin"/>
            </w:r>
            <w:r>
              <w:rPr>
                <w:noProof/>
                <w:webHidden/>
              </w:rPr>
              <w:instrText xml:space="preserve"> PAGEREF _Toc108606650 \h </w:instrText>
            </w:r>
            <w:r>
              <w:rPr>
                <w:noProof/>
                <w:webHidden/>
              </w:rPr>
            </w:r>
            <w:r>
              <w:rPr>
                <w:noProof/>
                <w:webHidden/>
              </w:rPr>
              <w:fldChar w:fldCharType="separate"/>
            </w:r>
            <w:r>
              <w:rPr>
                <w:noProof/>
                <w:webHidden/>
              </w:rPr>
              <w:t>59</w:t>
            </w:r>
            <w:r>
              <w:rPr>
                <w:noProof/>
                <w:webHidden/>
              </w:rPr>
              <w:fldChar w:fldCharType="end"/>
            </w:r>
          </w:hyperlink>
        </w:p>
        <w:p w14:paraId="259EC056" w14:textId="7D8DECF5"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51" w:history="1">
            <w:r w:rsidRPr="00662283">
              <w:rPr>
                <w:rStyle w:val="Hyperlink"/>
                <w:noProof/>
              </w:rPr>
              <w:t>47.</w:t>
            </w:r>
            <w:r>
              <w:rPr>
                <w:rFonts w:asciiTheme="minorHAnsi" w:eastAsiaTheme="minorEastAsia" w:hAnsiTheme="minorHAnsi" w:cstheme="minorBidi"/>
                <w:noProof/>
                <w:sz w:val="22"/>
                <w:szCs w:val="22"/>
                <w:lang w:val="en-SG" w:eastAsia="en-SG"/>
              </w:rPr>
              <w:tab/>
            </w:r>
            <w:r w:rsidRPr="00662283">
              <w:rPr>
                <w:rStyle w:val="Hyperlink"/>
                <w:noProof/>
              </w:rPr>
              <w:t>Horizontal Analysis – Case Study</w:t>
            </w:r>
            <w:r>
              <w:rPr>
                <w:noProof/>
                <w:webHidden/>
              </w:rPr>
              <w:tab/>
            </w:r>
            <w:r>
              <w:rPr>
                <w:noProof/>
                <w:webHidden/>
              </w:rPr>
              <w:fldChar w:fldCharType="begin"/>
            </w:r>
            <w:r>
              <w:rPr>
                <w:noProof/>
                <w:webHidden/>
              </w:rPr>
              <w:instrText xml:space="preserve"> PAGEREF _Toc108606651 \h </w:instrText>
            </w:r>
            <w:r>
              <w:rPr>
                <w:noProof/>
                <w:webHidden/>
              </w:rPr>
            </w:r>
            <w:r>
              <w:rPr>
                <w:noProof/>
                <w:webHidden/>
              </w:rPr>
              <w:fldChar w:fldCharType="separate"/>
            </w:r>
            <w:r>
              <w:rPr>
                <w:noProof/>
                <w:webHidden/>
              </w:rPr>
              <w:t>60</w:t>
            </w:r>
            <w:r>
              <w:rPr>
                <w:noProof/>
                <w:webHidden/>
              </w:rPr>
              <w:fldChar w:fldCharType="end"/>
            </w:r>
          </w:hyperlink>
        </w:p>
        <w:p w14:paraId="564574EA" w14:textId="424099E7"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52" w:history="1">
            <w:r w:rsidRPr="00662283">
              <w:rPr>
                <w:rStyle w:val="Hyperlink"/>
                <w:noProof/>
              </w:rPr>
              <w:t>48.</w:t>
            </w:r>
            <w:r>
              <w:rPr>
                <w:rFonts w:asciiTheme="minorHAnsi" w:eastAsiaTheme="minorEastAsia" w:hAnsiTheme="minorHAnsi" w:cstheme="minorBidi"/>
                <w:noProof/>
                <w:sz w:val="22"/>
                <w:szCs w:val="22"/>
                <w:lang w:val="en-SG" w:eastAsia="en-SG"/>
              </w:rPr>
              <w:tab/>
            </w:r>
            <w:r w:rsidRPr="00662283">
              <w:rPr>
                <w:rStyle w:val="Hyperlink"/>
                <w:noProof/>
              </w:rPr>
              <w:t>Benchmarking of Financial Performance</w:t>
            </w:r>
            <w:r>
              <w:rPr>
                <w:noProof/>
                <w:webHidden/>
              </w:rPr>
              <w:tab/>
            </w:r>
            <w:r>
              <w:rPr>
                <w:noProof/>
                <w:webHidden/>
              </w:rPr>
              <w:fldChar w:fldCharType="begin"/>
            </w:r>
            <w:r>
              <w:rPr>
                <w:noProof/>
                <w:webHidden/>
              </w:rPr>
              <w:instrText xml:space="preserve"> PAGEREF _Toc108606652 \h </w:instrText>
            </w:r>
            <w:r>
              <w:rPr>
                <w:noProof/>
                <w:webHidden/>
              </w:rPr>
            </w:r>
            <w:r>
              <w:rPr>
                <w:noProof/>
                <w:webHidden/>
              </w:rPr>
              <w:fldChar w:fldCharType="separate"/>
            </w:r>
            <w:r>
              <w:rPr>
                <w:noProof/>
                <w:webHidden/>
              </w:rPr>
              <w:t>65</w:t>
            </w:r>
            <w:r>
              <w:rPr>
                <w:noProof/>
                <w:webHidden/>
              </w:rPr>
              <w:fldChar w:fldCharType="end"/>
            </w:r>
          </w:hyperlink>
        </w:p>
        <w:p w14:paraId="41A30E66" w14:textId="7326EC37"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53" w:history="1">
            <w:r w:rsidRPr="00662283">
              <w:rPr>
                <w:rStyle w:val="Hyperlink"/>
                <w:noProof/>
              </w:rPr>
              <w:t>49.</w:t>
            </w:r>
            <w:r>
              <w:rPr>
                <w:rFonts w:asciiTheme="minorHAnsi" w:eastAsiaTheme="minorEastAsia" w:hAnsiTheme="minorHAnsi" w:cstheme="minorBidi"/>
                <w:noProof/>
                <w:sz w:val="22"/>
                <w:szCs w:val="22"/>
                <w:lang w:val="en-SG" w:eastAsia="en-SG"/>
              </w:rPr>
              <w:tab/>
            </w:r>
            <w:r w:rsidRPr="00662283">
              <w:rPr>
                <w:rStyle w:val="Hyperlink"/>
                <w:noProof/>
              </w:rPr>
              <w:t>Capital Budgeting</w:t>
            </w:r>
            <w:r>
              <w:rPr>
                <w:noProof/>
                <w:webHidden/>
              </w:rPr>
              <w:tab/>
            </w:r>
            <w:r>
              <w:rPr>
                <w:noProof/>
                <w:webHidden/>
              </w:rPr>
              <w:fldChar w:fldCharType="begin"/>
            </w:r>
            <w:r>
              <w:rPr>
                <w:noProof/>
                <w:webHidden/>
              </w:rPr>
              <w:instrText xml:space="preserve"> PAGEREF _Toc108606653 \h </w:instrText>
            </w:r>
            <w:r>
              <w:rPr>
                <w:noProof/>
                <w:webHidden/>
              </w:rPr>
            </w:r>
            <w:r>
              <w:rPr>
                <w:noProof/>
                <w:webHidden/>
              </w:rPr>
              <w:fldChar w:fldCharType="separate"/>
            </w:r>
            <w:r>
              <w:rPr>
                <w:noProof/>
                <w:webHidden/>
              </w:rPr>
              <w:t>66</w:t>
            </w:r>
            <w:r>
              <w:rPr>
                <w:noProof/>
                <w:webHidden/>
              </w:rPr>
              <w:fldChar w:fldCharType="end"/>
            </w:r>
          </w:hyperlink>
        </w:p>
        <w:p w14:paraId="276C2D48" w14:textId="54326444"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54" w:history="1">
            <w:r w:rsidRPr="00662283">
              <w:rPr>
                <w:rStyle w:val="Hyperlink"/>
                <w:noProof/>
              </w:rPr>
              <w:t>50.</w:t>
            </w:r>
            <w:r>
              <w:rPr>
                <w:rFonts w:asciiTheme="minorHAnsi" w:eastAsiaTheme="minorEastAsia" w:hAnsiTheme="minorHAnsi" w:cstheme="minorBidi"/>
                <w:noProof/>
                <w:sz w:val="22"/>
                <w:szCs w:val="22"/>
                <w:lang w:val="en-SG" w:eastAsia="en-SG"/>
              </w:rPr>
              <w:tab/>
            </w:r>
            <w:r w:rsidRPr="00662283">
              <w:rPr>
                <w:rStyle w:val="Hyperlink"/>
                <w:noProof/>
              </w:rPr>
              <w:t>Time value of Money</w:t>
            </w:r>
            <w:r>
              <w:rPr>
                <w:noProof/>
                <w:webHidden/>
              </w:rPr>
              <w:tab/>
            </w:r>
            <w:r>
              <w:rPr>
                <w:noProof/>
                <w:webHidden/>
              </w:rPr>
              <w:fldChar w:fldCharType="begin"/>
            </w:r>
            <w:r>
              <w:rPr>
                <w:noProof/>
                <w:webHidden/>
              </w:rPr>
              <w:instrText xml:space="preserve"> PAGEREF _Toc108606654 \h </w:instrText>
            </w:r>
            <w:r>
              <w:rPr>
                <w:noProof/>
                <w:webHidden/>
              </w:rPr>
            </w:r>
            <w:r>
              <w:rPr>
                <w:noProof/>
                <w:webHidden/>
              </w:rPr>
              <w:fldChar w:fldCharType="separate"/>
            </w:r>
            <w:r>
              <w:rPr>
                <w:noProof/>
                <w:webHidden/>
              </w:rPr>
              <w:t>66</w:t>
            </w:r>
            <w:r>
              <w:rPr>
                <w:noProof/>
                <w:webHidden/>
              </w:rPr>
              <w:fldChar w:fldCharType="end"/>
            </w:r>
          </w:hyperlink>
        </w:p>
        <w:p w14:paraId="7C11EEE8" w14:textId="376FD999"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55" w:history="1">
            <w:r w:rsidRPr="00662283">
              <w:rPr>
                <w:rStyle w:val="Hyperlink"/>
                <w:noProof/>
              </w:rPr>
              <w:t>51.</w:t>
            </w:r>
            <w:r>
              <w:rPr>
                <w:rFonts w:asciiTheme="minorHAnsi" w:eastAsiaTheme="minorEastAsia" w:hAnsiTheme="minorHAnsi" w:cstheme="minorBidi"/>
                <w:noProof/>
                <w:sz w:val="22"/>
                <w:szCs w:val="22"/>
                <w:lang w:val="en-SG" w:eastAsia="en-SG"/>
              </w:rPr>
              <w:tab/>
            </w:r>
            <w:r w:rsidRPr="00662283">
              <w:rPr>
                <w:rStyle w:val="Hyperlink"/>
                <w:noProof/>
              </w:rPr>
              <w:t>Capital Budgeting Process</w:t>
            </w:r>
            <w:r>
              <w:rPr>
                <w:noProof/>
                <w:webHidden/>
              </w:rPr>
              <w:tab/>
            </w:r>
            <w:r>
              <w:rPr>
                <w:noProof/>
                <w:webHidden/>
              </w:rPr>
              <w:fldChar w:fldCharType="begin"/>
            </w:r>
            <w:r>
              <w:rPr>
                <w:noProof/>
                <w:webHidden/>
              </w:rPr>
              <w:instrText xml:space="preserve"> PAGEREF _Toc108606655 \h </w:instrText>
            </w:r>
            <w:r>
              <w:rPr>
                <w:noProof/>
                <w:webHidden/>
              </w:rPr>
            </w:r>
            <w:r>
              <w:rPr>
                <w:noProof/>
                <w:webHidden/>
              </w:rPr>
              <w:fldChar w:fldCharType="separate"/>
            </w:r>
            <w:r>
              <w:rPr>
                <w:noProof/>
                <w:webHidden/>
              </w:rPr>
              <w:t>67</w:t>
            </w:r>
            <w:r>
              <w:rPr>
                <w:noProof/>
                <w:webHidden/>
              </w:rPr>
              <w:fldChar w:fldCharType="end"/>
            </w:r>
          </w:hyperlink>
        </w:p>
        <w:p w14:paraId="57072C9F" w14:textId="59FCCC1F"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56" w:history="1">
            <w:r w:rsidRPr="00662283">
              <w:rPr>
                <w:rStyle w:val="Hyperlink"/>
                <w:noProof/>
              </w:rPr>
              <w:t>52.</w:t>
            </w:r>
            <w:r>
              <w:rPr>
                <w:rFonts w:asciiTheme="minorHAnsi" w:eastAsiaTheme="minorEastAsia" w:hAnsiTheme="minorHAnsi" w:cstheme="minorBidi"/>
                <w:noProof/>
                <w:sz w:val="22"/>
                <w:szCs w:val="22"/>
                <w:lang w:val="en-SG" w:eastAsia="en-SG"/>
              </w:rPr>
              <w:tab/>
            </w:r>
            <w:r w:rsidRPr="00662283">
              <w:rPr>
                <w:rStyle w:val="Hyperlink"/>
                <w:noProof/>
              </w:rPr>
              <w:t>Capital Budgeting Methods</w:t>
            </w:r>
            <w:r>
              <w:rPr>
                <w:noProof/>
                <w:webHidden/>
              </w:rPr>
              <w:tab/>
            </w:r>
            <w:r>
              <w:rPr>
                <w:noProof/>
                <w:webHidden/>
              </w:rPr>
              <w:fldChar w:fldCharType="begin"/>
            </w:r>
            <w:r>
              <w:rPr>
                <w:noProof/>
                <w:webHidden/>
              </w:rPr>
              <w:instrText xml:space="preserve"> PAGEREF _Toc108606656 \h </w:instrText>
            </w:r>
            <w:r>
              <w:rPr>
                <w:noProof/>
                <w:webHidden/>
              </w:rPr>
            </w:r>
            <w:r>
              <w:rPr>
                <w:noProof/>
                <w:webHidden/>
              </w:rPr>
              <w:fldChar w:fldCharType="separate"/>
            </w:r>
            <w:r>
              <w:rPr>
                <w:noProof/>
                <w:webHidden/>
              </w:rPr>
              <w:t>67</w:t>
            </w:r>
            <w:r>
              <w:rPr>
                <w:noProof/>
                <w:webHidden/>
              </w:rPr>
              <w:fldChar w:fldCharType="end"/>
            </w:r>
          </w:hyperlink>
        </w:p>
        <w:p w14:paraId="4947B0CB" w14:textId="2A760F6E"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57" w:history="1">
            <w:r w:rsidRPr="00662283">
              <w:rPr>
                <w:rStyle w:val="Hyperlink"/>
                <w:noProof/>
              </w:rPr>
              <w:t>53.</w:t>
            </w:r>
            <w:r>
              <w:rPr>
                <w:rFonts w:asciiTheme="minorHAnsi" w:eastAsiaTheme="minorEastAsia" w:hAnsiTheme="minorHAnsi" w:cstheme="minorBidi"/>
                <w:noProof/>
                <w:sz w:val="22"/>
                <w:szCs w:val="22"/>
                <w:lang w:val="en-SG" w:eastAsia="en-SG"/>
              </w:rPr>
              <w:tab/>
            </w:r>
            <w:r w:rsidRPr="00662283">
              <w:rPr>
                <w:rStyle w:val="Hyperlink"/>
                <w:noProof/>
              </w:rPr>
              <w:t>Payback Period</w:t>
            </w:r>
            <w:r>
              <w:rPr>
                <w:noProof/>
                <w:webHidden/>
              </w:rPr>
              <w:tab/>
            </w:r>
            <w:r>
              <w:rPr>
                <w:noProof/>
                <w:webHidden/>
              </w:rPr>
              <w:fldChar w:fldCharType="begin"/>
            </w:r>
            <w:r>
              <w:rPr>
                <w:noProof/>
                <w:webHidden/>
              </w:rPr>
              <w:instrText xml:space="preserve"> PAGEREF _Toc108606657 \h </w:instrText>
            </w:r>
            <w:r>
              <w:rPr>
                <w:noProof/>
                <w:webHidden/>
              </w:rPr>
            </w:r>
            <w:r>
              <w:rPr>
                <w:noProof/>
                <w:webHidden/>
              </w:rPr>
              <w:fldChar w:fldCharType="separate"/>
            </w:r>
            <w:r>
              <w:rPr>
                <w:noProof/>
                <w:webHidden/>
              </w:rPr>
              <w:t>67</w:t>
            </w:r>
            <w:r>
              <w:rPr>
                <w:noProof/>
                <w:webHidden/>
              </w:rPr>
              <w:fldChar w:fldCharType="end"/>
            </w:r>
          </w:hyperlink>
        </w:p>
        <w:p w14:paraId="5E563E33" w14:textId="7908B424"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58" w:history="1">
            <w:r w:rsidRPr="00662283">
              <w:rPr>
                <w:rStyle w:val="Hyperlink"/>
                <w:noProof/>
              </w:rPr>
              <w:t>54.</w:t>
            </w:r>
            <w:r>
              <w:rPr>
                <w:rFonts w:asciiTheme="minorHAnsi" w:eastAsiaTheme="minorEastAsia" w:hAnsiTheme="minorHAnsi" w:cstheme="minorBidi"/>
                <w:noProof/>
                <w:sz w:val="22"/>
                <w:szCs w:val="22"/>
                <w:lang w:val="en-SG" w:eastAsia="en-SG"/>
              </w:rPr>
              <w:tab/>
            </w:r>
            <w:r w:rsidRPr="00662283">
              <w:rPr>
                <w:rStyle w:val="Hyperlink"/>
                <w:noProof/>
              </w:rPr>
              <w:t>Payback Period Example</w:t>
            </w:r>
            <w:r>
              <w:rPr>
                <w:noProof/>
                <w:webHidden/>
              </w:rPr>
              <w:tab/>
            </w:r>
            <w:r>
              <w:rPr>
                <w:noProof/>
                <w:webHidden/>
              </w:rPr>
              <w:fldChar w:fldCharType="begin"/>
            </w:r>
            <w:r>
              <w:rPr>
                <w:noProof/>
                <w:webHidden/>
              </w:rPr>
              <w:instrText xml:space="preserve"> PAGEREF _Toc108606658 \h </w:instrText>
            </w:r>
            <w:r>
              <w:rPr>
                <w:noProof/>
                <w:webHidden/>
              </w:rPr>
            </w:r>
            <w:r>
              <w:rPr>
                <w:noProof/>
                <w:webHidden/>
              </w:rPr>
              <w:fldChar w:fldCharType="separate"/>
            </w:r>
            <w:r>
              <w:rPr>
                <w:noProof/>
                <w:webHidden/>
              </w:rPr>
              <w:t>68</w:t>
            </w:r>
            <w:r>
              <w:rPr>
                <w:noProof/>
                <w:webHidden/>
              </w:rPr>
              <w:fldChar w:fldCharType="end"/>
            </w:r>
          </w:hyperlink>
        </w:p>
        <w:p w14:paraId="2D9D1E4B" w14:textId="4F2FA1F7"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59" w:history="1">
            <w:r w:rsidRPr="00662283">
              <w:rPr>
                <w:rStyle w:val="Hyperlink"/>
                <w:noProof/>
              </w:rPr>
              <w:t>55.</w:t>
            </w:r>
            <w:r>
              <w:rPr>
                <w:rFonts w:asciiTheme="minorHAnsi" w:eastAsiaTheme="minorEastAsia" w:hAnsiTheme="minorHAnsi" w:cstheme="minorBidi"/>
                <w:noProof/>
                <w:sz w:val="22"/>
                <w:szCs w:val="22"/>
                <w:lang w:val="en-SG" w:eastAsia="en-SG"/>
              </w:rPr>
              <w:tab/>
            </w:r>
            <w:r w:rsidRPr="00662283">
              <w:rPr>
                <w:rStyle w:val="Hyperlink"/>
                <w:noProof/>
              </w:rPr>
              <w:t>Discounted Payback Period</w:t>
            </w:r>
            <w:r>
              <w:rPr>
                <w:noProof/>
                <w:webHidden/>
              </w:rPr>
              <w:tab/>
            </w:r>
            <w:r>
              <w:rPr>
                <w:noProof/>
                <w:webHidden/>
              </w:rPr>
              <w:fldChar w:fldCharType="begin"/>
            </w:r>
            <w:r>
              <w:rPr>
                <w:noProof/>
                <w:webHidden/>
              </w:rPr>
              <w:instrText xml:space="preserve"> PAGEREF _Toc108606659 \h </w:instrText>
            </w:r>
            <w:r>
              <w:rPr>
                <w:noProof/>
                <w:webHidden/>
              </w:rPr>
            </w:r>
            <w:r>
              <w:rPr>
                <w:noProof/>
                <w:webHidden/>
              </w:rPr>
              <w:fldChar w:fldCharType="separate"/>
            </w:r>
            <w:r>
              <w:rPr>
                <w:noProof/>
                <w:webHidden/>
              </w:rPr>
              <w:t>68</w:t>
            </w:r>
            <w:r>
              <w:rPr>
                <w:noProof/>
                <w:webHidden/>
              </w:rPr>
              <w:fldChar w:fldCharType="end"/>
            </w:r>
          </w:hyperlink>
        </w:p>
        <w:p w14:paraId="7F9FEF12" w14:textId="50F91379"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60" w:history="1">
            <w:r w:rsidRPr="00662283">
              <w:rPr>
                <w:rStyle w:val="Hyperlink"/>
                <w:noProof/>
              </w:rPr>
              <w:t>56.</w:t>
            </w:r>
            <w:r>
              <w:rPr>
                <w:rFonts w:asciiTheme="minorHAnsi" w:eastAsiaTheme="minorEastAsia" w:hAnsiTheme="minorHAnsi" w:cstheme="minorBidi"/>
                <w:noProof/>
                <w:sz w:val="22"/>
                <w:szCs w:val="22"/>
                <w:lang w:val="en-SG" w:eastAsia="en-SG"/>
              </w:rPr>
              <w:tab/>
            </w:r>
            <w:r w:rsidRPr="00662283">
              <w:rPr>
                <w:rStyle w:val="Hyperlink"/>
                <w:noProof/>
              </w:rPr>
              <w:t>Discounted Payback Period - Example</w:t>
            </w:r>
            <w:r>
              <w:rPr>
                <w:noProof/>
                <w:webHidden/>
              </w:rPr>
              <w:tab/>
            </w:r>
            <w:r>
              <w:rPr>
                <w:noProof/>
                <w:webHidden/>
              </w:rPr>
              <w:fldChar w:fldCharType="begin"/>
            </w:r>
            <w:r>
              <w:rPr>
                <w:noProof/>
                <w:webHidden/>
              </w:rPr>
              <w:instrText xml:space="preserve"> PAGEREF _Toc108606660 \h </w:instrText>
            </w:r>
            <w:r>
              <w:rPr>
                <w:noProof/>
                <w:webHidden/>
              </w:rPr>
            </w:r>
            <w:r>
              <w:rPr>
                <w:noProof/>
                <w:webHidden/>
              </w:rPr>
              <w:fldChar w:fldCharType="separate"/>
            </w:r>
            <w:r>
              <w:rPr>
                <w:noProof/>
                <w:webHidden/>
              </w:rPr>
              <w:t>69</w:t>
            </w:r>
            <w:r>
              <w:rPr>
                <w:noProof/>
                <w:webHidden/>
              </w:rPr>
              <w:fldChar w:fldCharType="end"/>
            </w:r>
          </w:hyperlink>
        </w:p>
        <w:p w14:paraId="35A37ED9" w14:textId="1645C0C9"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61" w:history="1">
            <w:r w:rsidRPr="00662283">
              <w:rPr>
                <w:rStyle w:val="Hyperlink"/>
                <w:noProof/>
              </w:rPr>
              <w:t>57.</w:t>
            </w:r>
            <w:r>
              <w:rPr>
                <w:rFonts w:asciiTheme="minorHAnsi" w:eastAsiaTheme="minorEastAsia" w:hAnsiTheme="minorHAnsi" w:cstheme="minorBidi"/>
                <w:noProof/>
                <w:sz w:val="22"/>
                <w:szCs w:val="22"/>
                <w:lang w:val="en-SG" w:eastAsia="en-SG"/>
              </w:rPr>
              <w:tab/>
            </w:r>
            <w:r w:rsidRPr="00662283">
              <w:rPr>
                <w:rStyle w:val="Hyperlink"/>
                <w:noProof/>
              </w:rPr>
              <w:t>Net Present Value</w:t>
            </w:r>
            <w:r>
              <w:rPr>
                <w:noProof/>
                <w:webHidden/>
              </w:rPr>
              <w:tab/>
            </w:r>
            <w:r>
              <w:rPr>
                <w:noProof/>
                <w:webHidden/>
              </w:rPr>
              <w:fldChar w:fldCharType="begin"/>
            </w:r>
            <w:r>
              <w:rPr>
                <w:noProof/>
                <w:webHidden/>
              </w:rPr>
              <w:instrText xml:space="preserve"> PAGEREF _Toc108606661 \h </w:instrText>
            </w:r>
            <w:r>
              <w:rPr>
                <w:noProof/>
                <w:webHidden/>
              </w:rPr>
            </w:r>
            <w:r>
              <w:rPr>
                <w:noProof/>
                <w:webHidden/>
              </w:rPr>
              <w:fldChar w:fldCharType="separate"/>
            </w:r>
            <w:r>
              <w:rPr>
                <w:noProof/>
                <w:webHidden/>
              </w:rPr>
              <w:t>69</w:t>
            </w:r>
            <w:r>
              <w:rPr>
                <w:noProof/>
                <w:webHidden/>
              </w:rPr>
              <w:fldChar w:fldCharType="end"/>
            </w:r>
          </w:hyperlink>
        </w:p>
        <w:p w14:paraId="5C4627AB" w14:textId="184A5C1B"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62" w:history="1">
            <w:r w:rsidRPr="00662283">
              <w:rPr>
                <w:rStyle w:val="Hyperlink"/>
                <w:noProof/>
              </w:rPr>
              <w:t>58.</w:t>
            </w:r>
            <w:r>
              <w:rPr>
                <w:rFonts w:asciiTheme="minorHAnsi" w:eastAsiaTheme="minorEastAsia" w:hAnsiTheme="minorHAnsi" w:cstheme="minorBidi"/>
                <w:noProof/>
                <w:sz w:val="22"/>
                <w:szCs w:val="22"/>
                <w:lang w:val="en-SG" w:eastAsia="en-SG"/>
              </w:rPr>
              <w:tab/>
            </w:r>
            <w:r w:rsidRPr="00662283">
              <w:rPr>
                <w:rStyle w:val="Hyperlink"/>
                <w:noProof/>
              </w:rPr>
              <w:t>Net Present Value Example</w:t>
            </w:r>
            <w:r>
              <w:rPr>
                <w:noProof/>
                <w:webHidden/>
              </w:rPr>
              <w:tab/>
            </w:r>
            <w:r>
              <w:rPr>
                <w:noProof/>
                <w:webHidden/>
              </w:rPr>
              <w:fldChar w:fldCharType="begin"/>
            </w:r>
            <w:r>
              <w:rPr>
                <w:noProof/>
                <w:webHidden/>
              </w:rPr>
              <w:instrText xml:space="preserve"> PAGEREF _Toc108606662 \h </w:instrText>
            </w:r>
            <w:r>
              <w:rPr>
                <w:noProof/>
                <w:webHidden/>
              </w:rPr>
            </w:r>
            <w:r>
              <w:rPr>
                <w:noProof/>
                <w:webHidden/>
              </w:rPr>
              <w:fldChar w:fldCharType="separate"/>
            </w:r>
            <w:r>
              <w:rPr>
                <w:noProof/>
                <w:webHidden/>
              </w:rPr>
              <w:t>70</w:t>
            </w:r>
            <w:r>
              <w:rPr>
                <w:noProof/>
                <w:webHidden/>
              </w:rPr>
              <w:fldChar w:fldCharType="end"/>
            </w:r>
          </w:hyperlink>
        </w:p>
        <w:p w14:paraId="0A6CA6FD" w14:textId="2F0DA745"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63" w:history="1">
            <w:r w:rsidRPr="00662283">
              <w:rPr>
                <w:rStyle w:val="Hyperlink"/>
                <w:noProof/>
              </w:rPr>
              <w:t>59.</w:t>
            </w:r>
            <w:r>
              <w:rPr>
                <w:rFonts w:asciiTheme="minorHAnsi" w:eastAsiaTheme="minorEastAsia" w:hAnsiTheme="minorHAnsi" w:cstheme="minorBidi"/>
                <w:noProof/>
                <w:sz w:val="22"/>
                <w:szCs w:val="22"/>
                <w:lang w:val="en-SG" w:eastAsia="en-SG"/>
              </w:rPr>
              <w:tab/>
            </w:r>
            <w:r w:rsidRPr="00662283">
              <w:rPr>
                <w:rStyle w:val="Hyperlink"/>
                <w:noProof/>
              </w:rPr>
              <w:t>Profitability Index</w:t>
            </w:r>
            <w:r>
              <w:rPr>
                <w:noProof/>
                <w:webHidden/>
              </w:rPr>
              <w:tab/>
            </w:r>
            <w:r>
              <w:rPr>
                <w:noProof/>
                <w:webHidden/>
              </w:rPr>
              <w:fldChar w:fldCharType="begin"/>
            </w:r>
            <w:r>
              <w:rPr>
                <w:noProof/>
                <w:webHidden/>
              </w:rPr>
              <w:instrText xml:space="preserve"> PAGEREF _Toc108606663 \h </w:instrText>
            </w:r>
            <w:r>
              <w:rPr>
                <w:noProof/>
                <w:webHidden/>
              </w:rPr>
            </w:r>
            <w:r>
              <w:rPr>
                <w:noProof/>
                <w:webHidden/>
              </w:rPr>
              <w:fldChar w:fldCharType="separate"/>
            </w:r>
            <w:r>
              <w:rPr>
                <w:noProof/>
                <w:webHidden/>
              </w:rPr>
              <w:t>71</w:t>
            </w:r>
            <w:r>
              <w:rPr>
                <w:noProof/>
                <w:webHidden/>
              </w:rPr>
              <w:fldChar w:fldCharType="end"/>
            </w:r>
          </w:hyperlink>
        </w:p>
        <w:p w14:paraId="054EDF8D" w14:textId="1ABD5F48"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64" w:history="1">
            <w:r w:rsidRPr="00662283">
              <w:rPr>
                <w:rStyle w:val="Hyperlink"/>
                <w:noProof/>
              </w:rPr>
              <w:t>60.</w:t>
            </w:r>
            <w:r>
              <w:rPr>
                <w:rFonts w:asciiTheme="minorHAnsi" w:eastAsiaTheme="minorEastAsia" w:hAnsiTheme="minorHAnsi" w:cstheme="minorBidi"/>
                <w:noProof/>
                <w:sz w:val="22"/>
                <w:szCs w:val="22"/>
                <w:lang w:val="en-SG" w:eastAsia="en-SG"/>
              </w:rPr>
              <w:tab/>
            </w:r>
            <w:r w:rsidRPr="00662283">
              <w:rPr>
                <w:rStyle w:val="Hyperlink"/>
                <w:noProof/>
              </w:rPr>
              <w:t>Profitability Index – Example</w:t>
            </w:r>
            <w:r>
              <w:rPr>
                <w:noProof/>
                <w:webHidden/>
              </w:rPr>
              <w:tab/>
            </w:r>
            <w:r>
              <w:rPr>
                <w:noProof/>
                <w:webHidden/>
              </w:rPr>
              <w:fldChar w:fldCharType="begin"/>
            </w:r>
            <w:r>
              <w:rPr>
                <w:noProof/>
                <w:webHidden/>
              </w:rPr>
              <w:instrText xml:space="preserve"> PAGEREF _Toc108606664 \h </w:instrText>
            </w:r>
            <w:r>
              <w:rPr>
                <w:noProof/>
                <w:webHidden/>
              </w:rPr>
            </w:r>
            <w:r>
              <w:rPr>
                <w:noProof/>
                <w:webHidden/>
              </w:rPr>
              <w:fldChar w:fldCharType="separate"/>
            </w:r>
            <w:r>
              <w:rPr>
                <w:noProof/>
                <w:webHidden/>
              </w:rPr>
              <w:t>72</w:t>
            </w:r>
            <w:r>
              <w:rPr>
                <w:noProof/>
                <w:webHidden/>
              </w:rPr>
              <w:fldChar w:fldCharType="end"/>
            </w:r>
          </w:hyperlink>
        </w:p>
        <w:p w14:paraId="3DE2DB12" w14:textId="723BFE59"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65" w:history="1">
            <w:r w:rsidRPr="00662283">
              <w:rPr>
                <w:rStyle w:val="Hyperlink"/>
                <w:noProof/>
              </w:rPr>
              <w:t>61.</w:t>
            </w:r>
            <w:r>
              <w:rPr>
                <w:rFonts w:asciiTheme="minorHAnsi" w:eastAsiaTheme="minorEastAsia" w:hAnsiTheme="minorHAnsi" w:cstheme="minorBidi"/>
                <w:noProof/>
                <w:sz w:val="22"/>
                <w:szCs w:val="22"/>
                <w:lang w:val="en-SG" w:eastAsia="en-SG"/>
              </w:rPr>
              <w:tab/>
            </w:r>
            <w:r w:rsidRPr="00662283">
              <w:rPr>
                <w:rStyle w:val="Hyperlink"/>
                <w:noProof/>
              </w:rPr>
              <w:t>Internal Rate of Return</w:t>
            </w:r>
            <w:r>
              <w:rPr>
                <w:noProof/>
                <w:webHidden/>
              </w:rPr>
              <w:tab/>
            </w:r>
            <w:r>
              <w:rPr>
                <w:noProof/>
                <w:webHidden/>
              </w:rPr>
              <w:fldChar w:fldCharType="begin"/>
            </w:r>
            <w:r>
              <w:rPr>
                <w:noProof/>
                <w:webHidden/>
              </w:rPr>
              <w:instrText xml:space="preserve"> PAGEREF _Toc108606665 \h </w:instrText>
            </w:r>
            <w:r>
              <w:rPr>
                <w:noProof/>
                <w:webHidden/>
              </w:rPr>
            </w:r>
            <w:r>
              <w:rPr>
                <w:noProof/>
                <w:webHidden/>
              </w:rPr>
              <w:fldChar w:fldCharType="separate"/>
            </w:r>
            <w:r>
              <w:rPr>
                <w:noProof/>
                <w:webHidden/>
              </w:rPr>
              <w:t>73</w:t>
            </w:r>
            <w:r>
              <w:rPr>
                <w:noProof/>
                <w:webHidden/>
              </w:rPr>
              <w:fldChar w:fldCharType="end"/>
            </w:r>
          </w:hyperlink>
        </w:p>
        <w:p w14:paraId="42FB19E1" w14:textId="111A3915"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66" w:history="1">
            <w:r w:rsidRPr="00662283">
              <w:rPr>
                <w:rStyle w:val="Hyperlink"/>
                <w:noProof/>
              </w:rPr>
              <w:t>62.</w:t>
            </w:r>
            <w:r>
              <w:rPr>
                <w:rFonts w:asciiTheme="minorHAnsi" w:eastAsiaTheme="minorEastAsia" w:hAnsiTheme="minorHAnsi" w:cstheme="minorBidi"/>
                <w:noProof/>
                <w:sz w:val="22"/>
                <w:szCs w:val="22"/>
                <w:lang w:val="en-SG" w:eastAsia="en-SG"/>
              </w:rPr>
              <w:tab/>
            </w:r>
            <w:r w:rsidRPr="00662283">
              <w:rPr>
                <w:rStyle w:val="Hyperlink"/>
                <w:noProof/>
              </w:rPr>
              <w:t>Internal Rate of Return – Example</w:t>
            </w:r>
            <w:r>
              <w:rPr>
                <w:noProof/>
                <w:webHidden/>
              </w:rPr>
              <w:tab/>
            </w:r>
            <w:r>
              <w:rPr>
                <w:noProof/>
                <w:webHidden/>
              </w:rPr>
              <w:fldChar w:fldCharType="begin"/>
            </w:r>
            <w:r>
              <w:rPr>
                <w:noProof/>
                <w:webHidden/>
              </w:rPr>
              <w:instrText xml:space="preserve"> PAGEREF _Toc108606666 \h </w:instrText>
            </w:r>
            <w:r>
              <w:rPr>
                <w:noProof/>
                <w:webHidden/>
              </w:rPr>
            </w:r>
            <w:r>
              <w:rPr>
                <w:noProof/>
                <w:webHidden/>
              </w:rPr>
              <w:fldChar w:fldCharType="separate"/>
            </w:r>
            <w:r>
              <w:rPr>
                <w:noProof/>
                <w:webHidden/>
              </w:rPr>
              <w:t>73</w:t>
            </w:r>
            <w:r>
              <w:rPr>
                <w:noProof/>
                <w:webHidden/>
              </w:rPr>
              <w:fldChar w:fldCharType="end"/>
            </w:r>
          </w:hyperlink>
        </w:p>
        <w:p w14:paraId="361CAC7F" w14:textId="6CBCCB06" w:rsidR="00765057" w:rsidRDefault="00765057">
          <w:pPr>
            <w:pStyle w:val="TOC2"/>
            <w:tabs>
              <w:tab w:val="left" w:pos="880"/>
              <w:tab w:val="right" w:leader="dot" w:pos="8850"/>
            </w:tabs>
            <w:rPr>
              <w:rFonts w:asciiTheme="minorHAnsi" w:eastAsiaTheme="minorEastAsia" w:hAnsiTheme="minorHAnsi" w:cstheme="minorBidi"/>
              <w:noProof/>
              <w:sz w:val="22"/>
              <w:szCs w:val="22"/>
              <w:lang w:val="en-SG" w:eastAsia="en-SG"/>
            </w:rPr>
          </w:pPr>
          <w:hyperlink w:anchor="_Toc108606667" w:history="1">
            <w:r w:rsidRPr="00662283">
              <w:rPr>
                <w:rStyle w:val="Hyperlink"/>
                <w:noProof/>
              </w:rPr>
              <w:t>63.</w:t>
            </w:r>
            <w:r>
              <w:rPr>
                <w:rFonts w:asciiTheme="minorHAnsi" w:eastAsiaTheme="minorEastAsia" w:hAnsiTheme="minorHAnsi" w:cstheme="minorBidi"/>
                <w:noProof/>
                <w:sz w:val="22"/>
                <w:szCs w:val="22"/>
                <w:lang w:val="en-SG" w:eastAsia="en-SG"/>
              </w:rPr>
              <w:tab/>
            </w:r>
            <w:r w:rsidRPr="00662283">
              <w:rPr>
                <w:rStyle w:val="Hyperlink"/>
                <w:noProof/>
              </w:rPr>
              <w:t>Financial Ratios for a sample company</w:t>
            </w:r>
            <w:r>
              <w:rPr>
                <w:noProof/>
                <w:webHidden/>
              </w:rPr>
              <w:tab/>
            </w:r>
            <w:r>
              <w:rPr>
                <w:noProof/>
                <w:webHidden/>
              </w:rPr>
              <w:fldChar w:fldCharType="begin"/>
            </w:r>
            <w:r>
              <w:rPr>
                <w:noProof/>
                <w:webHidden/>
              </w:rPr>
              <w:instrText xml:space="preserve"> PAGEREF _Toc108606667 \h </w:instrText>
            </w:r>
            <w:r>
              <w:rPr>
                <w:noProof/>
                <w:webHidden/>
              </w:rPr>
            </w:r>
            <w:r>
              <w:rPr>
                <w:noProof/>
                <w:webHidden/>
              </w:rPr>
              <w:fldChar w:fldCharType="separate"/>
            </w:r>
            <w:r>
              <w:rPr>
                <w:noProof/>
                <w:webHidden/>
              </w:rPr>
              <w:t>73</w:t>
            </w:r>
            <w:r>
              <w:rPr>
                <w:noProof/>
                <w:webHidden/>
              </w:rPr>
              <w:fldChar w:fldCharType="end"/>
            </w:r>
          </w:hyperlink>
        </w:p>
        <w:p w14:paraId="374EC8C4" w14:textId="0512633A" w:rsidR="006C5E3F" w:rsidRDefault="006C5E3F">
          <w:r>
            <w:rPr>
              <w:b/>
              <w:bCs/>
              <w:noProof/>
            </w:rPr>
            <w:fldChar w:fldCharType="end"/>
          </w:r>
        </w:p>
      </w:sdtContent>
    </w:sdt>
    <w:p w14:paraId="59D3238B" w14:textId="77777777" w:rsidR="00132A7F" w:rsidRDefault="00132A7F">
      <w:pPr>
        <w:sectPr w:rsidR="00132A7F">
          <w:footerReference w:type="default" r:id="rId12"/>
          <w:headerReference w:type="default" r:id="rId52"/>
          <w:pgSz w:w="12240" w:h="15840"/>
          <w:pgMar w:top="1480" w:right="1680" w:bottom="280" w:left="1700" w:header="0" w:footer="908" w:gutter="0"/>
          <w:cols w:space="720"/>
        </w:sectPr>
      </w:pPr>
    </w:p>
    <w:bookmarkStart w:id="1" w:name="_Toc108606551"/>
    <w:p w14:paraId="0208149E" w14:textId="45FD002F" w:rsidR="00F73F7A" w:rsidRPr="00CE7FDF" w:rsidRDefault="006C7BF2" w:rsidP="00CE7FDF">
      <w:pPr>
        <w:pStyle w:val="Heading1"/>
        <w:numPr>
          <w:ilvl w:val="0"/>
          <w:numId w:val="0"/>
        </w:numPr>
        <w:rPr>
          <w:rFonts w:asciiTheme="minorHAnsi" w:eastAsia="Arial" w:hAnsiTheme="minorHAnsi" w:cs="Arial"/>
          <w:sz w:val="22"/>
          <w:szCs w:val="22"/>
        </w:rPr>
      </w:pPr>
      <w:r w:rsidRPr="00A1571F">
        <w:rPr>
          <w:noProof/>
          <w:sz w:val="18"/>
          <w:lang w:eastAsia="zh-CN"/>
        </w:rPr>
        <w:lastRenderedPageBreak/>
        <mc:AlternateContent>
          <mc:Choice Requires="wpg">
            <w:drawing>
              <wp:anchor distT="0" distB="0" distL="114300" distR="114300" simplePos="0" relativeHeight="503316479" behindDoc="1" locked="0" layoutInCell="1" allowOverlap="1" wp14:anchorId="12B4FA9E" wp14:editId="43FF2F5A">
                <wp:simplePos x="0" y="0"/>
                <wp:positionH relativeFrom="page">
                  <wp:posOffset>0</wp:posOffset>
                </wp:positionH>
                <wp:positionV relativeFrom="page">
                  <wp:posOffset>10058400</wp:posOffset>
                </wp:positionV>
                <wp:extent cx="0" cy="0"/>
                <wp:effectExtent l="9525" t="9525" r="9525" b="9525"/>
                <wp:wrapNone/>
                <wp:docPr id="583" name="Group 5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0" cy="0"/>
                          <a:chOff x="0" y="15840"/>
                          <a:chExt cx="0" cy="0"/>
                        </a:xfrm>
                      </wpg:grpSpPr>
                      <wps:wsp>
                        <wps:cNvPr id="584" name="Freeform 565"/>
                        <wps:cNvSpPr>
                          <a:spLocks/>
                        </wps:cNvSpPr>
                        <wps:spPr bwMode="auto">
                          <a:xfrm>
                            <a:off x="0" y="15840"/>
                            <a:ext cx="0" cy="0"/>
                          </a:xfrm>
                          <a:custGeom>
                            <a:avLst/>
                            <a:gdLst/>
                            <a:ahLst/>
                            <a:cxnLst>
                              <a:cxn ang="0">
                                <a:pos x="0" y="0"/>
                              </a:cxn>
                              <a:cxn ang="0">
                                <a:pos x="0" y="0"/>
                              </a:cxn>
                            </a:cxnLst>
                            <a:rect l="0" t="0" r="r" b="b"/>
                            <a:pathLst>
                              <a:path>
                                <a:moveTo>
                                  <a:pt x="0" y="0"/>
                                </a:moveTo>
                                <a:lnTo>
                                  <a:pt x="0" y="0"/>
                                </a:lnTo>
                              </a:path>
                            </a:pathLst>
                          </a:custGeom>
                          <a:noFill/>
                          <a:ln w="1270">
                            <a:solidFill>
                              <a:srgbClr val="233E5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35881F" id="Group 564" o:spid="_x0000_s1026" style="position:absolute;margin-left:0;margin-top:11in;width:0;height:0;z-index:-1;mso-position-horizontal-relative:page;mso-position-vertical-relative:page" coordorigin=",15840"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">
                <v:shape id="Freeform 565" o:spid="_x0000_s1027" style="position:absolute;top:15840;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" path="m,l,e" filled="f" strokecolor="#233e5f" strokeweight=".1pt">
                  <v:path arrowok="t" o:connecttype="custom" o:connectlocs="0,0;0,0" o:connectangles="0,0"/>
                </v:shape>
                <w10:wrap anchorx="page" anchory="page"/>
              </v:group>
            </w:pict>
          </mc:Fallback>
        </mc:AlternateContent>
      </w:r>
      <w:r w:rsidR="00D26E9A" w:rsidRPr="00D26E9A">
        <w:t>Lesson 1: Financial statements and Ratio Analysis</w:t>
      </w:r>
      <w:bookmarkEnd w:id="1"/>
    </w:p>
    <w:p w14:paraId="0B0B93B8" w14:textId="77777777" w:rsidR="00F73F7A" w:rsidRPr="00D26E9A" w:rsidRDefault="00F73F7A" w:rsidP="00F73F7A">
      <w:pPr>
        <w:ind w:left="460"/>
        <w:rPr>
          <w:rFonts w:asciiTheme="minorHAnsi" w:eastAsia="Arial" w:hAnsiTheme="minorHAnsi" w:cs="Arial"/>
          <w:color w:val="000000" w:themeColor="text1"/>
          <w:sz w:val="28"/>
          <w:szCs w:val="28"/>
        </w:rPr>
      </w:pPr>
    </w:p>
    <w:p w14:paraId="58D5BEC8" w14:textId="77777777" w:rsidR="00F73F7A" w:rsidRPr="00D26E9A" w:rsidRDefault="00F73F7A" w:rsidP="00F73F7A">
      <w:pPr>
        <w:spacing w:line="540" w:lineRule="exact"/>
        <w:ind w:left="460"/>
        <w:rPr>
          <w:rFonts w:asciiTheme="minorHAnsi" w:eastAsia="Arial" w:hAnsiTheme="minorHAnsi" w:cs="Arial"/>
          <w:b/>
          <w:color w:val="000000" w:themeColor="text1"/>
          <w:position w:val="-1"/>
          <w:sz w:val="48"/>
          <w:szCs w:val="48"/>
        </w:rPr>
      </w:pPr>
    </w:p>
    <w:p w14:paraId="1B04D1D4" w14:textId="5AC75F2A" w:rsidR="00F73F7A" w:rsidRPr="009B514D" w:rsidRDefault="00F73F7A" w:rsidP="009B514D">
      <w:pPr>
        <w:rPr>
          <w:rFonts w:ascii="Arial" w:eastAsia="Arial" w:hAnsi="Arial" w:cs="Arial"/>
          <w:color w:val="000000" w:themeColor="text1"/>
          <w:position w:val="-1"/>
          <w:sz w:val="24"/>
          <w:szCs w:val="24"/>
        </w:rPr>
      </w:pPr>
      <w:r w:rsidRPr="009B514D">
        <w:rPr>
          <w:rFonts w:ascii="Arial" w:eastAsia="Arial" w:hAnsi="Arial" w:cs="Arial"/>
          <w:color w:val="000000" w:themeColor="text1"/>
          <w:position w:val="-1"/>
          <w:sz w:val="24"/>
          <w:szCs w:val="24"/>
        </w:rPr>
        <w:t>Learning Objective</w:t>
      </w:r>
      <w:r w:rsidR="009B514D">
        <w:rPr>
          <w:rFonts w:ascii="Arial" w:eastAsia="Arial" w:hAnsi="Arial" w:cs="Arial"/>
          <w:color w:val="000000" w:themeColor="text1"/>
          <w:position w:val="-1"/>
          <w:sz w:val="24"/>
          <w:szCs w:val="24"/>
        </w:rPr>
        <w:t>s</w:t>
      </w:r>
      <w:r w:rsidRPr="009B514D">
        <w:rPr>
          <w:rFonts w:ascii="Arial" w:eastAsia="Arial" w:hAnsi="Arial" w:cs="Arial"/>
          <w:color w:val="000000" w:themeColor="text1"/>
          <w:position w:val="-1"/>
          <w:sz w:val="24"/>
          <w:szCs w:val="24"/>
        </w:rPr>
        <w:t>:</w:t>
      </w:r>
    </w:p>
    <w:p w14:paraId="22F27D52" w14:textId="77777777" w:rsidR="00F73F7A" w:rsidRPr="009B514D" w:rsidRDefault="00F73F7A" w:rsidP="009B514D">
      <w:pPr>
        <w:rPr>
          <w:rFonts w:ascii="Arial" w:eastAsia="Arial" w:hAnsi="Arial" w:cs="Arial"/>
          <w:color w:val="000000" w:themeColor="text1"/>
          <w:position w:val="-1"/>
          <w:sz w:val="24"/>
          <w:szCs w:val="24"/>
        </w:rPr>
      </w:pPr>
      <w:r w:rsidRPr="009B514D">
        <w:rPr>
          <w:rFonts w:ascii="Arial" w:eastAsia="Arial" w:hAnsi="Arial" w:cs="Arial"/>
          <w:color w:val="000000" w:themeColor="text1"/>
          <w:position w:val="-1"/>
          <w:sz w:val="24"/>
          <w:szCs w:val="24"/>
        </w:rPr>
        <w:t xml:space="preserve">By the end of this session, learners will be able to </w:t>
      </w:r>
    </w:p>
    <w:p w14:paraId="3926FD3D" w14:textId="2398640C" w:rsidR="00D26E9A" w:rsidRPr="009B514D" w:rsidRDefault="00D26E9A" w:rsidP="009B514D">
      <w:pPr>
        <w:pStyle w:val="ListParagraph"/>
        <w:numPr>
          <w:ilvl w:val="0"/>
          <w:numId w:val="2"/>
        </w:numPr>
        <w:ind w:left="261"/>
        <w:rPr>
          <w:rFonts w:ascii="Arial" w:hAnsi="Arial" w:cs="Arial"/>
          <w:color w:val="000000" w:themeColor="text1"/>
          <w:sz w:val="24"/>
          <w:szCs w:val="24"/>
          <w:lang w:val="en-SG" w:eastAsia="en-SG"/>
        </w:rPr>
      </w:pPr>
      <w:r w:rsidRPr="009B514D">
        <w:rPr>
          <w:rFonts w:ascii="Arial" w:hAnsi="Arial" w:cs="Arial"/>
          <w:color w:val="000000" w:themeColor="text1"/>
          <w:sz w:val="24"/>
          <w:szCs w:val="24"/>
          <w:lang w:val="en-SG" w:eastAsia="en-SG"/>
        </w:rPr>
        <w:t>Review the financial statements such as balance sheet, income, and cash flow statements from a financial performance perspective.</w:t>
      </w:r>
    </w:p>
    <w:p w14:paraId="747263CA" w14:textId="211170F5" w:rsidR="009B514D" w:rsidRDefault="00D26E9A" w:rsidP="009B514D">
      <w:pPr>
        <w:pStyle w:val="ListParagraph"/>
        <w:numPr>
          <w:ilvl w:val="0"/>
          <w:numId w:val="2"/>
        </w:numPr>
        <w:ind w:left="261"/>
        <w:rPr>
          <w:rFonts w:ascii="Arial" w:hAnsi="Arial" w:cs="Arial"/>
          <w:color w:val="000000" w:themeColor="text1"/>
          <w:sz w:val="24"/>
          <w:szCs w:val="24"/>
          <w:lang w:val="en-SG" w:eastAsia="en-SG"/>
        </w:rPr>
      </w:pPr>
      <w:r w:rsidRPr="009B514D">
        <w:rPr>
          <w:rFonts w:ascii="Arial" w:hAnsi="Arial" w:cs="Arial"/>
          <w:color w:val="000000" w:themeColor="text1"/>
          <w:sz w:val="24"/>
          <w:szCs w:val="24"/>
          <w:lang w:val="en-SG" w:eastAsia="en-SG"/>
        </w:rPr>
        <w:t>Assess the profitability of the organization using statement of financial position and balance sheet.</w:t>
      </w:r>
    </w:p>
    <w:p w14:paraId="352721E7" w14:textId="77777777" w:rsidR="009B514D" w:rsidRDefault="009B514D">
      <w:pPr>
        <w:rPr>
          <w:rFonts w:ascii="Arial" w:hAnsi="Arial" w:cs="Arial"/>
          <w:color w:val="000000" w:themeColor="text1"/>
          <w:sz w:val="24"/>
          <w:szCs w:val="24"/>
          <w:lang w:val="en-SG" w:eastAsia="en-SG"/>
        </w:rPr>
      </w:pPr>
      <w:r>
        <w:rPr>
          <w:rFonts w:ascii="Arial" w:hAnsi="Arial" w:cs="Arial"/>
          <w:color w:val="000000" w:themeColor="text1"/>
          <w:sz w:val="24"/>
          <w:szCs w:val="24"/>
          <w:lang w:val="en-SG" w:eastAsia="en-SG"/>
        </w:rPr>
        <w:br w:type="page"/>
      </w:r>
    </w:p>
    <w:p w14:paraId="53B819D3" w14:textId="77777777" w:rsidR="009B514D" w:rsidRPr="00AB6C3F" w:rsidRDefault="009B514D" w:rsidP="00B81E22">
      <w:pPr>
        <w:pStyle w:val="Heading2"/>
        <w:tabs>
          <w:tab w:val="clear" w:pos="1440"/>
        </w:tabs>
        <w:ind w:left="0" w:firstLine="0"/>
      </w:pPr>
      <w:bookmarkStart w:id="2" w:name="_Toc105234821"/>
      <w:bookmarkStart w:id="3" w:name="_Toc108606552"/>
      <w:r w:rsidRPr="00AB6C3F">
        <w:lastRenderedPageBreak/>
        <w:t>What are Financial Statements?</w:t>
      </w:r>
      <w:bookmarkEnd w:id="2"/>
      <w:bookmarkEnd w:id="3"/>
    </w:p>
    <w:p w14:paraId="58C39D60" w14:textId="77777777" w:rsidR="009B514D" w:rsidRPr="008A760C" w:rsidRDefault="009B514D" w:rsidP="009B514D">
      <w:pPr>
        <w:shd w:val="clear" w:color="auto" w:fill="FFFFFF"/>
        <w:spacing w:before="360" w:after="360" w:line="384" w:lineRule="atLeast"/>
        <w:rPr>
          <w:rFonts w:ascii="Arial" w:hAnsi="Arial" w:cs="Arial"/>
          <w:color w:val="151414"/>
          <w:spacing w:val="5"/>
          <w:sz w:val="24"/>
          <w:szCs w:val="24"/>
          <w:lang w:eastAsia="en-SG"/>
        </w:rPr>
      </w:pPr>
      <w:r w:rsidRPr="008A760C">
        <w:rPr>
          <w:rFonts w:ascii="Arial" w:hAnsi="Arial" w:cs="Arial"/>
          <w:color w:val="151414"/>
          <w:spacing w:val="5"/>
          <w:sz w:val="24"/>
          <w:szCs w:val="24"/>
          <w:lang w:eastAsia="en-SG"/>
        </w:rPr>
        <w:t xml:space="preserve">An organization has a lot of information about its operations such as what is income, where is money being spent, what is marketing spending etc. These are usually known to the management and staff. </w:t>
      </w:r>
    </w:p>
    <w:p w14:paraId="63795107" w14:textId="77777777" w:rsidR="009B514D" w:rsidRPr="008A760C" w:rsidRDefault="009B514D" w:rsidP="009B514D">
      <w:pPr>
        <w:shd w:val="clear" w:color="auto" w:fill="FFFFFF"/>
        <w:spacing w:before="360" w:after="360" w:line="384" w:lineRule="atLeast"/>
        <w:rPr>
          <w:rFonts w:ascii="Arial" w:hAnsi="Arial" w:cs="Arial"/>
          <w:color w:val="151414"/>
          <w:spacing w:val="5"/>
          <w:sz w:val="24"/>
          <w:szCs w:val="24"/>
          <w:lang w:eastAsia="en-SG"/>
        </w:rPr>
      </w:pPr>
      <w:r w:rsidRPr="008A760C">
        <w:rPr>
          <w:rFonts w:ascii="Arial" w:hAnsi="Arial" w:cs="Arial"/>
          <w:color w:val="151414"/>
          <w:spacing w:val="5"/>
          <w:sz w:val="24"/>
          <w:szCs w:val="24"/>
          <w:lang w:eastAsia="en-SG"/>
        </w:rPr>
        <w:t xml:space="preserve">Financial statements are a way of </w:t>
      </w:r>
      <w:proofErr w:type="spellStart"/>
      <w:r w:rsidRPr="008A760C">
        <w:rPr>
          <w:rFonts w:ascii="Arial" w:hAnsi="Arial" w:cs="Arial"/>
          <w:color w:val="151414"/>
          <w:spacing w:val="5"/>
          <w:sz w:val="24"/>
          <w:szCs w:val="24"/>
          <w:lang w:eastAsia="en-SG"/>
        </w:rPr>
        <w:t>summarising</w:t>
      </w:r>
      <w:proofErr w:type="spellEnd"/>
      <w:r w:rsidRPr="008A760C">
        <w:rPr>
          <w:rFonts w:ascii="Arial" w:hAnsi="Arial" w:cs="Arial"/>
          <w:color w:val="151414"/>
          <w:spacing w:val="5"/>
          <w:sz w:val="24"/>
          <w:szCs w:val="24"/>
          <w:lang w:eastAsia="en-SG"/>
        </w:rPr>
        <w:t xml:space="preserve"> this information and presenting to the public or outsiders.</w:t>
      </w:r>
    </w:p>
    <w:p w14:paraId="40265BA0" w14:textId="77777777" w:rsidR="009B514D" w:rsidRPr="008A760C" w:rsidRDefault="009B514D" w:rsidP="009B514D">
      <w:pPr>
        <w:shd w:val="clear" w:color="auto" w:fill="FFFFFF"/>
        <w:spacing w:before="360" w:after="360" w:line="384" w:lineRule="atLeast"/>
        <w:rPr>
          <w:rFonts w:ascii="Arial" w:hAnsi="Arial" w:cs="Arial"/>
          <w:color w:val="151414"/>
          <w:spacing w:val="5"/>
          <w:sz w:val="24"/>
          <w:szCs w:val="24"/>
          <w:lang w:eastAsia="en-SG"/>
        </w:rPr>
      </w:pPr>
      <w:r w:rsidRPr="008A760C">
        <w:rPr>
          <w:rFonts w:ascii="Arial" w:hAnsi="Arial" w:cs="Arial"/>
          <w:color w:val="151414"/>
          <w:spacing w:val="5"/>
          <w:sz w:val="24"/>
          <w:szCs w:val="24"/>
          <w:lang w:eastAsia="en-SG"/>
        </w:rPr>
        <w:t xml:space="preserve">Financial statements are a collection of summary-level reports about an organization's financial results, financial position, and cash flows. </w:t>
      </w:r>
    </w:p>
    <w:p w14:paraId="1A95DA0D" w14:textId="77777777" w:rsidR="009B514D" w:rsidRDefault="009B514D" w:rsidP="00B81E22">
      <w:pPr>
        <w:pStyle w:val="Heading2"/>
        <w:rPr>
          <w:lang w:eastAsia="en-SG"/>
        </w:rPr>
      </w:pPr>
      <w:bookmarkStart w:id="4" w:name="_Toc105234822"/>
      <w:bookmarkStart w:id="5" w:name="_Toc108606553"/>
      <w:r>
        <w:rPr>
          <w:lang w:eastAsia="en-SG"/>
        </w:rPr>
        <w:t>Users of financial statements</w:t>
      </w:r>
      <w:bookmarkEnd w:id="4"/>
      <w:bookmarkEnd w:id="5"/>
    </w:p>
    <w:p w14:paraId="01DADECC" w14:textId="77777777" w:rsidR="009B514D" w:rsidRPr="008A760C" w:rsidRDefault="009B514D" w:rsidP="009B514D">
      <w:pPr>
        <w:rPr>
          <w:lang w:eastAsia="en-SG"/>
        </w:rPr>
      </w:pPr>
    </w:p>
    <w:p w14:paraId="44A1E2D2" w14:textId="77777777" w:rsidR="009B514D" w:rsidRPr="00AB4E88" w:rsidRDefault="009B514D" w:rsidP="009B514D">
      <w:pPr>
        <w:rPr>
          <w:rFonts w:ascii="Arial" w:hAnsi="Arial" w:cs="Arial"/>
          <w:b/>
          <w:bCs/>
          <w:sz w:val="24"/>
          <w:szCs w:val="24"/>
        </w:rPr>
      </w:pPr>
      <w:r w:rsidRPr="00AB4E88">
        <w:rPr>
          <w:rFonts w:ascii="Arial" w:hAnsi="Arial" w:cs="Arial"/>
          <w:b/>
          <w:bCs/>
          <w:sz w:val="24"/>
          <w:szCs w:val="24"/>
        </w:rPr>
        <w:t>Company Management</w:t>
      </w:r>
    </w:p>
    <w:p w14:paraId="11875A4D" w14:textId="77777777" w:rsidR="009B514D" w:rsidRPr="00AB4E88" w:rsidRDefault="009B514D" w:rsidP="009B514D">
      <w:pPr>
        <w:rPr>
          <w:rFonts w:ascii="Arial" w:hAnsi="Arial" w:cs="Arial"/>
          <w:color w:val="151414"/>
          <w:spacing w:val="5"/>
          <w:sz w:val="24"/>
          <w:szCs w:val="24"/>
        </w:rPr>
      </w:pPr>
      <w:r w:rsidRPr="00AB4E88">
        <w:rPr>
          <w:rFonts w:ascii="Arial" w:hAnsi="Arial" w:cs="Arial"/>
          <w:color w:val="151414"/>
          <w:spacing w:val="5"/>
          <w:sz w:val="24"/>
          <w:szCs w:val="24"/>
        </w:rPr>
        <w:t>The management team needs to understand the profitability, liquidity, and cash flows of the organization every month, so that it can make operational and financing decisions about the business.</w:t>
      </w:r>
    </w:p>
    <w:p w14:paraId="109FF572" w14:textId="77777777" w:rsidR="009B514D" w:rsidRPr="00AB4E88" w:rsidRDefault="009B514D" w:rsidP="009B514D">
      <w:pPr>
        <w:rPr>
          <w:rFonts w:ascii="Arial" w:hAnsi="Arial" w:cs="Arial"/>
          <w:b/>
          <w:bCs/>
          <w:sz w:val="24"/>
          <w:szCs w:val="24"/>
        </w:rPr>
      </w:pPr>
      <w:r w:rsidRPr="00AB4E88">
        <w:rPr>
          <w:rFonts w:ascii="Arial" w:hAnsi="Arial" w:cs="Arial"/>
          <w:b/>
          <w:bCs/>
          <w:sz w:val="24"/>
          <w:szCs w:val="24"/>
        </w:rPr>
        <w:t>Competitors</w:t>
      </w:r>
    </w:p>
    <w:p w14:paraId="6397D61A" w14:textId="77777777" w:rsidR="009B514D" w:rsidRPr="00AB4E88" w:rsidRDefault="009B514D" w:rsidP="009B514D">
      <w:pPr>
        <w:rPr>
          <w:rFonts w:ascii="Arial" w:hAnsi="Arial" w:cs="Arial"/>
          <w:color w:val="151414"/>
          <w:spacing w:val="5"/>
          <w:sz w:val="24"/>
          <w:szCs w:val="24"/>
        </w:rPr>
      </w:pPr>
      <w:r w:rsidRPr="00AB4E88">
        <w:rPr>
          <w:rFonts w:ascii="Arial" w:hAnsi="Arial" w:cs="Arial"/>
          <w:color w:val="151414"/>
          <w:spacing w:val="5"/>
          <w:sz w:val="24"/>
          <w:szCs w:val="24"/>
        </w:rPr>
        <w:t xml:space="preserve">Entities competing against a business will attempt to gain access to its financial statements, </w:t>
      </w:r>
      <w:proofErr w:type="gramStart"/>
      <w:r w:rsidRPr="00AB4E88">
        <w:rPr>
          <w:rFonts w:ascii="Arial" w:hAnsi="Arial" w:cs="Arial"/>
          <w:color w:val="151414"/>
          <w:spacing w:val="5"/>
          <w:sz w:val="24"/>
          <w:szCs w:val="24"/>
        </w:rPr>
        <w:t>in order to</w:t>
      </w:r>
      <w:proofErr w:type="gramEnd"/>
      <w:r w:rsidRPr="00AB4E88">
        <w:rPr>
          <w:rFonts w:ascii="Arial" w:hAnsi="Arial" w:cs="Arial"/>
          <w:color w:val="151414"/>
          <w:spacing w:val="5"/>
          <w:sz w:val="24"/>
          <w:szCs w:val="24"/>
        </w:rPr>
        <w:t xml:space="preserve"> evaluate its financial condition. The knowledge they gain could alter their competitive strategies.</w:t>
      </w:r>
    </w:p>
    <w:p w14:paraId="52FD8C6B" w14:textId="77777777" w:rsidR="009B514D" w:rsidRPr="00AB4E88" w:rsidRDefault="009B514D" w:rsidP="009B514D">
      <w:pPr>
        <w:rPr>
          <w:rFonts w:ascii="Arial" w:hAnsi="Arial" w:cs="Arial"/>
          <w:b/>
          <w:bCs/>
          <w:sz w:val="24"/>
          <w:szCs w:val="24"/>
        </w:rPr>
      </w:pPr>
      <w:r w:rsidRPr="00AB4E88">
        <w:rPr>
          <w:rFonts w:ascii="Arial" w:hAnsi="Arial" w:cs="Arial"/>
          <w:b/>
          <w:bCs/>
          <w:sz w:val="24"/>
          <w:szCs w:val="24"/>
        </w:rPr>
        <w:t>Customers</w:t>
      </w:r>
    </w:p>
    <w:p w14:paraId="6400D111" w14:textId="77777777" w:rsidR="009B514D" w:rsidRPr="00AB4E88" w:rsidRDefault="009B514D" w:rsidP="009B514D">
      <w:pPr>
        <w:rPr>
          <w:rFonts w:ascii="Arial" w:hAnsi="Arial" w:cs="Arial"/>
          <w:color w:val="151414"/>
          <w:spacing w:val="5"/>
          <w:sz w:val="24"/>
          <w:szCs w:val="24"/>
        </w:rPr>
      </w:pPr>
      <w:r w:rsidRPr="00AB4E88">
        <w:rPr>
          <w:rFonts w:ascii="Arial" w:hAnsi="Arial" w:cs="Arial"/>
          <w:color w:val="151414"/>
          <w:spacing w:val="5"/>
          <w:sz w:val="24"/>
          <w:szCs w:val="24"/>
        </w:rPr>
        <w:t xml:space="preserve">When a customer is considering which supplier to select for a major contract, it wants to review their financial statements first, </w:t>
      </w:r>
      <w:proofErr w:type="gramStart"/>
      <w:r w:rsidRPr="00AB4E88">
        <w:rPr>
          <w:rFonts w:ascii="Arial" w:hAnsi="Arial" w:cs="Arial"/>
          <w:color w:val="151414"/>
          <w:spacing w:val="5"/>
          <w:sz w:val="24"/>
          <w:szCs w:val="24"/>
        </w:rPr>
        <w:t>in order to</w:t>
      </w:r>
      <w:proofErr w:type="gramEnd"/>
      <w:r w:rsidRPr="00AB4E88">
        <w:rPr>
          <w:rFonts w:ascii="Arial" w:hAnsi="Arial" w:cs="Arial"/>
          <w:color w:val="151414"/>
          <w:spacing w:val="5"/>
          <w:sz w:val="24"/>
          <w:szCs w:val="24"/>
        </w:rPr>
        <w:t xml:space="preserve"> judge the financial ability of a supplier to remain in business long enough to provide the goods or services mandated in the contract.</w:t>
      </w:r>
    </w:p>
    <w:p w14:paraId="0E615E1C" w14:textId="77777777" w:rsidR="009B514D" w:rsidRPr="00AB4E88" w:rsidRDefault="009B514D" w:rsidP="009B514D">
      <w:pPr>
        <w:rPr>
          <w:rFonts w:ascii="Arial" w:hAnsi="Arial" w:cs="Arial"/>
          <w:b/>
          <w:bCs/>
          <w:sz w:val="24"/>
          <w:szCs w:val="24"/>
        </w:rPr>
      </w:pPr>
      <w:r w:rsidRPr="00AB4E88">
        <w:rPr>
          <w:rFonts w:ascii="Arial" w:hAnsi="Arial" w:cs="Arial"/>
          <w:b/>
          <w:bCs/>
          <w:sz w:val="24"/>
          <w:szCs w:val="24"/>
        </w:rPr>
        <w:t>Employees</w:t>
      </w:r>
    </w:p>
    <w:p w14:paraId="4863FEFC" w14:textId="77777777" w:rsidR="009B514D" w:rsidRPr="00AB4E88" w:rsidRDefault="009B514D" w:rsidP="009B514D">
      <w:pPr>
        <w:rPr>
          <w:rFonts w:ascii="Arial" w:hAnsi="Arial" w:cs="Arial"/>
          <w:color w:val="151414"/>
          <w:spacing w:val="5"/>
          <w:sz w:val="24"/>
          <w:szCs w:val="24"/>
        </w:rPr>
      </w:pPr>
      <w:r w:rsidRPr="00AB4E88">
        <w:rPr>
          <w:rFonts w:ascii="Arial" w:hAnsi="Arial" w:cs="Arial"/>
          <w:color w:val="151414"/>
          <w:spacing w:val="5"/>
          <w:sz w:val="24"/>
          <w:szCs w:val="24"/>
        </w:rPr>
        <w:t>A company may elect to provide its financial statements to employees, along with a detailed explanation of what the documents contain. This can be used to increase the level of employee involvement in and understanding of the business.</w:t>
      </w:r>
    </w:p>
    <w:p w14:paraId="3F39E6D5" w14:textId="77777777" w:rsidR="009B514D" w:rsidRPr="00AB4E88" w:rsidRDefault="009B514D" w:rsidP="009B514D">
      <w:pPr>
        <w:rPr>
          <w:rFonts w:ascii="Arial" w:hAnsi="Arial" w:cs="Arial"/>
          <w:b/>
          <w:bCs/>
          <w:sz w:val="24"/>
          <w:szCs w:val="24"/>
        </w:rPr>
      </w:pPr>
      <w:r w:rsidRPr="00AB4E88">
        <w:rPr>
          <w:rFonts w:ascii="Arial" w:hAnsi="Arial" w:cs="Arial"/>
          <w:b/>
          <w:bCs/>
          <w:sz w:val="24"/>
          <w:szCs w:val="24"/>
        </w:rPr>
        <w:t>Governments</w:t>
      </w:r>
    </w:p>
    <w:p w14:paraId="2B5958B0" w14:textId="77777777" w:rsidR="009B514D" w:rsidRPr="00AB4E88" w:rsidRDefault="009B514D" w:rsidP="009B514D">
      <w:pPr>
        <w:rPr>
          <w:rFonts w:ascii="Arial" w:hAnsi="Arial" w:cs="Arial"/>
          <w:color w:val="151414"/>
          <w:spacing w:val="5"/>
          <w:sz w:val="24"/>
          <w:szCs w:val="24"/>
        </w:rPr>
      </w:pPr>
      <w:r w:rsidRPr="00AB4E88">
        <w:rPr>
          <w:rFonts w:ascii="Arial" w:hAnsi="Arial" w:cs="Arial"/>
          <w:color w:val="151414"/>
          <w:spacing w:val="5"/>
          <w:sz w:val="24"/>
          <w:szCs w:val="24"/>
        </w:rPr>
        <w:t xml:space="preserve">A government in whose jurisdiction a company is located will request financial statements </w:t>
      </w:r>
      <w:proofErr w:type="gramStart"/>
      <w:r w:rsidRPr="00AB4E88">
        <w:rPr>
          <w:rFonts w:ascii="Arial" w:hAnsi="Arial" w:cs="Arial"/>
          <w:color w:val="151414"/>
          <w:spacing w:val="5"/>
          <w:sz w:val="24"/>
          <w:szCs w:val="24"/>
        </w:rPr>
        <w:t>in order to</w:t>
      </w:r>
      <w:proofErr w:type="gramEnd"/>
      <w:r w:rsidRPr="00AB4E88">
        <w:rPr>
          <w:rFonts w:ascii="Arial" w:hAnsi="Arial" w:cs="Arial"/>
          <w:color w:val="151414"/>
          <w:spacing w:val="5"/>
          <w:sz w:val="24"/>
          <w:szCs w:val="24"/>
        </w:rPr>
        <w:t xml:space="preserve"> determine whether the business paid the appropriate amount of taxes.</w:t>
      </w:r>
    </w:p>
    <w:p w14:paraId="1DAC3394" w14:textId="77777777" w:rsidR="009B514D" w:rsidRPr="00AB4E88" w:rsidRDefault="009B514D" w:rsidP="009B514D">
      <w:pPr>
        <w:rPr>
          <w:rFonts w:ascii="Arial" w:hAnsi="Arial" w:cs="Arial"/>
          <w:b/>
          <w:bCs/>
          <w:sz w:val="24"/>
          <w:szCs w:val="24"/>
        </w:rPr>
      </w:pPr>
      <w:r w:rsidRPr="00AB4E88">
        <w:rPr>
          <w:rFonts w:ascii="Arial" w:hAnsi="Arial" w:cs="Arial"/>
          <w:b/>
          <w:bCs/>
          <w:sz w:val="24"/>
          <w:szCs w:val="24"/>
        </w:rPr>
        <w:t>Investment Analysts</w:t>
      </w:r>
    </w:p>
    <w:p w14:paraId="72436DDC" w14:textId="77777777" w:rsidR="009B514D" w:rsidRPr="00AB4E88" w:rsidRDefault="009B514D" w:rsidP="009B514D">
      <w:pPr>
        <w:rPr>
          <w:rFonts w:ascii="Arial" w:hAnsi="Arial" w:cs="Arial"/>
          <w:color w:val="151414"/>
          <w:spacing w:val="5"/>
          <w:sz w:val="24"/>
          <w:szCs w:val="24"/>
        </w:rPr>
      </w:pPr>
      <w:r w:rsidRPr="00AB4E88">
        <w:rPr>
          <w:rFonts w:ascii="Arial" w:hAnsi="Arial" w:cs="Arial"/>
          <w:color w:val="151414"/>
          <w:spacing w:val="5"/>
          <w:sz w:val="24"/>
          <w:szCs w:val="24"/>
        </w:rPr>
        <w:t xml:space="preserve">Outside analysts want to see financial statements </w:t>
      </w:r>
      <w:proofErr w:type="gramStart"/>
      <w:r w:rsidRPr="00AB4E88">
        <w:rPr>
          <w:rFonts w:ascii="Arial" w:hAnsi="Arial" w:cs="Arial"/>
          <w:color w:val="151414"/>
          <w:spacing w:val="5"/>
          <w:sz w:val="24"/>
          <w:szCs w:val="24"/>
        </w:rPr>
        <w:t>in order to</w:t>
      </w:r>
      <w:proofErr w:type="gramEnd"/>
      <w:r w:rsidRPr="00AB4E88">
        <w:rPr>
          <w:rFonts w:ascii="Arial" w:hAnsi="Arial" w:cs="Arial"/>
          <w:color w:val="151414"/>
          <w:spacing w:val="5"/>
          <w:sz w:val="24"/>
          <w:szCs w:val="24"/>
        </w:rPr>
        <w:t xml:space="preserve"> decide whether they should recommend the company's securities to their clients.</w:t>
      </w:r>
    </w:p>
    <w:p w14:paraId="1FDA7A80" w14:textId="77777777" w:rsidR="009B514D" w:rsidRPr="00AB4E88" w:rsidRDefault="009B514D" w:rsidP="009B514D">
      <w:pPr>
        <w:rPr>
          <w:rFonts w:ascii="Arial" w:hAnsi="Arial" w:cs="Arial"/>
          <w:b/>
          <w:bCs/>
          <w:sz w:val="24"/>
          <w:szCs w:val="24"/>
        </w:rPr>
      </w:pPr>
      <w:r w:rsidRPr="00AB4E88">
        <w:rPr>
          <w:rFonts w:ascii="Arial" w:hAnsi="Arial" w:cs="Arial"/>
          <w:b/>
          <w:bCs/>
          <w:sz w:val="24"/>
          <w:szCs w:val="24"/>
        </w:rPr>
        <w:t>Investors</w:t>
      </w:r>
    </w:p>
    <w:p w14:paraId="1B9A316E" w14:textId="77777777" w:rsidR="009B514D" w:rsidRPr="00AB4E88" w:rsidRDefault="009B514D" w:rsidP="009B514D">
      <w:pPr>
        <w:rPr>
          <w:rFonts w:ascii="Arial" w:hAnsi="Arial" w:cs="Arial"/>
          <w:color w:val="151414"/>
          <w:spacing w:val="5"/>
          <w:sz w:val="24"/>
          <w:szCs w:val="24"/>
        </w:rPr>
      </w:pPr>
      <w:r w:rsidRPr="00AB4E88">
        <w:rPr>
          <w:rFonts w:ascii="Arial" w:hAnsi="Arial" w:cs="Arial"/>
          <w:color w:val="151414"/>
          <w:spacing w:val="5"/>
          <w:sz w:val="24"/>
          <w:szCs w:val="24"/>
        </w:rPr>
        <w:lastRenderedPageBreak/>
        <w:t>Investors will likely require financial statements to be provided, since they are the owners of the business and want to understand the performance of their investment.</w:t>
      </w:r>
    </w:p>
    <w:p w14:paraId="056713E5" w14:textId="77777777" w:rsidR="009B514D" w:rsidRPr="00AB4E88" w:rsidRDefault="009B514D" w:rsidP="009B514D">
      <w:pPr>
        <w:rPr>
          <w:rFonts w:ascii="Arial" w:hAnsi="Arial" w:cs="Arial"/>
          <w:b/>
          <w:bCs/>
          <w:sz w:val="24"/>
          <w:szCs w:val="24"/>
        </w:rPr>
      </w:pPr>
      <w:r w:rsidRPr="00AB4E88">
        <w:rPr>
          <w:rFonts w:ascii="Arial" w:hAnsi="Arial" w:cs="Arial"/>
          <w:b/>
          <w:bCs/>
          <w:sz w:val="24"/>
          <w:szCs w:val="24"/>
        </w:rPr>
        <w:t>Lenders</w:t>
      </w:r>
    </w:p>
    <w:p w14:paraId="5E72DDE1" w14:textId="77777777" w:rsidR="009B514D" w:rsidRPr="00AB4E88" w:rsidRDefault="009B514D" w:rsidP="009B514D">
      <w:pPr>
        <w:rPr>
          <w:rFonts w:ascii="Arial" w:hAnsi="Arial" w:cs="Arial"/>
          <w:color w:val="151414"/>
          <w:spacing w:val="5"/>
          <w:sz w:val="24"/>
          <w:szCs w:val="24"/>
        </w:rPr>
      </w:pPr>
      <w:r w:rsidRPr="00AB4E88">
        <w:rPr>
          <w:rFonts w:ascii="Arial" w:hAnsi="Arial" w:cs="Arial"/>
          <w:color w:val="151414"/>
          <w:spacing w:val="5"/>
          <w:sz w:val="24"/>
          <w:szCs w:val="24"/>
        </w:rPr>
        <w:t xml:space="preserve">An entity loaning money to an organization will require financial statements </w:t>
      </w:r>
      <w:proofErr w:type="gramStart"/>
      <w:r w:rsidRPr="00AB4E88">
        <w:rPr>
          <w:rFonts w:ascii="Arial" w:hAnsi="Arial" w:cs="Arial"/>
          <w:color w:val="151414"/>
          <w:spacing w:val="5"/>
          <w:sz w:val="24"/>
          <w:szCs w:val="24"/>
        </w:rPr>
        <w:t>in order to</w:t>
      </w:r>
      <w:proofErr w:type="gramEnd"/>
      <w:r w:rsidRPr="00AB4E88">
        <w:rPr>
          <w:rFonts w:ascii="Arial" w:hAnsi="Arial" w:cs="Arial"/>
          <w:color w:val="151414"/>
          <w:spacing w:val="5"/>
          <w:sz w:val="24"/>
          <w:szCs w:val="24"/>
        </w:rPr>
        <w:t xml:space="preserve"> estimate the ability of the borrower to pay back all loaned funds and related interest charges.</w:t>
      </w:r>
    </w:p>
    <w:p w14:paraId="77B6E896" w14:textId="77777777" w:rsidR="009B514D" w:rsidRPr="00AB4E88" w:rsidRDefault="009B514D" w:rsidP="009B514D">
      <w:pPr>
        <w:rPr>
          <w:rFonts w:ascii="Arial" w:hAnsi="Arial" w:cs="Arial"/>
          <w:b/>
          <w:bCs/>
          <w:sz w:val="24"/>
          <w:szCs w:val="24"/>
        </w:rPr>
      </w:pPr>
      <w:r w:rsidRPr="00AB4E88">
        <w:rPr>
          <w:rFonts w:ascii="Arial" w:hAnsi="Arial" w:cs="Arial"/>
          <w:b/>
          <w:bCs/>
          <w:sz w:val="24"/>
          <w:szCs w:val="24"/>
        </w:rPr>
        <w:t>Rating Agencies</w:t>
      </w:r>
    </w:p>
    <w:p w14:paraId="3F05B941" w14:textId="77777777" w:rsidR="009B514D" w:rsidRPr="00AB4E88" w:rsidRDefault="009B514D" w:rsidP="009B514D">
      <w:pPr>
        <w:rPr>
          <w:rFonts w:ascii="Arial" w:hAnsi="Arial" w:cs="Arial"/>
          <w:color w:val="151414"/>
          <w:spacing w:val="5"/>
          <w:sz w:val="24"/>
          <w:szCs w:val="24"/>
        </w:rPr>
      </w:pPr>
      <w:r w:rsidRPr="00AB4E88">
        <w:rPr>
          <w:rFonts w:ascii="Arial" w:hAnsi="Arial" w:cs="Arial"/>
          <w:color w:val="151414"/>
          <w:spacing w:val="5"/>
          <w:sz w:val="24"/>
          <w:szCs w:val="24"/>
        </w:rPr>
        <w:t xml:space="preserve">A credit rating agency will need to review the financial statements </w:t>
      </w:r>
      <w:proofErr w:type="gramStart"/>
      <w:r w:rsidRPr="00AB4E88">
        <w:rPr>
          <w:rFonts w:ascii="Arial" w:hAnsi="Arial" w:cs="Arial"/>
          <w:color w:val="151414"/>
          <w:spacing w:val="5"/>
          <w:sz w:val="24"/>
          <w:szCs w:val="24"/>
        </w:rPr>
        <w:t>in order to</w:t>
      </w:r>
      <w:proofErr w:type="gramEnd"/>
      <w:r w:rsidRPr="00AB4E88">
        <w:rPr>
          <w:rFonts w:ascii="Arial" w:hAnsi="Arial" w:cs="Arial"/>
          <w:color w:val="151414"/>
          <w:spacing w:val="5"/>
          <w:sz w:val="24"/>
          <w:szCs w:val="24"/>
        </w:rPr>
        <w:t xml:space="preserve"> give a credit rating to the company as a whole or to its securities.</w:t>
      </w:r>
    </w:p>
    <w:p w14:paraId="59A0C8B4" w14:textId="77777777" w:rsidR="009B514D" w:rsidRPr="00AB4E88" w:rsidRDefault="009B514D" w:rsidP="009B514D">
      <w:pPr>
        <w:rPr>
          <w:rFonts w:ascii="Arial" w:hAnsi="Arial" w:cs="Arial"/>
          <w:b/>
          <w:bCs/>
          <w:sz w:val="24"/>
          <w:szCs w:val="24"/>
        </w:rPr>
      </w:pPr>
      <w:r w:rsidRPr="00AB4E88">
        <w:rPr>
          <w:rFonts w:ascii="Arial" w:hAnsi="Arial" w:cs="Arial"/>
          <w:b/>
          <w:bCs/>
          <w:sz w:val="24"/>
          <w:szCs w:val="24"/>
        </w:rPr>
        <w:t>Suppliers</w:t>
      </w:r>
    </w:p>
    <w:p w14:paraId="08409648" w14:textId="77777777" w:rsidR="009B514D" w:rsidRPr="00AB4E88" w:rsidRDefault="009B514D" w:rsidP="009B514D">
      <w:pPr>
        <w:rPr>
          <w:rFonts w:ascii="Arial" w:hAnsi="Arial" w:cs="Arial"/>
          <w:color w:val="151414"/>
          <w:spacing w:val="5"/>
          <w:sz w:val="24"/>
          <w:szCs w:val="24"/>
        </w:rPr>
      </w:pPr>
      <w:r w:rsidRPr="00AB4E88">
        <w:rPr>
          <w:rFonts w:ascii="Arial" w:hAnsi="Arial" w:cs="Arial"/>
          <w:color w:val="151414"/>
          <w:spacing w:val="5"/>
          <w:sz w:val="24"/>
          <w:szCs w:val="24"/>
        </w:rPr>
        <w:t xml:space="preserve">Suppliers will require financial statements </w:t>
      </w:r>
      <w:proofErr w:type="gramStart"/>
      <w:r w:rsidRPr="00AB4E88">
        <w:rPr>
          <w:rFonts w:ascii="Arial" w:hAnsi="Arial" w:cs="Arial"/>
          <w:color w:val="151414"/>
          <w:spacing w:val="5"/>
          <w:sz w:val="24"/>
          <w:szCs w:val="24"/>
        </w:rPr>
        <w:t>in order to</w:t>
      </w:r>
      <w:proofErr w:type="gramEnd"/>
      <w:r w:rsidRPr="00AB4E88">
        <w:rPr>
          <w:rFonts w:ascii="Arial" w:hAnsi="Arial" w:cs="Arial"/>
          <w:color w:val="151414"/>
          <w:spacing w:val="5"/>
          <w:sz w:val="24"/>
          <w:szCs w:val="24"/>
        </w:rPr>
        <w:t xml:space="preserve"> decide whether it is safe to extend credit to a company.</w:t>
      </w:r>
    </w:p>
    <w:p w14:paraId="30D2096C" w14:textId="77777777" w:rsidR="009B514D" w:rsidRPr="00AB4E88" w:rsidRDefault="009B514D" w:rsidP="009B514D">
      <w:pPr>
        <w:rPr>
          <w:rFonts w:ascii="Arial" w:hAnsi="Arial" w:cs="Arial"/>
          <w:b/>
          <w:bCs/>
          <w:sz w:val="24"/>
          <w:szCs w:val="24"/>
        </w:rPr>
      </w:pPr>
      <w:r w:rsidRPr="00AB4E88">
        <w:rPr>
          <w:rFonts w:ascii="Arial" w:hAnsi="Arial" w:cs="Arial"/>
          <w:b/>
          <w:bCs/>
          <w:sz w:val="24"/>
          <w:szCs w:val="24"/>
        </w:rPr>
        <w:t>Unions</w:t>
      </w:r>
    </w:p>
    <w:p w14:paraId="04C02FBB" w14:textId="77777777" w:rsidR="009B514D" w:rsidRPr="00AB4E88" w:rsidRDefault="009B514D" w:rsidP="009B514D">
      <w:pPr>
        <w:rPr>
          <w:rFonts w:ascii="Arial" w:hAnsi="Arial" w:cs="Arial"/>
          <w:color w:val="151414"/>
          <w:spacing w:val="5"/>
          <w:sz w:val="24"/>
          <w:szCs w:val="24"/>
        </w:rPr>
      </w:pPr>
      <w:r w:rsidRPr="00AB4E88">
        <w:rPr>
          <w:rFonts w:ascii="Arial" w:hAnsi="Arial" w:cs="Arial"/>
          <w:color w:val="151414"/>
          <w:spacing w:val="5"/>
          <w:sz w:val="24"/>
          <w:szCs w:val="24"/>
        </w:rPr>
        <w:t xml:space="preserve">A union needs the financial statements </w:t>
      </w:r>
      <w:proofErr w:type="gramStart"/>
      <w:r w:rsidRPr="00AB4E88">
        <w:rPr>
          <w:rFonts w:ascii="Arial" w:hAnsi="Arial" w:cs="Arial"/>
          <w:color w:val="151414"/>
          <w:spacing w:val="5"/>
          <w:sz w:val="24"/>
          <w:szCs w:val="24"/>
        </w:rPr>
        <w:t>in order to</w:t>
      </w:r>
      <w:proofErr w:type="gramEnd"/>
      <w:r w:rsidRPr="00AB4E88">
        <w:rPr>
          <w:rFonts w:ascii="Arial" w:hAnsi="Arial" w:cs="Arial"/>
          <w:color w:val="151414"/>
          <w:spacing w:val="5"/>
          <w:sz w:val="24"/>
          <w:szCs w:val="24"/>
        </w:rPr>
        <w:t xml:space="preserve"> evaluate the ability of a business to pay compensation and benefits to the union members that it represents.</w:t>
      </w:r>
    </w:p>
    <w:p w14:paraId="5BF3D4F3" w14:textId="77777777" w:rsidR="009B514D" w:rsidRDefault="009B514D" w:rsidP="009B514D">
      <w:pPr>
        <w:rPr>
          <w:rFonts w:ascii="proxima-nova" w:hAnsi="proxima-nova"/>
          <w:color w:val="151414"/>
          <w:spacing w:val="5"/>
          <w:sz w:val="23"/>
          <w:szCs w:val="23"/>
          <w:lang w:eastAsia="en-SG"/>
        </w:rPr>
      </w:pPr>
    </w:p>
    <w:p w14:paraId="343D5B13" w14:textId="77777777" w:rsidR="009B514D" w:rsidRDefault="009B514D" w:rsidP="00B81E22">
      <w:pPr>
        <w:pStyle w:val="Heading2"/>
      </w:pPr>
      <w:bookmarkStart w:id="6" w:name="_Toc105234823"/>
      <w:bookmarkStart w:id="7" w:name="_Toc108606554"/>
      <w:r>
        <w:t>Key financial statements</w:t>
      </w:r>
      <w:bookmarkEnd w:id="6"/>
      <w:bookmarkEnd w:id="7"/>
    </w:p>
    <w:p w14:paraId="30DBB7DA" w14:textId="77777777" w:rsidR="009B514D" w:rsidRPr="00AB4E88" w:rsidRDefault="009B514D" w:rsidP="009B514D">
      <w:pPr>
        <w:rPr>
          <w:rFonts w:ascii="Arial" w:hAnsi="Arial" w:cs="Arial"/>
        </w:rPr>
      </w:pPr>
    </w:p>
    <w:p w14:paraId="7828F8C3" w14:textId="77777777" w:rsidR="009B514D" w:rsidRPr="00AB4E88" w:rsidRDefault="009B514D" w:rsidP="009B514D">
      <w:pPr>
        <w:rPr>
          <w:rFonts w:ascii="Arial" w:hAnsi="Arial" w:cs="Arial"/>
          <w:sz w:val="24"/>
          <w:szCs w:val="24"/>
        </w:rPr>
      </w:pPr>
      <w:r w:rsidRPr="00AB4E88">
        <w:rPr>
          <w:rFonts w:ascii="Arial" w:hAnsi="Arial" w:cs="Arial"/>
          <w:sz w:val="24"/>
          <w:szCs w:val="24"/>
        </w:rPr>
        <w:t>These are the three statements for each of the 3 goals discussed earlier</w:t>
      </w:r>
    </w:p>
    <w:p w14:paraId="56DC577C" w14:textId="77777777" w:rsidR="009B514D" w:rsidRPr="00AB4E88" w:rsidRDefault="009B514D" w:rsidP="009B514D">
      <w:pPr>
        <w:rPr>
          <w:rFonts w:ascii="Arial" w:hAnsi="Arial" w:cs="Arial"/>
          <w:sz w:val="24"/>
          <w:szCs w:val="24"/>
        </w:rPr>
      </w:pPr>
      <w:r w:rsidRPr="00AB4E88">
        <w:rPr>
          <w:rFonts w:ascii="Arial" w:hAnsi="Arial" w:cs="Arial"/>
          <w:sz w:val="24"/>
          <w:szCs w:val="24"/>
        </w:rPr>
        <w:t>The balance sheet displays the financial position of the company</w:t>
      </w:r>
    </w:p>
    <w:p w14:paraId="5E15199F" w14:textId="77777777" w:rsidR="009B514D" w:rsidRPr="00AB4E88" w:rsidRDefault="009B514D" w:rsidP="009B514D">
      <w:pPr>
        <w:rPr>
          <w:rFonts w:ascii="Arial" w:hAnsi="Arial" w:cs="Arial"/>
          <w:sz w:val="24"/>
          <w:szCs w:val="24"/>
        </w:rPr>
      </w:pPr>
      <w:r w:rsidRPr="00AB4E88">
        <w:rPr>
          <w:rFonts w:ascii="Arial" w:hAnsi="Arial" w:cs="Arial"/>
          <w:sz w:val="24"/>
          <w:szCs w:val="24"/>
        </w:rPr>
        <w:t>The income statement (profit and loss statement) shows the financial results of the company</w:t>
      </w:r>
    </w:p>
    <w:p w14:paraId="6A84BFFA" w14:textId="77777777" w:rsidR="009B514D" w:rsidRPr="00AB4E88" w:rsidRDefault="009B514D" w:rsidP="009B514D">
      <w:pPr>
        <w:rPr>
          <w:rFonts w:ascii="Arial" w:hAnsi="Arial" w:cs="Arial"/>
          <w:sz w:val="24"/>
          <w:szCs w:val="24"/>
        </w:rPr>
      </w:pPr>
      <w:r w:rsidRPr="00AB4E88">
        <w:rPr>
          <w:rFonts w:ascii="Arial" w:hAnsi="Arial" w:cs="Arial"/>
          <w:sz w:val="24"/>
          <w:szCs w:val="24"/>
        </w:rPr>
        <w:t>The cash flow statement breaks down all the cash inflows and outflows of the company</w:t>
      </w:r>
    </w:p>
    <w:p w14:paraId="01C5C426" w14:textId="77777777" w:rsidR="009B514D" w:rsidRDefault="009B514D" w:rsidP="009B514D"/>
    <w:p w14:paraId="1B028F9E" w14:textId="77777777" w:rsidR="009B514D" w:rsidRDefault="009B514D" w:rsidP="00B81E22">
      <w:pPr>
        <w:pStyle w:val="Heading2"/>
      </w:pPr>
      <w:bookmarkStart w:id="8" w:name="_Toc105234824"/>
      <w:bookmarkStart w:id="9" w:name="_Toc108606555"/>
      <w:r>
        <w:t>Balance Sheet</w:t>
      </w:r>
      <w:bookmarkEnd w:id="8"/>
      <w:bookmarkEnd w:id="9"/>
    </w:p>
    <w:p w14:paraId="4C4C6183" w14:textId="77777777" w:rsidR="009B514D" w:rsidRPr="008A760C" w:rsidRDefault="009B514D" w:rsidP="009B514D"/>
    <w:p w14:paraId="2945C984" w14:textId="77777777" w:rsidR="009B514D" w:rsidRPr="008A760C" w:rsidRDefault="009B514D" w:rsidP="00B81E22">
      <w:pPr>
        <w:pStyle w:val="NoSpacing"/>
      </w:pPr>
      <w:r w:rsidRPr="008A760C">
        <w:t xml:space="preserve">The balance sheet displays the company’s total assets and how the assets are financed, either through either debt or equity. </w:t>
      </w:r>
    </w:p>
    <w:p w14:paraId="75508825" w14:textId="77777777" w:rsidR="009B514D" w:rsidRPr="008A760C" w:rsidRDefault="009B514D" w:rsidP="00B81E22">
      <w:pPr>
        <w:pStyle w:val="NoSpacing"/>
      </w:pPr>
      <w:r w:rsidRPr="008A760C">
        <w:t xml:space="preserve">It can also be referred to as a statement of net worth or a statement of financial position. </w:t>
      </w:r>
    </w:p>
    <w:p w14:paraId="2D83E050" w14:textId="77777777" w:rsidR="009B514D" w:rsidRPr="008A760C" w:rsidRDefault="009B514D" w:rsidP="00B81E22">
      <w:pPr>
        <w:pStyle w:val="NoSpacing"/>
      </w:pPr>
      <w:r w:rsidRPr="008A760C">
        <w:t>The balance sheet is based on the fundamental equation: Assets = Liabilities + Equity.</w:t>
      </w:r>
    </w:p>
    <w:p w14:paraId="3741340E" w14:textId="77777777" w:rsidR="009B514D" w:rsidRDefault="009B514D" w:rsidP="009B514D"/>
    <w:p w14:paraId="5B76D281" w14:textId="7E17F1EA" w:rsidR="009B514D" w:rsidRDefault="009B514D" w:rsidP="00B81E22">
      <w:pPr>
        <w:pStyle w:val="Heading2"/>
      </w:pPr>
      <w:bookmarkStart w:id="10" w:name="_Toc105234825"/>
      <w:bookmarkStart w:id="11" w:name="_Toc108606556"/>
      <w:r>
        <w:t>Balance sheet components</w:t>
      </w:r>
      <w:bookmarkEnd w:id="10"/>
      <w:bookmarkEnd w:id="11"/>
    </w:p>
    <w:p w14:paraId="78767B66" w14:textId="77777777" w:rsidR="009B514D" w:rsidRPr="008A760C" w:rsidRDefault="009B514D" w:rsidP="009B514D"/>
    <w:p w14:paraId="7468DE67" w14:textId="77777777" w:rsidR="009B514D" w:rsidRPr="00AB4E88" w:rsidRDefault="009B514D" w:rsidP="009B514D">
      <w:pPr>
        <w:rPr>
          <w:rFonts w:ascii="Arial" w:hAnsi="Arial" w:cs="Arial"/>
          <w:b/>
          <w:bCs/>
          <w:sz w:val="24"/>
          <w:szCs w:val="24"/>
        </w:rPr>
      </w:pPr>
      <w:r w:rsidRPr="00AB4E88">
        <w:rPr>
          <w:rFonts w:ascii="Arial" w:hAnsi="Arial" w:cs="Arial"/>
          <w:b/>
          <w:bCs/>
          <w:sz w:val="24"/>
          <w:szCs w:val="24"/>
        </w:rPr>
        <w:t>Assets</w:t>
      </w:r>
    </w:p>
    <w:p w14:paraId="76291A6A" w14:textId="77777777" w:rsidR="009B514D" w:rsidRPr="00AB4E88" w:rsidRDefault="009B514D" w:rsidP="009B514D">
      <w:pPr>
        <w:rPr>
          <w:rFonts w:ascii="Arial" w:hAnsi="Arial" w:cs="Arial"/>
          <w:sz w:val="24"/>
          <w:szCs w:val="24"/>
        </w:rPr>
      </w:pPr>
      <w:r w:rsidRPr="00AB4E88">
        <w:rPr>
          <w:rFonts w:ascii="Arial" w:hAnsi="Arial" w:cs="Arial"/>
          <w:sz w:val="24"/>
          <w:szCs w:val="24"/>
        </w:rPr>
        <w:t xml:space="preserve">An asset is an item that the company owns, with the expectation that it will yield future financial benefits. </w:t>
      </w:r>
    </w:p>
    <w:p w14:paraId="21E73E3C" w14:textId="77777777" w:rsidR="009B514D" w:rsidRPr="00AB4E88" w:rsidRDefault="009B514D" w:rsidP="009B514D">
      <w:pPr>
        <w:rPr>
          <w:rFonts w:ascii="Arial" w:hAnsi="Arial" w:cs="Arial"/>
          <w:sz w:val="24"/>
          <w:szCs w:val="24"/>
        </w:rPr>
      </w:pPr>
      <w:r w:rsidRPr="00AB4E88">
        <w:rPr>
          <w:rFonts w:ascii="Arial" w:hAnsi="Arial" w:cs="Arial"/>
          <w:sz w:val="24"/>
          <w:szCs w:val="24"/>
        </w:rPr>
        <w:t xml:space="preserve">This benefit may be achieved through enhanced purchasing power (because it has reduced the expenses of the company, for example a technology solution), </w:t>
      </w:r>
    </w:p>
    <w:p w14:paraId="3F4B42A9" w14:textId="77777777" w:rsidR="009B514D" w:rsidRPr="00AB4E88" w:rsidRDefault="009B514D" w:rsidP="009B514D">
      <w:pPr>
        <w:rPr>
          <w:rFonts w:ascii="Arial" w:hAnsi="Arial" w:cs="Arial"/>
          <w:sz w:val="24"/>
          <w:szCs w:val="24"/>
        </w:rPr>
      </w:pPr>
      <w:r w:rsidRPr="00AB4E88">
        <w:rPr>
          <w:rFonts w:ascii="Arial" w:hAnsi="Arial" w:cs="Arial"/>
          <w:sz w:val="24"/>
          <w:szCs w:val="24"/>
        </w:rPr>
        <w:t xml:space="preserve">revenue generation (such as factory that produces cars that the company would sell) </w:t>
      </w:r>
    </w:p>
    <w:p w14:paraId="45493672" w14:textId="77777777" w:rsidR="009B514D" w:rsidRPr="00AB4E88" w:rsidRDefault="009B514D" w:rsidP="009B514D">
      <w:pPr>
        <w:rPr>
          <w:rFonts w:ascii="Arial" w:hAnsi="Arial" w:cs="Arial"/>
          <w:sz w:val="24"/>
          <w:szCs w:val="24"/>
        </w:rPr>
      </w:pPr>
      <w:r w:rsidRPr="00AB4E88">
        <w:rPr>
          <w:rFonts w:ascii="Arial" w:hAnsi="Arial" w:cs="Arial"/>
          <w:sz w:val="24"/>
          <w:szCs w:val="24"/>
        </w:rPr>
        <w:lastRenderedPageBreak/>
        <w:t>or cash receipts (the cash or other financial assets available in the company).</w:t>
      </w:r>
    </w:p>
    <w:p w14:paraId="24BA8038" w14:textId="77777777" w:rsidR="009B514D" w:rsidRPr="00AB4E88" w:rsidRDefault="009B514D" w:rsidP="009B514D">
      <w:pPr>
        <w:rPr>
          <w:rFonts w:ascii="Arial" w:hAnsi="Arial" w:cs="Arial"/>
          <w:b/>
          <w:bCs/>
          <w:sz w:val="24"/>
          <w:szCs w:val="24"/>
        </w:rPr>
      </w:pPr>
    </w:p>
    <w:p w14:paraId="21D59ECA" w14:textId="77777777" w:rsidR="009B514D" w:rsidRPr="00AB4E88" w:rsidRDefault="009B514D" w:rsidP="009B514D">
      <w:pPr>
        <w:rPr>
          <w:rFonts w:ascii="Arial" w:hAnsi="Arial" w:cs="Arial"/>
          <w:b/>
          <w:bCs/>
          <w:sz w:val="24"/>
          <w:szCs w:val="24"/>
        </w:rPr>
      </w:pPr>
      <w:r w:rsidRPr="00AB4E88">
        <w:rPr>
          <w:rFonts w:ascii="Arial" w:hAnsi="Arial" w:cs="Arial"/>
          <w:b/>
          <w:bCs/>
          <w:sz w:val="24"/>
          <w:szCs w:val="24"/>
        </w:rPr>
        <w:t>Current Assets</w:t>
      </w:r>
    </w:p>
    <w:p w14:paraId="1B3978F0" w14:textId="77777777" w:rsidR="009B514D" w:rsidRPr="00AB4E88" w:rsidRDefault="009B514D" w:rsidP="009B514D">
      <w:pPr>
        <w:rPr>
          <w:rFonts w:ascii="Arial" w:hAnsi="Arial" w:cs="Arial"/>
          <w:sz w:val="24"/>
          <w:szCs w:val="24"/>
        </w:rPr>
      </w:pPr>
      <w:r w:rsidRPr="00CC7540">
        <w:rPr>
          <w:rFonts w:ascii="Arial" w:hAnsi="Arial" w:cs="Arial"/>
          <w:sz w:val="24"/>
          <w:szCs w:val="24"/>
        </w:rPr>
        <w:t>Current assets represent the value of assets that are either cash or can be converted into cash to pay for short-term financial operations and fund operational expenses.</w:t>
      </w:r>
      <w:r>
        <w:rPr>
          <w:rFonts w:ascii="Arial" w:hAnsi="Arial" w:cs="Arial"/>
          <w:sz w:val="24"/>
          <w:szCs w:val="24"/>
        </w:rPr>
        <w:t xml:space="preserve"> </w:t>
      </w:r>
      <w:r w:rsidRPr="00AB4E88">
        <w:rPr>
          <w:rFonts w:ascii="Arial" w:hAnsi="Arial" w:cs="Arial"/>
          <w:sz w:val="24"/>
          <w:szCs w:val="24"/>
        </w:rPr>
        <w:t xml:space="preserve">These assets that are typically used within a year. </w:t>
      </w:r>
    </w:p>
    <w:p w14:paraId="06E14298" w14:textId="77777777" w:rsidR="009B514D" w:rsidRPr="00AB4E88" w:rsidRDefault="009B514D" w:rsidP="009B514D">
      <w:pPr>
        <w:rPr>
          <w:rFonts w:ascii="Arial" w:hAnsi="Arial" w:cs="Arial"/>
          <w:sz w:val="24"/>
          <w:szCs w:val="24"/>
        </w:rPr>
      </w:pPr>
      <w:r w:rsidRPr="00AB4E88">
        <w:rPr>
          <w:rFonts w:ascii="Arial" w:hAnsi="Arial" w:cs="Arial"/>
          <w:b/>
          <w:bCs/>
          <w:sz w:val="24"/>
          <w:szCs w:val="24"/>
        </w:rPr>
        <w:t>Long Term assets (or non-current assets)</w:t>
      </w:r>
      <w:r w:rsidRPr="00AB4E88">
        <w:rPr>
          <w:rFonts w:ascii="Arial" w:hAnsi="Arial" w:cs="Arial"/>
          <w:sz w:val="24"/>
          <w:szCs w:val="24"/>
        </w:rPr>
        <w:t xml:space="preserve"> </w:t>
      </w:r>
    </w:p>
    <w:p w14:paraId="0AC46590" w14:textId="77777777" w:rsidR="009B514D" w:rsidRPr="00AB4E88" w:rsidRDefault="009B514D" w:rsidP="009B514D">
      <w:pPr>
        <w:rPr>
          <w:rFonts w:ascii="Arial" w:hAnsi="Arial" w:cs="Arial"/>
          <w:sz w:val="24"/>
          <w:szCs w:val="24"/>
        </w:rPr>
      </w:pPr>
      <w:r w:rsidRPr="00CC7540">
        <w:rPr>
          <w:rFonts w:ascii="Arial" w:hAnsi="Arial" w:cs="Arial"/>
          <w:sz w:val="24"/>
          <w:szCs w:val="24"/>
        </w:rPr>
        <w:t>Noncurrent assets, on the other hand, are long-term assets and investments by a business that cannot be liquidated easily. This includes both fixed assets as well as intangible assets.</w:t>
      </w:r>
      <w:r>
        <w:rPr>
          <w:rFonts w:ascii="Arial" w:hAnsi="Arial" w:cs="Arial"/>
          <w:sz w:val="24"/>
          <w:szCs w:val="24"/>
        </w:rPr>
        <w:t xml:space="preserve"> </w:t>
      </w:r>
      <w:r w:rsidRPr="00AB4E88">
        <w:rPr>
          <w:rFonts w:ascii="Arial" w:hAnsi="Arial" w:cs="Arial"/>
          <w:sz w:val="24"/>
          <w:szCs w:val="24"/>
        </w:rPr>
        <w:t>Used in the operation of the company and offer benefits beyond a year</w:t>
      </w:r>
    </w:p>
    <w:p w14:paraId="2B78FC76" w14:textId="77777777" w:rsidR="009B514D" w:rsidRPr="00AB4E88" w:rsidRDefault="009B514D" w:rsidP="009B514D">
      <w:pPr>
        <w:rPr>
          <w:rFonts w:ascii="Arial" w:hAnsi="Arial" w:cs="Arial"/>
          <w:sz w:val="24"/>
          <w:szCs w:val="24"/>
        </w:rPr>
      </w:pPr>
    </w:p>
    <w:p w14:paraId="5B7A08B7" w14:textId="77777777" w:rsidR="009B514D" w:rsidRPr="00AB4E88" w:rsidRDefault="009B514D" w:rsidP="009B514D">
      <w:pPr>
        <w:rPr>
          <w:rFonts w:ascii="Arial" w:hAnsi="Arial" w:cs="Arial"/>
          <w:b/>
          <w:bCs/>
          <w:sz w:val="24"/>
          <w:szCs w:val="24"/>
        </w:rPr>
      </w:pPr>
      <w:r w:rsidRPr="00AB4E88">
        <w:rPr>
          <w:rFonts w:ascii="Arial" w:hAnsi="Arial" w:cs="Arial"/>
          <w:b/>
          <w:bCs/>
          <w:sz w:val="24"/>
          <w:szCs w:val="24"/>
        </w:rPr>
        <w:t>Liabilities</w:t>
      </w:r>
    </w:p>
    <w:p w14:paraId="73AD4A1D" w14:textId="77777777" w:rsidR="009B514D" w:rsidRPr="00AB4E88" w:rsidRDefault="009B514D" w:rsidP="009B514D">
      <w:pPr>
        <w:rPr>
          <w:rFonts w:ascii="Arial" w:hAnsi="Arial" w:cs="Arial"/>
          <w:sz w:val="24"/>
          <w:szCs w:val="24"/>
        </w:rPr>
      </w:pPr>
      <w:r w:rsidRPr="00AB4E88">
        <w:rPr>
          <w:rFonts w:ascii="Arial" w:hAnsi="Arial" w:cs="Arial"/>
          <w:sz w:val="24"/>
          <w:szCs w:val="24"/>
        </w:rPr>
        <w:t xml:space="preserve">Amounts that are owed by the company and they </w:t>
      </w:r>
      <w:proofErr w:type="gramStart"/>
      <w:r w:rsidRPr="00AB4E88">
        <w:rPr>
          <w:rFonts w:ascii="Arial" w:hAnsi="Arial" w:cs="Arial"/>
          <w:sz w:val="24"/>
          <w:szCs w:val="24"/>
        </w:rPr>
        <w:t>have to</w:t>
      </w:r>
      <w:proofErr w:type="gramEnd"/>
      <w:r w:rsidRPr="00AB4E88">
        <w:rPr>
          <w:rFonts w:ascii="Arial" w:hAnsi="Arial" w:cs="Arial"/>
          <w:sz w:val="24"/>
          <w:szCs w:val="24"/>
        </w:rPr>
        <w:t xml:space="preserve"> pay in the future</w:t>
      </w:r>
    </w:p>
    <w:p w14:paraId="5A01417B" w14:textId="77777777" w:rsidR="009B514D" w:rsidRPr="00AB4E88" w:rsidRDefault="009B514D" w:rsidP="009B514D">
      <w:pPr>
        <w:rPr>
          <w:rFonts w:ascii="Arial" w:hAnsi="Arial" w:cs="Arial"/>
          <w:sz w:val="24"/>
          <w:szCs w:val="24"/>
        </w:rPr>
      </w:pPr>
    </w:p>
    <w:p w14:paraId="7D39EAC4" w14:textId="77777777" w:rsidR="009B514D" w:rsidRPr="00AB4E88" w:rsidRDefault="009B514D" w:rsidP="009B514D">
      <w:pPr>
        <w:rPr>
          <w:rFonts w:ascii="Arial" w:hAnsi="Arial" w:cs="Arial"/>
          <w:b/>
          <w:bCs/>
          <w:sz w:val="24"/>
          <w:szCs w:val="24"/>
        </w:rPr>
      </w:pPr>
      <w:r w:rsidRPr="00AB4E88">
        <w:rPr>
          <w:rFonts w:ascii="Arial" w:hAnsi="Arial" w:cs="Arial"/>
          <w:b/>
          <w:bCs/>
          <w:sz w:val="24"/>
          <w:szCs w:val="24"/>
        </w:rPr>
        <w:t xml:space="preserve">Current Liabilities </w:t>
      </w:r>
    </w:p>
    <w:p w14:paraId="31F04E4D" w14:textId="77777777" w:rsidR="009B514D" w:rsidRPr="00AB4E88" w:rsidRDefault="009B514D" w:rsidP="009B514D">
      <w:pPr>
        <w:rPr>
          <w:rFonts w:ascii="Arial" w:hAnsi="Arial" w:cs="Arial"/>
          <w:sz w:val="24"/>
          <w:szCs w:val="24"/>
        </w:rPr>
      </w:pPr>
      <w:r w:rsidRPr="00AB4E88">
        <w:rPr>
          <w:rFonts w:ascii="Arial" w:hAnsi="Arial" w:cs="Arial"/>
          <w:sz w:val="24"/>
          <w:szCs w:val="24"/>
        </w:rPr>
        <w:t>Those amounts or loans that are expected to be settled within one year</w:t>
      </w:r>
    </w:p>
    <w:p w14:paraId="6AF8A56E" w14:textId="77777777" w:rsidR="009B514D" w:rsidRPr="00AB4E88" w:rsidRDefault="009B514D" w:rsidP="009B514D">
      <w:pPr>
        <w:rPr>
          <w:rFonts w:ascii="Arial" w:hAnsi="Arial" w:cs="Arial"/>
          <w:b/>
          <w:bCs/>
          <w:sz w:val="24"/>
          <w:szCs w:val="24"/>
        </w:rPr>
      </w:pPr>
      <w:r w:rsidRPr="00AB4E88">
        <w:rPr>
          <w:rFonts w:ascii="Arial" w:hAnsi="Arial" w:cs="Arial"/>
          <w:b/>
          <w:bCs/>
          <w:sz w:val="24"/>
          <w:szCs w:val="24"/>
        </w:rPr>
        <w:t xml:space="preserve">Long Term </w:t>
      </w:r>
      <w:proofErr w:type="gramStart"/>
      <w:r w:rsidRPr="00AB4E88">
        <w:rPr>
          <w:rFonts w:ascii="Arial" w:hAnsi="Arial" w:cs="Arial"/>
          <w:b/>
          <w:bCs/>
          <w:sz w:val="24"/>
          <w:szCs w:val="24"/>
        </w:rPr>
        <w:t>Liabilities  (</w:t>
      </w:r>
      <w:proofErr w:type="gramEnd"/>
      <w:r w:rsidRPr="00AB4E88">
        <w:rPr>
          <w:rFonts w:ascii="Arial" w:hAnsi="Arial" w:cs="Arial"/>
          <w:b/>
          <w:bCs/>
          <w:sz w:val="24"/>
          <w:szCs w:val="24"/>
        </w:rPr>
        <w:t>or non-current liabilities)</w:t>
      </w:r>
    </w:p>
    <w:p w14:paraId="5FEF5569" w14:textId="77777777" w:rsidR="009B514D" w:rsidRPr="00AB4E88" w:rsidRDefault="009B514D" w:rsidP="009B514D">
      <w:pPr>
        <w:rPr>
          <w:rFonts w:ascii="Arial" w:hAnsi="Arial" w:cs="Arial"/>
          <w:sz w:val="24"/>
          <w:szCs w:val="24"/>
        </w:rPr>
      </w:pPr>
      <w:r w:rsidRPr="00AB4E88">
        <w:rPr>
          <w:rFonts w:ascii="Arial" w:hAnsi="Arial" w:cs="Arial"/>
          <w:sz w:val="24"/>
          <w:szCs w:val="24"/>
        </w:rPr>
        <w:t>Those loans that are ongoing and expected to be settled in the future (beyond one year)</w:t>
      </w:r>
    </w:p>
    <w:p w14:paraId="7BAC7F13" w14:textId="77777777" w:rsidR="009B514D" w:rsidRPr="00AB4E88" w:rsidRDefault="009B514D" w:rsidP="009B514D">
      <w:pPr>
        <w:rPr>
          <w:rFonts w:ascii="Arial" w:hAnsi="Arial" w:cs="Arial"/>
          <w:sz w:val="24"/>
          <w:szCs w:val="24"/>
        </w:rPr>
      </w:pPr>
    </w:p>
    <w:p w14:paraId="2393E541" w14:textId="77777777" w:rsidR="009B514D" w:rsidRPr="00AB4E88" w:rsidRDefault="009B514D" w:rsidP="009B514D">
      <w:pPr>
        <w:rPr>
          <w:rFonts w:ascii="Arial" w:hAnsi="Arial" w:cs="Arial"/>
          <w:b/>
          <w:bCs/>
          <w:sz w:val="24"/>
          <w:szCs w:val="24"/>
        </w:rPr>
      </w:pPr>
      <w:r w:rsidRPr="00AB4E88">
        <w:rPr>
          <w:rFonts w:ascii="Arial" w:hAnsi="Arial" w:cs="Arial"/>
          <w:b/>
          <w:bCs/>
          <w:sz w:val="24"/>
          <w:szCs w:val="24"/>
        </w:rPr>
        <w:t>Equity</w:t>
      </w:r>
    </w:p>
    <w:p w14:paraId="7BCEB112" w14:textId="77777777" w:rsidR="009B514D" w:rsidRPr="00AB4E88" w:rsidRDefault="009B514D" w:rsidP="009B514D">
      <w:pPr>
        <w:rPr>
          <w:rFonts w:ascii="Arial" w:hAnsi="Arial" w:cs="Arial"/>
          <w:sz w:val="24"/>
          <w:szCs w:val="24"/>
        </w:rPr>
      </w:pPr>
      <w:r w:rsidRPr="00AB4E88">
        <w:rPr>
          <w:rFonts w:ascii="Arial" w:hAnsi="Arial" w:cs="Arial"/>
          <w:sz w:val="24"/>
          <w:szCs w:val="24"/>
        </w:rPr>
        <w:t>This is comprised of the original money that was used to start the business and the accumulated surplus from operations that has not been withdrawn by the owners.</w:t>
      </w:r>
    </w:p>
    <w:p w14:paraId="7071C657" w14:textId="61C13D02" w:rsidR="009B514D" w:rsidRDefault="009B514D" w:rsidP="00B81E22">
      <w:pPr>
        <w:pStyle w:val="Heading2"/>
      </w:pPr>
      <w:bookmarkStart w:id="12" w:name="_Toc105234826"/>
      <w:bookmarkStart w:id="13" w:name="_Toc108606557"/>
      <w:r>
        <w:t>Assets</w:t>
      </w:r>
      <w:bookmarkEnd w:id="12"/>
      <w:bookmarkEnd w:id="13"/>
    </w:p>
    <w:p w14:paraId="436C042A" w14:textId="77777777" w:rsidR="009B514D" w:rsidRPr="00AB4E88" w:rsidRDefault="009B514D" w:rsidP="009B514D">
      <w:pPr>
        <w:rPr>
          <w:rFonts w:ascii="Arial" w:hAnsi="Arial" w:cs="Arial"/>
        </w:rPr>
      </w:pPr>
    </w:p>
    <w:p w14:paraId="21E88638" w14:textId="77777777" w:rsidR="009B514D" w:rsidRDefault="009B514D" w:rsidP="009B514D"/>
    <w:p w14:paraId="662139FD" w14:textId="252D374E" w:rsidR="009B514D" w:rsidRDefault="009B514D" w:rsidP="00B81E22">
      <w:pPr>
        <w:pStyle w:val="Heading3"/>
      </w:pPr>
      <w:bookmarkStart w:id="14" w:name="_Toc105234827"/>
      <w:bookmarkStart w:id="15" w:name="_Toc108606558"/>
      <w:r>
        <w:t>Current Assets – Cash and Cash Equivalents</w:t>
      </w:r>
      <w:bookmarkEnd w:id="14"/>
      <w:bookmarkEnd w:id="15"/>
    </w:p>
    <w:p w14:paraId="23BA9A9E" w14:textId="77777777" w:rsidR="009B514D" w:rsidRPr="008A760C" w:rsidRDefault="009B514D" w:rsidP="009B514D">
      <w:pPr>
        <w:rPr>
          <w:rFonts w:ascii="Arial" w:hAnsi="Arial" w:cs="Arial"/>
          <w:b/>
          <w:bCs/>
          <w:sz w:val="24"/>
          <w:szCs w:val="24"/>
        </w:rPr>
      </w:pPr>
      <w:r w:rsidRPr="008A760C">
        <w:rPr>
          <w:rFonts w:ascii="Arial" w:hAnsi="Arial" w:cs="Arial"/>
          <w:b/>
          <w:bCs/>
          <w:sz w:val="24"/>
          <w:szCs w:val="24"/>
        </w:rPr>
        <w:t>Cash and Equivalents</w:t>
      </w:r>
    </w:p>
    <w:p w14:paraId="48CA74F7" w14:textId="77777777" w:rsidR="009B514D" w:rsidRPr="008A760C" w:rsidRDefault="009B514D" w:rsidP="009B514D">
      <w:pPr>
        <w:rPr>
          <w:rFonts w:ascii="Arial" w:hAnsi="Arial" w:cs="Arial"/>
          <w:sz w:val="24"/>
          <w:szCs w:val="24"/>
        </w:rPr>
      </w:pPr>
      <w:r w:rsidRPr="008A760C">
        <w:rPr>
          <w:rFonts w:ascii="Arial" w:hAnsi="Arial" w:cs="Arial"/>
          <w:sz w:val="24"/>
          <w:szCs w:val="24"/>
        </w:rPr>
        <w:t xml:space="preserve">The most liquid of all assets, cash, appears on the first line of the balance sheet. </w:t>
      </w:r>
    </w:p>
    <w:p w14:paraId="19F61235" w14:textId="77777777" w:rsidR="009B514D" w:rsidRPr="008A760C" w:rsidRDefault="009B514D" w:rsidP="009B514D">
      <w:pPr>
        <w:rPr>
          <w:rFonts w:ascii="Arial" w:hAnsi="Arial" w:cs="Arial"/>
          <w:sz w:val="24"/>
          <w:szCs w:val="24"/>
        </w:rPr>
      </w:pPr>
      <w:r w:rsidRPr="008A760C">
        <w:rPr>
          <w:rFonts w:ascii="Arial" w:hAnsi="Arial" w:cs="Arial"/>
          <w:sz w:val="24"/>
          <w:szCs w:val="24"/>
        </w:rPr>
        <w:t>Cash Equivalents are also lumped under this line item and include assets that have short-term maturities under three months or assets that the company can liquidate on short notice, such as marketable securities. Companies will generally disclose what equivalents it includes in the footnotes to the balance sheet.</w:t>
      </w:r>
    </w:p>
    <w:p w14:paraId="10253301" w14:textId="77777777" w:rsidR="009B514D" w:rsidRPr="008A760C" w:rsidRDefault="009B514D" w:rsidP="009B514D">
      <w:pPr>
        <w:rPr>
          <w:rFonts w:ascii="Arial" w:hAnsi="Arial" w:cs="Arial"/>
          <w:sz w:val="24"/>
          <w:szCs w:val="24"/>
        </w:rPr>
      </w:pPr>
      <w:r w:rsidRPr="008A760C">
        <w:rPr>
          <w:rFonts w:ascii="Arial" w:hAnsi="Arial" w:cs="Arial"/>
          <w:sz w:val="24"/>
          <w:szCs w:val="24"/>
        </w:rPr>
        <w:t xml:space="preserve">Financial Assets can be classified as current assets or </w:t>
      </w:r>
      <w:proofErr w:type="gramStart"/>
      <w:r w:rsidRPr="008A760C">
        <w:rPr>
          <w:rFonts w:ascii="Arial" w:hAnsi="Arial" w:cs="Arial"/>
          <w:sz w:val="24"/>
          <w:szCs w:val="24"/>
        </w:rPr>
        <w:t>long term</w:t>
      </w:r>
      <w:proofErr w:type="gramEnd"/>
      <w:r w:rsidRPr="008A760C">
        <w:rPr>
          <w:rFonts w:ascii="Arial" w:hAnsi="Arial" w:cs="Arial"/>
          <w:sz w:val="24"/>
          <w:szCs w:val="24"/>
        </w:rPr>
        <w:t xml:space="preserve"> assets depending on when they will be available.</w:t>
      </w:r>
    </w:p>
    <w:p w14:paraId="7E22663B" w14:textId="77777777" w:rsidR="009B514D" w:rsidRDefault="009B514D" w:rsidP="009B514D">
      <w:pPr>
        <w:rPr>
          <w:rFonts w:ascii="Arial" w:hAnsi="Arial" w:cs="Arial"/>
          <w:sz w:val="24"/>
          <w:szCs w:val="24"/>
        </w:rPr>
      </w:pPr>
    </w:p>
    <w:p w14:paraId="08B8E078" w14:textId="77777777" w:rsidR="009B514D" w:rsidRPr="008A435B" w:rsidRDefault="009B514D" w:rsidP="009B514D">
      <w:pPr>
        <w:rPr>
          <w:rFonts w:ascii="Arial" w:hAnsi="Arial" w:cs="Arial"/>
          <w:sz w:val="24"/>
          <w:szCs w:val="24"/>
        </w:rPr>
      </w:pPr>
      <w:r w:rsidRPr="008A435B">
        <w:rPr>
          <w:rFonts w:ascii="Arial" w:hAnsi="Arial" w:cs="Arial"/>
          <w:sz w:val="24"/>
          <w:szCs w:val="24"/>
        </w:rPr>
        <w:t>Cash includes legal tender, bills, coins, checks received but not deposited, and checking and savings accounts. Cash equivalents are any short-term investment securities with maturity periods of 90 days or less. They include bank certificates of deposit, banker’s acceptances, Treasury bills, commercial paper, and other money market instruments.</w:t>
      </w:r>
    </w:p>
    <w:p w14:paraId="378818F6" w14:textId="77777777" w:rsidR="009B514D" w:rsidRPr="008A435B" w:rsidRDefault="009B514D" w:rsidP="009B514D">
      <w:pPr>
        <w:rPr>
          <w:rFonts w:ascii="Arial" w:hAnsi="Arial" w:cs="Arial"/>
          <w:sz w:val="24"/>
          <w:szCs w:val="24"/>
        </w:rPr>
      </w:pPr>
    </w:p>
    <w:p w14:paraId="7B326623" w14:textId="77777777" w:rsidR="009B514D" w:rsidRPr="008A435B" w:rsidRDefault="009B514D" w:rsidP="009B514D">
      <w:pPr>
        <w:rPr>
          <w:rFonts w:ascii="Arial" w:hAnsi="Arial" w:cs="Arial"/>
          <w:sz w:val="24"/>
          <w:szCs w:val="24"/>
        </w:rPr>
      </w:pPr>
      <w:r w:rsidRPr="008A435B">
        <w:rPr>
          <w:rFonts w:ascii="Arial" w:hAnsi="Arial" w:cs="Arial"/>
          <w:sz w:val="24"/>
          <w:szCs w:val="24"/>
        </w:rPr>
        <w:t>Cash and its equivalents differ from other current assets like marketable securities and accounts receivable, based on their nature. However, certain marketable securities may classify as a cash equivalent, depending on the accounting policy of a company.</w:t>
      </w:r>
    </w:p>
    <w:p w14:paraId="57854593" w14:textId="77777777" w:rsidR="009B514D" w:rsidRPr="008A435B" w:rsidRDefault="009B514D" w:rsidP="009B514D">
      <w:pPr>
        <w:rPr>
          <w:rFonts w:ascii="Arial" w:hAnsi="Arial" w:cs="Arial"/>
          <w:sz w:val="24"/>
          <w:szCs w:val="24"/>
        </w:rPr>
      </w:pPr>
      <w:r w:rsidRPr="008A435B">
        <w:rPr>
          <w:rFonts w:ascii="Arial" w:hAnsi="Arial" w:cs="Arial"/>
          <w:sz w:val="24"/>
          <w:szCs w:val="24"/>
        </w:rPr>
        <w:t>The full list of cash equivalents includes the following items with maturity dates that are typically three months or less:</w:t>
      </w:r>
    </w:p>
    <w:p w14:paraId="2ECAF1CB" w14:textId="77777777" w:rsidR="009B514D" w:rsidRPr="008A435B" w:rsidRDefault="009B514D" w:rsidP="009B514D">
      <w:pPr>
        <w:rPr>
          <w:rFonts w:ascii="Arial" w:hAnsi="Arial" w:cs="Arial"/>
          <w:sz w:val="24"/>
          <w:szCs w:val="24"/>
        </w:rPr>
      </w:pPr>
      <w:r w:rsidRPr="008A435B">
        <w:rPr>
          <w:rFonts w:ascii="Arial" w:hAnsi="Arial" w:cs="Arial"/>
          <w:sz w:val="24"/>
          <w:szCs w:val="24"/>
        </w:rPr>
        <w:t>Banker’s acceptance</w:t>
      </w:r>
    </w:p>
    <w:p w14:paraId="3AAAC6F9" w14:textId="77777777" w:rsidR="009B514D" w:rsidRPr="008A435B" w:rsidRDefault="009B514D" w:rsidP="009B514D">
      <w:pPr>
        <w:rPr>
          <w:rFonts w:ascii="Arial" w:hAnsi="Arial" w:cs="Arial"/>
          <w:sz w:val="24"/>
          <w:szCs w:val="24"/>
        </w:rPr>
      </w:pPr>
      <w:r w:rsidRPr="008A435B">
        <w:rPr>
          <w:rFonts w:ascii="Arial" w:hAnsi="Arial" w:cs="Arial"/>
          <w:sz w:val="24"/>
          <w:szCs w:val="24"/>
        </w:rPr>
        <w:t>Commercial paper</w:t>
      </w:r>
    </w:p>
    <w:p w14:paraId="44A00A36" w14:textId="77777777" w:rsidR="009B514D" w:rsidRPr="008A435B" w:rsidRDefault="009B514D" w:rsidP="009B514D">
      <w:pPr>
        <w:rPr>
          <w:rFonts w:ascii="Arial" w:hAnsi="Arial" w:cs="Arial"/>
          <w:sz w:val="24"/>
          <w:szCs w:val="24"/>
        </w:rPr>
      </w:pPr>
      <w:r w:rsidRPr="008A435B">
        <w:rPr>
          <w:rFonts w:ascii="Arial" w:hAnsi="Arial" w:cs="Arial"/>
          <w:sz w:val="24"/>
          <w:szCs w:val="24"/>
        </w:rPr>
        <w:t>Treasury bills</w:t>
      </w:r>
    </w:p>
    <w:p w14:paraId="4AB48598" w14:textId="77777777" w:rsidR="009B514D" w:rsidRPr="008A435B" w:rsidRDefault="009B514D" w:rsidP="009B514D">
      <w:pPr>
        <w:rPr>
          <w:rFonts w:ascii="Arial" w:hAnsi="Arial" w:cs="Arial"/>
          <w:sz w:val="24"/>
          <w:szCs w:val="24"/>
        </w:rPr>
      </w:pPr>
      <w:r w:rsidRPr="008A435B">
        <w:rPr>
          <w:rFonts w:ascii="Arial" w:hAnsi="Arial" w:cs="Arial"/>
          <w:sz w:val="24"/>
          <w:szCs w:val="24"/>
        </w:rPr>
        <w:t>Other liquid investments that mature within three months</w:t>
      </w:r>
    </w:p>
    <w:p w14:paraId="0A75F91B" w14:textId="77777777" w:rsidR="009B514D" w:rsidRDefault="009B514D" w:rsidP="009B514D">
      <w:pPr>
        <w:rPr>
          <w:rFonts w:ascii="Arial" w:hAnsi="Arial" w:cs="Arial"/>
          <w:sz w:val="24"/>
          <w:szCs w:val="24"/>
        </w:rPr>
      </w:pPr>
      <w:r w:rsidRPr="008A435B">
        <w:rPr>
          <w:rFonts w:ascii="Arial" w:hAnsi="Arial" w:cs="Arial"/>
          <w:sz w:val="24"/>
          <w:szCs w:val="24"/>
        </w:rPr>
        <w:t>Companies may elect to classify some types of their marketable securities as cash equivalents. This depends on the liquidity of the investment and what the company intends to do with such products. Typically, this will be disclosed in the footnotes of a company’s financial statements.</w:t>
      </w:r>
    </w:p>
    <w:p w14:paraId="3674E14B" w14:textId="77777777" w:rsidR="009B514D" w:rsidRPr="00B448F0" w:rsidRDefault="009B514D" w:rsidP="009B514D"/>
    <w:p w14:paraId="3CF3CE17" w14:textId="295B936C" w:rsidR="009B514D" w:rsidRDefault="009B514D" w:rsidP="00B81E22">
      <w:pPr>
        <w:pStyle w:val="Heading3"/>
      </w:pPr>
      <w:bookmarkStart w:id="16" w:name="_Toc105234829"/>
      <w:bookmarkStart w:id="17" w:name="_Toc108606559"/>
      <w:r>
        <w:t>Current Assets – Accounts Receivable</w:t>
      </w:r>
      <w:bookmarkEnd w:id="16"/>
      <w:bookmarkEnd w:id="17"/>
    </w:p>
    <w:p w14:paraId="70362C02" w14:textId="77777777" w:rsidR="009B514D" w:rsidRPr="008A760C" w:rsidRDefault="009B514D" w:rsidP="009B514D">
      <w:pPr>
        <w:rPr>
          <w:rFonts w:ascii="Arial" w:hAnsi="Arial" w:cs="Arial"/>
          <w:b/>
          <w:bCs/>
          <w:sz w:val="24"/>
          <w:szCs w:val="24"/>
        </w:rPr>
      </w:pPr>
      <w:r w:rsidRPr="008A760C">
        <w:rPr>
          <w:rFonts w:ascii="Arial" w:hAnsi="Arial" w:cs="Arial"/>
          <w:b/>
          <w:bCs/>
          <w:sz w:val="24"/>
          <w:szCs w:val="24"/>
        </w:rPr>
        <w:t>Accounts Receivable</w:t>
      </w:r>
    </w:p>
    <w:p w14:paraId="694338E4" w14:textId="77777777" w:rsidR="009B514D" w:rsidRPr="008A760C" w:rsidRDefault="009B514D" w:rsidP="009B514D">
      <w:pPr>
        <w:rPr>
          <w:rFonts w:ascii="Arial" w:hAnsi="Arial" w:cs="Arial"/>
          <w:sz w:val="24"/>
          <w:szCs w:val="24"/>
        </w:rPr>
      </w:pPr>
      <w:r w:rsidRPr="008A760C">
        <w:rPr>
          <w:rFonts w:ascii="Arial" w:hAnsi="Arial" w:cs="Arial"/>
          <w:sz w:val="24"/>
          <w:szCs w:val="24"/>
        </w:rPr>
        <w:t>This account includes the balance of all sales revenue that is still due from the customers. As companies recover accounts receivables, this account decreases, and cash increases by the same amount.</w:t>
      </w:r>
    </w:p>
    <w:p w14:paraId="52EA7FE2" w14:textId="77777777" w:rsidR="009B514D" w:rsidRDefault="009B514D" w:rsidP="009B514D">
      <w:pPr>
        <w:rPr>
          <w:rFonts w:ascii="Arial" w:hAnsi="Arial" w:cs="Arial"/>
          <w:sz w:val="24"/>
          <w:szCs w:val="24"/>
        </w:rPr>
      </w:pPr>
    </w:p>
    <w:p w14:paraId="0938E103" w14:textId="77777777" w:rsidR="009B514D" w:rsidRPr="00C43D84" w:rsidRDefault="009B514D" w:rsidP="009B514D">
      <w:pPr>
        <w:rPr>
          <w:rFonts w:ascii="Arial" w:hAnsi="Arial" w:cs="Arial"/>
          <w:sz w:val="24"/>
          <w:szCs w:val="24"/>
        </w:rPr>
      </w:pPr>
      <w:r w:rsidRPr="00C43D84">
        <w:rPr>
          <w:rFonts w:ascii="Arial" w:hAnsi="Arial" w:cs="Arial"/>
          <w:sz w:val="24"/>
          <w:szCs w:val="24"/>
        </w:rPr>
        <w:t>Accounts receivable are the funds that customers owe your company for products or services that have been invoiced. The total value of all accounts receivable is listed on the balance sheet as current assets and include invoices that clients owe for items or work performed for them on credit.</w:t>
      </w:r>
    </w:p>
    <w:p w14:paraId="661CF6BF" w14:textId="77777777" w:rsidR="009B514D" w:rsidRPr="00C43D84" w:rsidRDefault="009B514D" w:rsidP="009B514D">
      <w:pPr>
        <w:rPr>
          <w:rFonts w:ascii="Arial" w:hAnsi="Arial" w:cs="Arial"/>
          <w:sz w:val="24"/>
          <w:szCs w:val="24"/>
        </w:rPr>
      </w:pPr>
      <w:r w:rsidRPr="00C43D84">
        <w:rPr>
          <w:rFonts w:ascii="Arial" w:hAnsi="Arial" w:cs="Arial"/>
          <w:sz w:val="24"/>
          <w:szCs w:val="24"/>
        </w:rPr>
        <w:t>Generally, vendors bill their customers after providing services or products according to terms mutually agreed on when a contract is signed, or a purchase order is issued. Terms typically range from net 30 — that is, customers agree to pay invoices within 30 days — to net 60 or even net 90, which a company may choose to accept to secure a contract. However, for large orders, a company may ask for a deposit up front, especially if the product is made to order. Services firms also frequently bill some portion of their fees up front.</w:t>
      </w:r>
    </w:p>
    <w:p w14:paraId="0032E23F" w14:textId="77777777" w:rsidR="009B514D" w:rsidRPr="00C43D84" w:rsidRDefault="009B514D" w:rsidP="009B514D">
      <w:pPr>
        <w:rPr>
          <w:rFonts w:ascii="Arial" w:hAnsi="Arial" w:cs="Arial"/>
          <w:sz w:val="24"/>
          <w:szCs w:val="24"/>
        </w:rPr>
      </w:pPr>
      <w:r w:rsidRPr="00C43D84">
        <w:rPr>
          <w:rFonts w:ascii="Arial" w:hAnsi="Arial" w:cs="Arial"/>
          <w:sz w:val="24"/>
          <w:szCs w:val="24"/>
        </w:rPr>
        <w:t>Once a company delivers goods or services to the client, the AR team invoices the customer and records the invoiced amount as an account receivable, noting the terms.</w:t>
      </w:r>
    </w:p>
    <w:p w14:paraId="3B1E2ABB" w14:textId="77777777" w:rsidR="009B514D" w:rsidRPr="008A435B" w:rsidRDefault="009B514D" w:rsidP="009B514D">
      <w:pPr>
        <w:rPr>
          <w:rFonts w:ascii="Arial" w:hAnsi="Arial" w:cs="Arial"/>
          <w:sz w:val="24"/>
          <w:szCs w:val="24"/>
        </w:rPr>
      </w:pPr>
      <w:r w:rsidRPr="00C43D84">
        <w:rPr>
          <w:rFonts w:ascii="Arial" w:hAnsi="Arial" w:cs="Arial"/>
          <w:sz w:val="24"/>
          <w:szCs w:val="24"/>
        </w:rPr>
        <w:t>If the client pays as agreed, the team records the payment as a deposit; at that point, the account is no longer receivable. If the customer fails to pay on time, the AR or collections team will likely send a dunning letter, which may include a copy of the original invoice and list any late fees.</w:t>
      </w:r>
    </w:p>
    <w:p w14:paraId="0F5A2958" w14:textId="77777777" w:rsidR="009B514D" w:rsidRDefault="009B514D" w:rsidP="009B514D"/>
    <w:p w14:paraId="10F0DBEE" w14:textId="41B85FA2" w:rsidR="009B514D" w:rsidRDefault="009B514D" w:rsidP="00B81E22">
      <w:pPr>
        <w:pStyle w:val="Heading3"/>
      </w:pPr>
      <w:bookmarkStart w:id="18" w:name="_Toc105234830"/>
      <w:bookmarkStart w:id="19" w:name="_Toc108606560"/>
      <w:r>
        <w:t>Current Assets – Inventory</w:t>
      </w:r>
      <w:bookmarkEnd w:id="18"/>
      <w:bookmarkEnd w:id="19"/>
    </w:p>
    <w:p w14:paraId="0331ED77" w14:textId="77777777" w:rsidR="009B514D" w:rsidRPr="008A760C" w:rsidRDefault="009B514D" w:rsidP="009B514D">
      <w:pPr>
        <w:rPr>
          <w:rFonts w:ascii="Arial" w:hAnsi="Arial" w:cs="Arial"/>
          <w:b/>
          <w:bCs/>
          <w:sz w:val="24"/>
          <w:szCs w:val="24"/>
        </w:rPr>
      </w:pPr>
      <w:r w:rsidRPr="008A760C">
        <w:rPr>
          <w:rFonts w:ascii="Arial" w:hAnsi="Arial" w:cs="Arial"/>
          <w:b/>
          <w:bCs/>
          <w:sz w:val="24"/>
          <w:szCs w:val="24"/>
        </w:rPr>
        <w:t>Inventory</w:t>
      </w:r>
    </w:p>
    <w:p w14:paraId="2D6FA3F5" w14:textId="77777777" w:rsidR="009B514D" w:rsidRDefault="009B514D" w:rsidP="009B514D">
      <w:pPr>
        <w:rPr>
          <w:rFonts w:ascii="Arial" w:hAnsi="Arial" w:cs="Arial"/>
          <w:sz w:val="24"/>
          <w:szCs w:val="24"/>
        </w:rPr>
      </w:pPr>
      <w:r w:rsidRPr="008A760C">
        <w:rPr>
          <w:rFonts w:ascii="Arial" w:hAnsi="Arial" w:cs="Arial"/>
          <w:sz w:val="24"/>
          <w:szCs w:val="24"/>
        </w:rPr>
        <w:lastRenderedPageBreak/>
        <w:t>Inventory includes amounts for raw materials, work-in-progress goods, and finished goods. The company uses this account when it reports sales of goods, generally under cost of goods sold in the income statement.</w:t>
      </w:r>
    </w:p>
    <w:p w14:paraId="2EF1AA8D" w14:textId="77777777" w:rsidR="009B514D" w:rsidRDefault="009B514D" w:rsidP="009B514D">
      <w:pPr>
        <w:rPr>
          <w:rFonts w:ascii="Arial" w:hAnsi="Arial" w:cs="Arial"/>
          <w:sz w:val="24"/>
          <w:szCs w:val="24"/>
        </w:rPr>
      </w:pPr>
      <w:r w:rsidRPr="00373250">
        <w:rPr>
          <w:rFonts w:ascii="Arial" w:hAnsi="Arial" w:cs="Arial"/>
          <w:sz w:val="24"/>
          <w:szCs w:val="24"/>
        </w:rPr>
        <w:t>Inventory is a current asset when the business intends to sell them within the next accounting period or within twelve months from the day it’s listed in the balance sheet.</w:t>
      </w:r>
    </w:p>
    <w:p w14:paraId="0828A4B7" w14:textId="77777777" w:rsidR="009B514D" w:rsidRPr="00CC7540" w:rsidRDefault="009B514D" w:rsidP="009B514D">
      <w:pPr>
        <w:rPr>
          <w:rFonts w:ascii="Arial" w:hAnsi="Arial" w:cs="Arial"/>
          <w:sz w:val="24"/>
          <w:szCs w:val="24"/>
        </w:rPr>
      </w:pPr>
      <w:r w:rsidRPr="00CC7540">
        <w:rPr>
          <w:rFonts w:ascii="Arial" w:hAnsi="Arial" w:cs="Arial"/>
          <w:sz w:val="24"/>
          <w:szCs w:val="24"/>
        </w:rPr>
        <w:t>Inventory is a current asset because it’s usually sold off within a year or less. In terms of liquidity, inventory sits somewhere in the middle of the spectrum. Liquidity refers to the business’ opportunity to convert its</w:t>
      </w:r>
      <w:r>
        <w:rPr>
          <w:rFonts w:ascii="Arial" w:hAnsi="Arial" w:cs="Arial"/>
          <w:sz w:val="24"/>
          <w:szCs w:val="24"/>
        </w:rPr>
        <w:t xml:space="preserve"> asset into cash.</w:t>
      </w:r>
    </w:p>
    <w:p w14:paraId="1A43AA85" w14:textId="77777777" w:rsidR="009B514D" w:rsidRDefault="009B514D" w:rsidP="009B514D">
      <w:pPr>
        <w:rPr>
          <w:rFonts w:ascii="Arial" w:hAnsi="Arial" w:cs="Arial"/>
          <w:sz w:val="24"/>
          <w:szCs w:val="24"/>
        </w:rPr>
      </w:pPr>
      <w:r w:rsidRPr="00CC7540">
        <w:rPr>
          <w:rFonts w:ascii="Arial" w:hAnsi="Arial" w:cs="Arial"/>
          <w:sz w:val="24"/>
          <w:szCs w:val="24"/>
        </w:rPr>
        <w:t>While inventory is less liquid than other short-term investments such as cash and cash equivalent, it is considerably more liquid than assets such as land and equipment.</w:t>
      </w:r>
    </w:p>
    <w:p w14:paraId="30F15FF9" w14:textId="77777777" w:rsidR="009B514D" w:rsidRPr="00CC7540" w:rsidRDefault="009B514D" w:rsidP="009B514D">
      <w:pPr>
        <w:rPr>
          <w:rFonts w:ascii="Arial" w:hAnsi="Arial" w:cs="Arial"/>
          <w:sz w:val="24"/>
          <w:szCs w:val="24"/>
        </w:rPr>
      </w:pPr>
      <w:r w:rsidRPr="00CC7540">
        <w:rPr>
          <w:rFonts w:ascii="Arial" w:hAnsi="Arial" w:cs="Arial"/>
          <w:sz w:val="24"/>
          <w:szCs w:val="24"/>
        </w:rPr>
        <w:t>Since there’s reasonable expectation that the inventory will be used up or sold off for cash within the next twelve months or within the accounting period, it is always listed as a current asset in the balance sheet.</w:t>
      </w:r>
    </w:p>
    <w:p w14:paraId="36FB9B04" w14:textId="77777777" w:rsidR="009B514D" w:rsidRDefault="009B514D" w:rsidP="009B514D">
      <w:pPr>
        <w:rPr>
          <w:rFonts w:ascii="Arial" w:hAnsi="Arial" w:cs="Arial"/>
          <w:sz w:val="24"/>
          <w:szCs w:val="24"/>
        </w:rPr>
      </w:pPr>
      <w:r w:rsidRPr="00CC7540">
        <w:rPr>
          <w:rFonts w:ascii="Arial" w:hAnsi="Arial" w:cs="Arial"/>
          <w:sz w:val="24"/>
          <w:szCs w:val="24"/>
        </w:rPr>
        <w:t xml:space="preserve">However, </w:t>
      </w:r>
      <w:proofErr w:type="gramStart"/>
      <w:r w:rsidRPr="00CC7540">
        <w:rPr>
          <w:rFonts w:ascii="Arial" w:hAnsi="Arial" w:cs="Arial"/>
          <w:sz w:val="24"/>
          <w:szCs w:val="24"/>
        </w:rPr>
        <w:t>unsold</w:t>
      </w:r>
      <w:proofErr w:type="gramEnd"/>
      <w:r w:rsidRPr="00CC7540">
        <w:rPr>
          <w:rFonts w:ascii="Arial" w:hAnsi="Arial" w:cs="Arial"/>
          <w:sz w:val="24"/>
          <w:szCs w:val="24"/>
        </w:rPr>
        <w:t xml:space="preserve"> and excess inventory can become a liability for the business as there are costs that the business may have to incur to store it. Moreover, some inventory items have a limited shelf life and can soon become spoilt, obsolete or may lose their value.</w:t>
      </w:r>
      <w:r>
        <w:rPr>
          <w:rFonts w:ascii="Arial" w:hAnsi="Arial" w:cs="Arial"/>
          <w:sz w:val="24"/>
          <w:szCs w:val="24"/>
        </w:rPr>
        <w:t xml:space="preserve"> </w:t>
      </w:r>
      <w:r w:rsidRPr="00CC7540">
        <w:rPr>
          <w:rFonts w:ascii="Arial" w:hAnsi="Arial" w:cs="Arial"/>
          <w:sz w:val="24"/>
          <w:szCs w:val="24"/>
        </w:rPr>
        <w:t>Examples include food products which can eventually spoil and technology that can become obsolete.</w:t>
      </w:r>
      <w:r>
        <w:rPr>
          <w:rFonts w:ascii="Arial" w:hAnsi="Arial" w:cs="Arial"/>
          <w:sz w:val="24"/>
          <w:szCs w:val="24"/>
        </w:rPr>
        <w:t xml:space="preserve"> </w:t>
      </w:r>
      <w:r w:rsidRPr="00CC7540">
        <w:rPr>
          <w:rFonts w:ascii="Arial" w:hAnsi="Arial" w:cs="Arial"/>
          <w:sz w:val="24"/>
          <w:szCs w:val="24"/>
        </w:rPr>
        <w:t>You may be forced to sell off the inventory at a loss or dispose of them completely. To avoid this, businesses must not store too much inventory.</w:t>
      </w:r>
    </w:p>
    <w:p w14:paraId="6D76ADD6" w14:textId="77777777" w:rsidR="009B514D" w:rsidRDefault="009B514D" w:rsidP="009B514D">
      <w:pPr>
        <w:rPr>
          <w:rFonts w:ascii="Arial" w:hAnsi="Arial" w:cs="Arial"/>
          <w:sz w:val="24"/>
          <w:szCs w:val="24"/>
        </w:rPr>
      </w:pPr>
    </w:p>
    <w:p w14:paraId="7CF7CC38" w14:textId="00835DDA" w:rsidR="009B514D" w:rsidRDefault="009B514D" w:rsidP="00B81E22">
      <w:pPr>
        <w:pStyle w:val="Heading3"/>
      </w:pPr>
      <w:bookmarkStart w:id="20" w:name="_Toc105234831"/>
      <w:bookmarkStart w:id="21" w:name="_Toc108606561"/>
      <w:r>
        <w:t>Current Assets – Marketable Securities</w:t>
      </w:r>
      <w:bookmarkEnd w:id="20"/>
      <w:bookmarkEnd w:id="21"/>
    </w:p>
    <w:p w14:paraId="49628CAF" w14:textId="77777777" w:rsidR="009B514D" w:rsidRPr="00C43D84" w:rsidRDefault="009B514D" w:rsidP="009B514D">
      <w:pPr>
        <w:rPr>
          <w:rFonts w:ascii="Arial" w:hAnsi="Arial" w:cs="Arial"/>
          <w:b/>
          <w:bCs/>
          <w:sz w:val="24"/>
          <w:szCs w:val="24"/>
        </w:rPr>
      </w:pPr>
      <w:r w:rsidRPr="00C43D84">
        <w:rPr>
          <w:rFonts w:ascii="Arial" w:hAnsi="Arial" w:cs="Arial"/>
          <w:b/>
          <w:bCs/>
          <w:sz w:val="24"/>
          <w:szCs w:val="24"/>
        </w:rPr>
        <w:t>Marketable Securities</w:t>
      </w:r>
    </w:p>
    <w:p w14:paraId="64BBF7A7" w14:textId="77777777" w:rsidR="009B514D" w:rsidRPr="008A760C" w:rsidRDefault="009B514D" w:rsidP="009B514D">
      <w:pPr>
        <w:rPr>
          <w:rFonts w:ascii="Arial" w:hAnsi="Arial" w:cs="Arial"/>
          <w:sz w:val="24"/>
          <w:szCs w:val="24"/>
        </w:rPr>
      </w:pPr>
      <w:r>
        <w:rPr>
          <w:rFonts w:ascii="Arial" w:hAnsi="Arial" w:cs="Arial"/>
          <w:sz w:val="24"/>
          <w:szCs w:val="24"/>
        </w:rPr>
        <w:t xml:space="preserve">Marketable securities are investments that can be liquidated at short </w:t>
      </w:r>
      <w:proofErr w:type="gramStart"/>
      <w:r>
        <w:rPr>
          <w:rFonts w:ascii="Arial" w:hAnsi="Arial" w:cs="Arial"/>
          <w:sz w:val="24"/>
          <w:szCs w:val="24"/>
        </w:rPr>
        <w:t>notice  such</w:t>
      </w:r>
      <w:proofErr w:type="gramEnd"/>
      <w:r>
        <w:rPr>
          <w:rFonts w:ascii="Arial" w:hAnsi="Arial" w:cs="Arial"/>
          <w:sz w:val="24"/>
          <w:szCs w:val="24"/>
        </w:rPr>
        <w:t xml:space="preserve"> as stocks, bonds etc.</w:t>
      </w:r>
    </w:p>
    <w:p w14:paraId="1A18B8F5" w14:textId="77777777" w:rsidR="009B514D" w:rsidRDefault="009B514D" w:rsidP="009B514D">
      <w:pPr>
        <w:rPr>
          <w:rFonts w:ascii="Arial" w:hAnsi="Arial" w:cs="Arial"/>
          <w:sz w:val="24"/>
          <w:szCs w:val="24"/>
        </w:rPr>
      </w:pPr>
    </w:p>
    <w:p w14:paraId="417C4913" w14:textId="77777777" w:rsidR="009B514D" w:rsidRPr="00380B2B" w:rsidRDefault="009B514D" w:rsidP="009B514D">
      <w:pPr>
        <w:rPr>
          <w:rFonts w:ascii="Arial" w:hAnsi="Arial" w:cs="Arial"/>
          <w:sz w:val="24"/>
          <w:szCs w:val="24"/>
        </w:rPr>
      </w:pPr>
      <w:proofErr w:type="gramStart"/>
      <w:r w:rsidRPr="00380B2B">
        <w:rPr>
          <w:rFonts w:ascii="Arial" w:hAnsi="Arial" w:cs="Arial"/>
          <w:sz w:val="24"/>
          <w:szCs w:val="24"/>
        </w:rPr>
        <w:t>Similar to</w:t>
      </w:r>
      <w:proofErr w:type="gramEnd"/>
      <w:r w:rsidRPr="00380B2B">
        <w:rPr>
          <w:rFonts w:ascii="Arial" w:hAnsi="Arial" w:cs="Arial"/>
          <w:sz w:val="24"/>
          <w:szCs w:val="24"/>
        </w:rPr>
        <w:t xml:space="preserve"> cash equivalents, these are investments in securities that will provide a cash return within a single year.</w:t>
      </w:r>
    </w:p>
    <w:p w14:paraId="580C2EF9" w14:textId="77777777" w:rsidR="009B514D" w:rsidRPr="00380B2B" w:rsidRDefault="009B514D" w:rsidP="009B514D">
      <w:pPr>
        <w:rPr>
          <w:rFonts w:ascii="Arial" w:hAnsi="Arial" w:cs="Arial"/>
          <w:sz w:val="24"/>
          <w:szCs w:val="24"/>
        </w:rPr>
      </w:pPr>
      <w:r w:rsidRPr="00380B2B">
        <w:rPr>
          <w:rFonts w:ascii="Arial" w:hAnsi="Arial" w:cs="Arial"/>
          <w:sz w:val="24"/>
          <w:szCs w:val="24"/>
        </w:rPr>
        <w:t>These types of securities can be bought and sold in public stock and bonds markets.</w:t>
      </w:r>
    </w:p>
    <w:p w14:paraId="6672F4D3" w14:textId="77777777" w:rsidR="009B514D" w:rsidRPr="00380B2B" w:rsidRDefault="009B514D" w:rsidP="009B514D">
      <w:pPr>
        <w:rPr>
          <w:rFonts w:ascii="Arial" w:hAnsi="Arial" w:cs="Arial"/>
          <w:sz w:val="24"/>
          <w:szCs w:val="24"/>
        </w:rPr>
      </w:pPr>
      <w:r w:rsidRPr="00380B2B">
        <w:rPr>
          <w:rFonts w:ascii="Arial" w:hAnsi="Arial" w:cs="Arial"/>
          <w:sz w:val="24"/>
          <w:szCs w:val="24"/>
        </w:rPr>
        <w:t>In the case of bonds, for them to be a current asset they must have a maturity of less than a year; in the case of marketable equity, it is a current asset if it will be sold or traded within a year.</w:t>
      </w:r>
    </w:p>
    <w:p w14:paraId="632731D8" w14:textId="77777777" w:rsidR="009B514D" w:rsidRPr="00380B2B" w:rsidRDefault="009B514D" w:rsidP="009B514D">
      <w:pPr>
        <w:rPr>
          <w:rFonts w:ascii="Arial" w:hAnsi="Arial" w:cs="Arial"/>
          <w:sz w:val="24"/>
          <w:szCs w:val="24"/>
        </w:rPr>
      </w:pPr>
    </w:p>
    <w:p w14:paraId="71B01A96" w14:textId="77777777" w:rsidR="009B514D" w:rsidRDefault="009B514D" w:rsidP="009B514D">
      <w:pPr>
        <w:rPr>
          <w:rFonts w:ascii="Arial" w:hAnsi="Arial" w:cs="Arial"/>
          <w:sz w:val="24"/>
          <w:szCs w:val="24"/>
        </w:rPr>
      </w:pPr>
      <w:r w:rsidRPr="00380B2B">
        <w:rPr>
          <w:rFonts w:ascii="Arial" w:hAnsi="Arial" w:cs="Arial"/>
          <w:sz w:val="24"/>
          <w:szCs w:val="24"/>
        </w:rPr>
        <w:t>Marketable equity can be either common stock or preferred stock.</w:t>
      </w:r>
    </w:p>
    <w:p w14:paraId="0BF8D4A5" w14:textId="77777777" w:rsidR="009B514D" w:rsidRDefault="009B514D" w:rsidP="009B514D">
      <w:pPr>
        <w:rPr>
          <w:rFonts w:ascii="Arial" w:hAnsi="Arial" w:cs="Arial"/>
          <w:sz w:val="24"/>
          <w:szCs w:val="24"/>
        </w:rPr>
      </w:pPr>
    </w:p>
    <w:p w14:paraId="640283FF" w14:textId="7D529F80" w:rsidR="009B514D" w:rsidRDefault="009B514D" w:rsidP="00B81E22">
      <w:pPr>
        <w:pStyle w:val="Heading2"/>
      </w:pPr>
      <w:bookmarkStart w:id="22" w:name="_Toc105234832"/>
      <w:bookmarkStart w:id="23" w:name="_Toc108606562"/>
      <w:r>
        <w:t>Long Term Assets – Plant Property and Equipment</w:t>
      </w:r>
      <w:bookmarkEnd w:id="22"/>
      <w:bookmarkEnd w:id="23"/>
    </w:p>
    <w:p w14:paraId="4F8EC778" w14:textId="77777777" w:rsidR="009B514D" w:rsidRDefault="009B514D" w:rsidP="009B514D">
      <w:pPr>
        <w:rPr>
          <w:rFonts w:ascii="Arial" w:hAnsi="Arial" w:cs="Arial"/>
          <w:sz w:val="24"/>
          <w:szCs w:val="24"/>
        </w:rPr>
      </w:pPr>
    </w:p>
    <w:p w14:paraId="33872DC5" w14:textId="77777777" w:rsidR="009B514D" w:rsidRPr="008A760C" w:rsidRDefault="009B514D" w:rsidP="009B514D">
      <w:pPr>
        <w:rPr>
          <w:rFonts w:ascii="Arial" w:hAnsi="Arial" w:cs="Arial"/>
          <w:b/>
          <w:bCs/>
          <w:sz w:val="24"/>
          <w:szCs w:val="24"/>
        </w:rPr>
      </w:pPr>
      <w:r w:rsidRPr="008A760C">
        <w:rPr>
          <w:rFonts w:ascii="Arial" w:hAnsi="Arial" w:cs="Arial"/>
          <w:b/>
          <w:bCs/>
          <w:sz w:val="24"/>
          <w:szCs w:val="24"/>
        </w:rPr>
        <w:t>Plant, Property, and Equipment (PP&amp;E)</w:t>
      </w:r>
    </w:p>
    <w:p w14:paraId="63F3BCF9" w14:textId="77777777" w:rsidR="009B514D" w:rsidRPr="008A760C" w:rsidRDefault="009B514D" w:rsidP="009B514D">
      <w:pPr>
        <w:rPr>
          <w:rFonts w:ascii="Arial" w:hAnsi="Arial" w:cs="Arial"/>
          <w:sz w:val="24"/>
          <w:szCs w:val="24"/>
        </w:rPr>
      </w:pPr>
      <w:r w:rsidRPr="008A760C">
        <w:rPr>
          <w:rFonts w:ascii="Arial" w:hAnsi="Arial" w:cs="Arial"/>
          <w:sz w:val="24"/>
          <w:szCs w:val="24"/>
        </w:rPr>
        <w:t xml:space="preserve">Property, Plant, and Equipment (also known as PP&amp;E) capture the company’s tangible fixed assets. This is net of accumulated depreciation. </w:t>
      </w:r>
    </w:p>
    <w:p w14:paraId="18A59791" w14:textId="77777777" w:rsidR="009B514D" w:rsidRPr="008A760C" w:rsidRDefault="009B514D" w:rsidP="009B514D">
      <w:pPr>
        <w:rPr>
          <w:rFonts w:ascii="Arial" w:hAnsi="Arial" w:cs="Arial"/>
          <w:sz w:val="24"/>
          <w:szCs w:val="24"/>
        </w:rPr>
      </w:pPr>
      <w:r w:rsidRPr="008A760C">
        <w:rPr>
          <w:rFonts w:ascii="Arial" w:hAnsi="Arial" w:cs="Arial"/>
          <w:sz w:val="24"/>
          <w:szCs w:val="24"/>
        </w:rPr>
        <w:lastRenderedPageBreak/>
        <w:t>Some companies will class out their PP&amp;E by the different types of assets, such as Land, Building, and various types of Equipment. All PP&amp;E is depreciable except for Land.</w:t>
      </w:r>
    </w:p>
    <w:p w14:paraId="23B459DD" w14:textId="77777777" w:rsidR="009B514D" w:rsidRDefault="009B514D" w:rsidP="009B514D">
      <w:pPr>
        <w:rPr>
          <w:rFonts w:ascii="Arial" w:hAnsi="Arial" w:cs="Arial"/>
          <w:sz w:val="24"/>
          <w:szCs w:val="24"/>
        </w:rPr>
      </w:pPr>
    </w:p>
    <w:p w14:paraId="58E83200" w14:textId="77777777" w:rsidR="009B514D" w:rsidRPr="00797C94" w:rsidRDefault="009B514D" w:rsidP="009B514D">
      <w:pPr>
        <w:rPr>
          <w:rFonts w:ascii="Arial" w:hAnsi="Arial" w:cs="Arial"/>
          <w:sz w:val="24"/>
          <w:szCs w:val="24"/>
        </w:rPr>
      </w:pPr>
      <w:r w:rsidRPr="00797C94">
        <w:rPr>
          <w:rFonts w:ascii="Arial" w:hAnsi="Arial" w:cs="Arial"/>
          <w:sz w:val="24"/>
          <w:szCs w:val="24"/>
        </w:rPr>
        <w:t xml:space="preserve">Property plant and equipment (PP&amp;E) are long-term tangible </w:t>
      </w:r>
      <w:proofErr w:type="gramStart"/>
      <w:r w:rsidRPr="00797C94">
        <w:rPr>
          <w:rFonts w:ascii="Arial" w:hAnsi="Arial" w:cs="Arial"/>
          <w:sz w:val="24"/>
          <w:szCs w:val="24"/>
        </w:rPr>
        <w:t>assets  that</w:t>
      </w:r>
      <w:proofErr w:type="gramEnd"/>
      <w:r w:rsidRPr="00797C94">
        <w:rPr>
          <w:rFonts w:ascii="Arial" w:hAnsi="Arial" w:cs="Arial"/>
          <w:sz w:val="24"/>
          <w:szCs w:val="24"/>
        </w:rPr>
        <w:t xml:space="preserve"> are physical. These are non-current assets used in the company’s operations for a longer part of the time. They are also called the fixed assets of the company as they cannot be easily liquidated.</w:t>
      </w:r>
    </w:p>
    <w:p w14:paraId="5ED3051C" w14:textId="77777777" w:rsidR="009B514D" w:rsidRDefault="009B514D" w:rsidP="009B514D">
      <w:pPr>
        <w:rPr>
          <w:rFonts w:ascii="Arial" w:hAnsi="Arial" w:cs="Arial"/>
          <w:sz w:val="24"/>
          <w:szCs w:val="24"/>
        </w:rPr>
      </w:pPr>
      <w:r w:rsidRPr="00797C94">
        <w:rPr>
          <w:rFonts w:ascii="Arial" w:hAnsi="Arial" w:cs="Arial"/>
          <w:sz w:val="24"/>
          <w:szCs w:val="24"/>
        </w:rPr>
        <w:t>Property plant and equipment are considered a long-term capital investment and their purchase shows that the management believes in the company’s long-term outlook and profitability. PP&amp;E assets are expected to generate economic benefits.</w:t>
      </w:r>
    </w:p>
    <w:p w14:paraId="6077FE94" w14:textId="77777777" w:rsidR="009B514D" w:rsidRDefault="009B514D" w:rsidP="009B514D">
      <w:pPr>
        <w:rPr>
          <w:rFonts w:ascii="Arial" w:hAnsi="Arial" w:cs="Arial"/>
          <w:sz w:val="24"/>
          <w:szCs w:val="24"/>
        </w:rPr>
      </w:pPr>
    </w:p>
    <w:p w14:paraId="766E53D2" w14:textId="56A5D3E7" w:rsidR="009B514D" w:rsidRDefault="009B514D" w:rsidP="00B81E22">
      <w:pPr>
        <w:pStyle w:val="Heading3"/>
      </w:pPr>
      <w:bookmarkStart w:id="24" w:name="_Toc105234833"/>
      <w:bookmarkStart w:id="25" w:name="_Toc108606563"/>
      <w:r>
        <w:t>Valuation of PP&amp;E</w:t>
      </w:r>
      <w:bookmarkEnd w:id="24"/>
      <w:bookmarkEnd w:id="25"/>
    </w:p>
    <w:p w14:paraId="01929A40" w14:textId="77777777" w:rsidR="009B514D" w:rsidRPr="00797C94" w:rsidRDefault="009B514D" w:rsidP="009B514D">
      <w:pPr>
        <w:rPr>
          <w:rFonts w:ascii="Arial" w:hAnsi="Arial" w:cs="Arial"/>
          <w:sz w:val="24"/>
          <w:szCs w:val="24"/>
        </w:rPr>
      </w:pPr>
      <w:r w:rsidRPr="00797C94">
        <w:rPr>
          <w:rFonts w:ascii="Arial" w:hAnsi="Arial" w:cs="Arial"/>
          <w:sz w:val="24"/>
          <w:szCs w:val="24"/>
        </w:rPr>
        <w:t>Cost Model</w:t>
      </w:r>
    </w:p>
    <w:p w14:paraId="70343F92" w14:textId="77777777" w:rsidR="009B514D" w:rsidRPr="00797C94" w:rsidRDefault="009B514D" w:rsidP="009B514D">
      <w:pPr>
        <w:rPr>
          <w:rFonts w:ascii="Arial" w:hAnsi="Arial" w:cs="Arial"/>
          <w:sz w:val="24"/>
          <w:szCs w:val="24"/>
        </w:rPr>
      </w:pPr>
      <w:r w:rsidRPr="00797C94">
        <w:rPr>
          <w:rFonts w:ascii="Arial" w:hAnsi="Arial" w:cs="Arial"/>
          <w:sz w:val="24"/>
          <w:szCs w:val="24"/>
        </w:rPr>
        <w:t>The Asset is measured at its cost reduced by accumulated depreciation and impairment loss if any.</w:t>
      </w:r>
    </w:p>
    <w:p w14:paraId="1F77B855" w14:textId="77777777" w:rsidR="009B514D" w:rsidRPr="00797C94" w:rsidRDefault="009B514D" w:rsidP="009B514D">
      <w:pPr>
        <w:rPr>
          <w:rFonts w:ascii="Arial" w:hAnsi="Arial" w:cs="Arial"/>
          <w:sz w:val="24"/>
          <w:szCs w:val="24"/>
        </w:rPr>
      </w:pPr>
      <w:r w:rsidRPr="00797C94">
        <w:rPr>
          <w:rFonts w:ascii="Arial" w:hAnsi="Arial" w:cs="Arial"/>
          <w:sz w:val="24"/>
          <w:szCs w:val="24"/>
        </w:rPr>
        <w:t>Revaluation Model</w:t>
      </w:r>
    </w:p>
    <w:p w14:paraId="4EE7504C" w14:textId="77777777" w:rsidR="009B514D" w:rsidRDefault="009B514D" w:rsidP="009B514D">
      <w:pPr>
        <w:rPr>
          <w:rFonts w:ascii="Arial" w:hAnsi="Arial" w:cs="Arial"/>
          <w:sz w:val="24"/>
          <w:szCs w:val="24"/>
        </w:rPr>
      </w:pPr>
      <w:r w:rsidRPr="00797C94">
        <w:rPr>
          <w:rFonts w:ascii="Arial" w:hAnsi="Arial" w:cs="Arial"/>
          <w:sz w:val="24"/>
          <w:szCs w:val="24"/>
        </w:rPr>
        <w:t xml:space="preserve">The Asset is recorded as per the revalued amount. I.e., the fair value of the asset at the time of revaluation, less </w:t>
      </w:r>
      <w:proofErr w:type="gramStart"/>
      <w:r w:rsidRPr="00797C94">
        <w:rPr>
          <w:rFonts w:ascii="Arial" w:hAnsi="Arial" w:cs="Arial"/>
          <w:sz w:val="24"/>
          <w:szCs w:val="24"/>
        </w:rPr>
        <w:t>depreciation</w:t>
      </w:r>
      <w:r>
        <w:rPr>
          <w:rFonts w:ascii="Arial" w:hAnsi="Arial" w:cs="Arial"/>
          <w:sz w:val="24"/>
          <w:szCs w:val="24"/>
        </w:rPr>
        <w:t xml:space="preserve"> </w:t>
      </w:r>
      <w:r w:rsidRPr="00797C94">
        <w:rPr>
          <w:rFonts w:ascii="Arial" w:hAnsi="Arial" w:cs="Arial"/>
          <w:sz w:val="24"/>
          <w:szCs w:val="24"/>
        </w:rPr>
        <w:t xml:space="preserve"> and</w:t>
      </w:r>
      <w:proofErr w:type="gramEnd"/>
      <w:r w:rsidRPr="00797C94">
        <w:rPr>
          <w:rFonts w:ascii="Arial" w:hAnsi="Arial" w:cs="Arial"/>
          <w:sz w:val="24"/>
          <w:szCs w:val="24"/>
        </w:rPr>
        <w:t xml:space="preserve"> impairment, as long as the asset’s fair value can be measured.</w:t>
      </w:r>
    </w:p>
    <w:p w14:paraId="1B004F06" w14:textId="77777777" w:rsidR="009B514D" w:rsidRDefault="009B514D" w:rsidP="009B514D">
      <w:pPr>
        <w:rPr>
          <w:rFonts w:ascii="Arial" w:hAnsi="Arial" w:cs="Arial"/>
          <w:sz w:val="24"/>
          <w:szCs w:val="24"/>
        </w:rPr>
      </w:pPr>
    </w:p>
    <w:p w14:paraId="75E463BB" w14:textId="49ED1936" w:rsidR="009B514D" w:rsidRDefault="009B514D" w:rsidP="00B81E22">
      <w:pPr>
        <w:pStyle w:val="Heading3"/>
      </w:pPr>
      <w:bookmarkStart w:id="26" w:name="_Toc105234834"/>
      <w:bookmarkStart w:id="27" w:name="_Toc108606564"/>
      <w:r>
        <w:t>Depreciation of PP&amp;E</w:t>
      </w:r>
      <w:bookmarkEnd w:id="26"/>
      <w:bookmarkEnd w:id="27"/>
    </w:p>
    <w:p w14:paraId="55D2F2DF" w14:textId="77777777" w:rsidR="009B514D" w:rsidRPr="007259D4" w:rsidRDefault="009B514D" w:rsidP="009B514D">
      <w:pPr>
        <w:rPr>
          <w:rFonts w:ascii="Arial" w:hAnsi="Arial" w:cs="Arial"/>
          <w:sz w:val="24"/>
          <w:szCs w:val="24"/>
        </w:rPr>
      </w:pPr>
      <w:r>
        <w:rPr>
          <w:rFonts w:ascii="Arial" w:hAnsi="Arial" w:cs="Arial"/>
          <w:sz w:val="24"/>
          <w:szCs w:val="24"/>
        </w:rPr>
        <w:t>D</w:t>
      </w:r>
      <w:r w:rsidRPr="007259D4">
        <w:rPr>
          <w:rFonts w:ascii="Arial" w:hAnsi="Arial" w:cs="Arial"/>
          <w:sz w:val="24"/>
          <w:szCs w:val="24"/>
        </w:rPr>
        <w:t xml:space="preserve">epreciation is a method of spreading the cost of an asset over a specified </w:t>
      </w:r>
      <w:proofErr w:type="gramStart"/>
      <w:r w:rsidRPr="007259D4">
        <w:rPr>
          <w:rFonts w:ascii="Arial" w:hAnsi="Arial" w:cs="Arial"/>
          <w:sz w:val="24"/>
          <w:szCs w:val="24"/>
        </w:rPr>
        <w:t>period of time</w:t>
      </w:r>
      <w:proofErr w:type="gramEnd"/>
      <w:r w:rsidRPr="007259D4">
        <w:rPr>
          <w:rFonts w:ascii="Arial" w:hAnsi="Arial" w:cs="Arial"/>
          <w:sz w:val="24"/>
          <w:szCs w:val="24"/>
        </w:rPr>
        <w:t>, typically the asset's useful life. The purpose of depreciation is to match the expense of obtaining an asset to the income it helps a company earn. Depreciation is used for tangible assets, which are physical assets such as manufacturing equipment, business vehicles, and computers. Depreciation is a measure of how much of an asset's value has been used up at a given point in time.</w:t>
      </w:r>
    </w:p>
    <w:p w14:paraId="18BC2B42" w14:textId="77777777" w:rsidR="009B514D" w:rsidRPr="007259D4" w:rsidRDefault="009B514D" w:rsidP="009B514D">
      <w:pPr>
        <w:rPr>
          <w:rFonts w:ascii="Arial" w:hAnsi="Arial" w:cs="Arial"/>
          <w:sz w:val="24"/>
          <w:szCs w:val="24"/>
        </w:rPr>
      </w:pPr>
    </w:p>
    <w:p w14:paraId="05D43914" w14:textId="77777777" w:rsidR="009B514D" w:rsidRDefault="009B514D" w:rsidP="009B514D">
      <w:pPr>
        <w:rPr>
          <w:rFonts w:ascii="Arial" w:hAnsi="Arial" w:cs="Arial"/>
          <w:sz w:val="24"/>
          <w:szCs w:val="24"/>
        </w:rPr>
      </w:pPr>
      <w:r w:rsidRPr="007259D4">
        <w:rPr>
          <w:rFonts w:ascii="Arial" w:hAnsi="Arial" w:cs="Arial"/>
          <w:sz w:val="24"/>
          <w:szCs w:val="24"/>
        </w:rPr>
        <w:t>Let's say a company purchases a new piece of equipment with an estimated useful life of 10 years for the price of $100,000. Using the straight-line method, the company's annual depreciation expense for the equipment will be $10,000 ($100,000/10 years). This is important because depreciation expenses are recognized as deductions for tax purposes. It is also possible for a company to use an accelerated depreciation method, where the amount of depreciation it takes each year is higher during the earlier years of an asset's life.</w:t>
      </w:r>
    </w:p>
    <w:p w14:paraId="399E6D49" w14:textId="77777777" w:rsidR="009B514D" w:rsidRDefault="009B514D" w:rsidP="009B514D">
      <w:pPr>
        <w:rPr>
          <w:rFonts w:ascii="Arial" w:hAnsi="Arial" w:cs="Arial"/>
          <w:sz w:val="24"/>
          <w:szCs w:val="24"/>
        </w:rPr>
      </w:pPr>
    </w:p>
    <w:p w14:paraId="0DD36C21" w14:textId="77777777" w:rsidR="009B514D" w:rsidRPr="007259D4" w:rsidRDefault="009B514D" w:rsidP="009B514D">
      <w:pPr>
        <w:rPr>
          <w:rFonts w:ascii="Arial" w:hAnsi="Arial" w:cs="Arial"/>
          <w:sz w:val="24"/>
          <w:szCs w:val="24"/>
        </w:rPr>
      </w:pPr>
      <w:r w:rsidRPr="007259D4">
        <w:rPr>
          <w:rFonts w:ascii="Arial" w:hAnsi="Arial" w:cs="Arial"/>
          <w:sz w:val="24"/>
          <w:szCs w:val="24"/>
        </w:rPr>
        <w:t>The depreciation amount should be allocated systematically over the asset’s useful life. The residual value</w:t>
      </w:r>
      <w:r>
        <w:rPr>
          <w:rFonts w:ascii="Arial" w:hAnsi="Arial" w:cs="Arial"/>
          <w:sz w:val="24"/>
          <w:szCs w:val="24"/>
        </w:rPr>
        <w:t xml:space="preserve"> </w:t>
      </w:r>
      <w:r w:rsidRPr="007259D4">
        <w:rPr>
          <w:rFonts w:ascii="Arial" w:hAnsi="Arial" w:cs="Arial"/>
          <w:sz w:val="24"/>
          <w:szCs w:val="24"/>
        </w:rPr>
        <w:t>and the useful life of an asset should be annual. If expectations differ from previous estimates, the changes shall be accounted for as a change in an accounting estimate.</w:t>
      </w:r>
    </w:p>
    <w:p w14:paraId="02E7E2F7" w14:textId="77777777" w:rsidR="009B514D" w:rsidRDefault="009B514D" w:rsidP="009B514D">
      <w:pPr>
        <w:rPr>
          <w:rFonts w:ascii="Arial" w:hAnsi="Arial" w:cs="Arial"/>
          <w:sz w:val="24"/>
          <w:szCs w:val="24"/>
        </w:rPr>
      </w:pPr>
      <w:r w:rsidRPr="007259D4">
        <w:rPr>
          <w:rFonts w:ascii="Arial" w:hAnsi="Arial" w:cs="Arial"/>
          <w:sz w:val="24"/>
          <w:szCs w:val="24"/>
        </w:rPr>
        <w:t>The depreciation method can be considered based on the pattern in which the asset’s future economic benefits are expected.</w:t>
      </w:r>
      <w:r>
        <w:rPr>
          <w:rFonts w:ascii="Arial" w:hAnsi="Arial" w:cs="Arial"/>
          <w:sz w:val="24"/>
          <w:szCs w:val="24"/>
        </w:rPr>
        <w:t xml:space="preserve"> </w:t>
      </w:r>
    </w:p>
    <w:p w14:paraId="14FAE152" w14:textId="77777777" w:rsidR="009B514D" w:rsidRPr="007259D4" w:rsidRDefault="009B514D" w:rsidP="009B514D">
      <w:pPr>
        <w:rPr>
          <w:rFonts w:ascii="Arial" w:hAnsi="Arial" w:cs="Arial"/>
          <w:sz w:val="24"/>
          <w:szCs w:val="24"/>
        </w:rPr>
      </w:pPr>
      <w:r w:rsidRPr="007259D4">
        <w:rPr>
          <w:rFonts w:ascii="Arial" w:hAnsi="Arial" w:cs="Arial"/>
          <w:sz w:val="24"/>
          <w:szCs w:val="24"/>
        </w:rPr>
        <w:lastRenderedPageBreak/>
        <w:t>The depreciation method shall be reviewed annually; has there been a significant change in the expected consumption pattern of future economic benefits; the depreciation pattern should be changed prospectively as a change in estimate.</w:t>
      </w:r>
    </w:p>
    <w:p w14:paraId="77A2B41F" w14:textId="77777777" w:rsidR="009B514D" w:rsidRDefault="009B514D" w:rsidP="009B514D">
      <w:pPr>
        <w:rPr>
          <w:rFonts w:ascii="Arial" w:hAnsi="Arial" w:cs="Arial"/>
          <w:sz w:val="24"/>
          <w:szCs w:val="24"/>
        </w:rPr>
      </w:pPr>
      <w:r w:rsidRPr="007259D4">
        <w:rPr>
          <w:rFonts w:ascii="Arial" w:hAnsi="Arial" w:cs="Arial"/>
          <w:sz w:val="24"/>
          <w:szCs w:val="24"/>
        </w:rPr>
        <w:t>Depreciation shall be recognized in profit or loss unless it is included in the carrying amount of another asset.</w:t>
      </w:r>
    </w:p>
    <w:p w14:paraId="37E4F5FC" w14:textId="77777777" w:rsidR="009B514D" w:rsidRDefault="009B514D" w:rsidP="00B81E22">
      <w:pPr>
        <w:pStyle w:val="Heading1"/>
        <w:numPr>
          <w:ilvl w:val="0"/>
          <w:numId w:val="0"/>
        </w:numPr>
        <w:ind w:left="720" w:hanging="720"/>
      </w:pPr>
    </w:p>
    <w:p w14:paraId="65BD8D9A" w14:textId="1CC87754" w:rsidR="009B514D" w:rsidRDefault="009B514D" w:rsidP="00B81E22">
      <w:pPr>
        <w:pStyle w:val="Heading3"/>
      </w:pPr>
      <w:bookmarkStart w:id="28" w:name="_Toc105234835"/>
      <w:bookmarkStart w:id="29" w:name="_Toc108606565"/>
      <w:r>
        <w:t>Common Depreciation Methods</w:t>
      </w:r>
      <w:bookmarkEnd w:id="28"/>
      <w:bookmarkEnd w:id="29"/>
    </w:p>
    <w:p w14:paraId="33EE2A9B" w14:textId="77777777" w:rsidR="009B514D" w:rsidRPr="007259D4" w:rsidRDefault="009B514D" w:rsidP="009B514D">
      <w:pPr>
        <w:rPr>
          <w:rFonts w:ascii="Arial" w:hAnsi="Arial" w:cs="Arial"/>
          <w:sz w:val="24"/>
          <w:szCs w:val="24"/>
        </w:rPr>
      </w:pPr>
    </w:p>
    <w:p w14:paraId="52E55818" w14:textId="77777777" w:rsidR="009B514D" w:rsidRDefault="009B514D" w:rsidP="009B514D">
      <w:pPr>
        <w:rPr>
          <w:rFonts w:ascii="Arial" w:hAnsi="Arial" w:cs="Arial"/>
          <w:sz w:val="24"/>
          <w:szCs w:val="24"/>
        </w:rPr>
      </w:pPr>
      <w:r w:rsidRPr="007259D4">
        <w:rPr>
          <w:rFonts w:ascii="Arial" w:hAnsi="Arial" w:cs="Arial"/>
          <w:sz w:val="24"/>
          <w:szCs w:val="24"/>
        </w:rPr>
        <w:t xml:space="preserve">There are various methods of depreciation like the </w:t>
      </w:r>
      <w:proofErr w:type="gramStart"/>
      <w:r w:rsidRPr="007259D4">
        <w:rPr>
          <w:rFonts w:ascii="Arial" w:hAnsi="Arial" w:cs="Arial"/>
          <w:sz w:val="24"/>
          <w:szCs w:val="24"/>
        </w:rPr>
        <w:t>Straight line</w:t>
      </w:r>
      <w:proofErr w:type="gramEnd"/>
      <w:r w:rsidRPr="007259D4">
        <w:rPr>
          <w:rFonts w:ascii="Arial" w:hAnsi="Arial" w:cs="Arial"/>
          <w:sz w:val="24"/>
          <w:szCs w:val="24"/>
        </w:rPr>
        <w:t xml:space="preserve"> method, </w:t>
      </w:r>
      <w:r>
        <w:rPr>
          <w:rFonts w:ascii="Arial" w:hAnsi="Arial" w:cs="Arial"/>
          <w:sz w:val="24"/>
          <w:szCs w:val="24"/>
        </w:rPr>
        <w:t>double declining, sum of years and units of production</w:t>
      </w:r>
    </w:p>
    <w:p w14:paraId="43717E1D" w14:textId="77777777" w:rsidR="009B514D" w:rsidRDefault="009B514D" w:rsidP="009B514D">
      <w:pPr>
        <w:rPr>
          <w:rFonts w:ascii="Arial" w:hAnsi="Arial" w:cs="Arial"/>
          <w:sz w:val="24"/>
          <w:szCs w:val="24"/>
        </w:rPr>
      </w:pPr>
    </w:p>
    <w:p w14:paraId="73FFFFDD" w14:textId="563112C9" w:rsidR="009B514D" w:rsidRDefault="009B514D" w:rsidP="00B81E22">
      <w:pPr>
        <w:pStyle w:val="Heading3"/>
      </w:pPr>
      <w:bookmarkStart w:id="30" w:name="_Toc105234836"/>
      <w:bookmarkStart w:id="31" w:name="_Toc108606566"/>
      <w:r>
        <w:t>Depreciation – Straight Line Method</w:t>
      </w:r>
      <w:bookmarkEnd w:id="30"/>
      <w:bookmarkEnd w:id="31"/>
    </w:p>
    <w:p w14:paraId="3F07BF9D" w14:textId="77777777" w:rsidR="009B514D" w:rsidRPr="00241B36" w:rsidRDefault="009B514D" w:rsidP="009B514D">
      <w:pPr>
        <w:rPr>
          <w:rFonts w:ascii="Arial" w:hAnsi="Arial" w:cs="Arial"/>
          <w:sz w:val="24"/>
          <w:szCs w:val="24"/>
        </w:rPr>
      </w:pPr>
      <w:r w:rsidRPr="00241B36">
        <w:rPr>
          <w:rFonts w:ascii="Arial" w:hAnsi="Arial" w:cs="Arial"/>
          <w:sz w:val="24"/>
          <w:szCs w:val="24"/>
        </w:rPr>
        <w:t>Straight-line depreciation is a very common, and the simplest, method of calculating depreciation expense. In straight-line depreciation, the expense amount is the same every year over the useful life of the asset.</w:t>
      </w:r>
    </w:p>
    <w:p w14:paraId="274ECD78" w14:textId="77777777" w:rsidR="009B514D" w:rsidRPr="00241B36" w:rsidRDefault="009B514D" w:rsidP="009B514D">
      <w:pPr>
        <w:rPr>
          <w:rFonts w:ascii="Arial" w:hAnsi="Arial" w:cs="Arial"/>
          <w:sz w:val="24"/>
          <w:szCs w:val="24"/>
        </w:rPr>
      </w:pPr>
    </w:p>
    <w:p w14:paraId="152D297F" w14:textId="77777777" w:rsidR="009B514D" w:rsidRPr="00241B36" w:rsidRDefault="009B514D" w:rsidP="009B514D">
      <w:pPr>
        <w:rPr>
          <w:rFonts w:ascii="Arial" w:hAnsi="Arial" w:cs="Arial"/>
          <w:sz w:val="24"/>
          <w:szCs w:val="24"/>
        </w:rPr>
      </w:pPr>
      <w:r w:rsidRPr="00241B36">
        <w:rPr>
          <w:rFonts w:ascii="Arial" w:hAnsi="Arial" w:cs="Arial"/>
          <w:sz w:val="24"/>
          <w:szCs w:val="24"/>
        </w:rPr>
        <w:t xml:space="preserve">Depreciation Formula for the </w:t>
      </w:r>
      <w:proofErr w:type="gramStart"/>
      <w:r w:rsidRPr="00241B36">
        <w:rPr>
          <w:rFonts w:ascii="Arial" w:hAnsi="Arial" w:cs="Arial"/>
          <w:sz w:val="24"/>
          <w:szCs w:val="24"/>
        </w:rPr>
        <w:t>Straight Line</w:t>
      </w:r>
      <w:proofErr w:type="gramEnd"/>
      <w:r w:rsidRPr="00241B36">
        <w:rPr>
          <w:rFonts w:ascii="Arial" w:hAnsi="Arial" w:cs="Arial"/>
          <w:sz w:val="24"/>
          <w:szCs w:val="24"/>
        </w:rPr>
        <w:t xml:space="preserve"> Method:</w:t>
      </w:r>
    </w:p>
    <w:p w14:paraId="009DA9C2" w14:textId="12B72989" w:rsidR="009B514D" w:rsidRDefault="009B514D" w:rsidP="009B514D">
      <w:pPr>
        <w:rPr>
          <w:rFonts w:ascii="Arial" w:hAnsi="Arial" w:cs="Arial"/>
          <w:sz w:val="24"/>
          <w:szCs w:val="24"/>
        </w:rPr>
      </w:pPr>
      <w:r w:rsidRPr="00241B36">
        <w:rPr>
          <w:rFonts w:ascii="Arial" w:hAnsi="Arial" w:cs="Arial"/>
          <w:sz w:val="24"/>
          <w:szCs w:val="24"/>
        </w:rPr>
        <w:t>Depreciation Expense = (Cost – Salvage value) / Useful life</w:t>
      </w:r>
    </w:p>
    <w:p w14:paraId="17C1227F" w14:textId="67551EAD" w:rsidR="00971790" w:rsidRDefault="00971790" w:rsidP="009B514D">
      <w:pPr>
        <w:rPr>
          <w:rFonts w:ascii="Arial" w:hAnsi="Arial" w:cs="Arial"/>
          <w:sz w:val="24"/>
          <w:szCs w:val="24"/>
        </w:rPr>
      </w:pPr>
    </w:p>
    <w:p w14:paraId="4786CA0F" w14:textId="3F4771B3" w:rsidR="00971790" w:rsidRDefault="00971790" w:rsidP="009B514D">
      <w:pPr>
        <w:rPr>
          <w:rFonts w:ascii="Arial" w:hAnsi="Arial" w:cs="Arial"/>
          <w:sz w:val="24"/>
          <w:szCs w:val="24"/>
        </w:rPr>
      </w:pPr>
      <w:r w:rsidRPr="00971790">
        <w:rPr>
          <w:rFonts w:ascii="Arial" w:hAnsi="Arial" w:cs="Arial"/>
          <w:noProof/>
          <w:sz w:val="24"/>
          <w:szCs w:val="24"/>
        </w:rPr>
        <w:lastRenderedPageBreak/>
        <w:drawing>
          <wp:inline distT="0" distB="0" distL="0" distR="0" wp14:anchorId="32E1BFDD" wp14:editId="0AC40165">
            <wp:extent cx="5626100" cy="4169410"/>
            <wp:effectExtent l="0" t="0" r="0" b="2540"/>
            <wp:docPr id="3" name="Picture 2" descr="Table&#10;&#10;Description automatically generated">
              <a:extLst xmlns:a="http://schemas.openxmlformats.org/drawingml/2006/main">
                <a:ext uri="{FF2B5EF4-FFF2-40B4-BE49-F238E27FC236}">
                  <a16:creationId xmlns:a16="http://schemas.microsoft.com/office/drawing/2014/main" id="{C1D39BFC-F563-60C0-BDE0-C8C16B6EE5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Table&#10;&#10;Description automatically generated">
                      <a:extLst>
                        <a:ext uri="{FF2B5EF4-FFF2-40B4-BE49-F238E27FC236}">
                          <a16:creationId xmlns:a16="http://schemas.microsoft.com/office/drawing/2014/main" id="{C1D39BFC-F563-60C0-BDE0-C8C16B6EE578}"/>
                        </a:ext>
                      </a:extLst>
                    </pic:cNvPr>
                    <pic:cNvPicPr>
                      <a:picLocks noChangeAspect="1"/>
                    </pic:cNvPicPr>
                  </pic:nvPicPr>
                  <pic:blipFill>
                    <a:blip r:embed="rId13"/>
                    <a:stretch>
                      <a:fillRect/>
                    </a:stretch>
                  </pic:blipFill>
                  <pic:spPr>
                    <a:xfrm>
                      <a:off x="0" y="0"/>
                      <a:ext cx="5626100" cy="4169410"/>
                    </a:xfrm>
                    <a:prstGeom prst="rect">
                      <a:avLst/>
                    </a:prstGeom>
                  </pic:spPr>
                </pic:pic>
              </a:graphicData>
            </a:graphic>
          </wp:inline>
        </w:drawing>
      </w:r>
    </w:p>
    <w:p w14:paraId="3B8628EE" w14:textId="77777777" w:rsidR="009B514D" w:rsidRDefault="009B514D" w:rsidP="009B514D">
      <w:pPr>
        <w:rPr>
          <w:rFonts w:ascii="Arial" w:hAnsi="Arial" w:cs="Arial"/>
          <w:sz w:val="24"/>
          <w:szCs w:val="24"/>
        </w:rPr>
      </w:pPr>
    </w:p>
    <w:p w14:paraId="24DD07CF" w14:textId="63E099D8" w:rsidR="009B514D" w:rsidRDefault="009B514D" w:rsidP="00B81E22">
      <w:pPr>
        <w:pStyle w:val="Heading3"/>
      </w:pPr>
      <w:bookmarkStart w:id="32" w:name="_Toc105234837"/>
      <w:bookmarkStart w:id="33" w:name="_Toc108606567"/>
      <w:r>
        <w:t>Depreciation – Double Declining Method</w:t>
      </w:r>
      <w:bookmarkEnd w:id="32"/>
      <w:bookmarkEnd w:id="33"/>
    </w:p>
    <w:p w14:paraId="4E814ADE" w14:textId="77777777" w:rsidR="009B514D" w:rsidRDefault="009B514D" w:rsidP="009B514D">
      <w:pPr>
        <w:rPr>
          <w:rFonts w:ascii="Arial" w:hAnsi="Arial" w:cs="Arial"/>
          <w:sz w:val="24"/>
          <w:szCs w:val="24"/>
        </w:rPr>
      </w:pPr>
      <w:r>
        <w:rPr>
          <w:rFonts w:ascii="Arial" w:hAnsi="Arial" w:cs="Arial"/>
          <w:sz w:val="24"/>
          <w:szCs w:val="24"/>
        </w:rPr>
        <w:t>C</w:t>
      </w:r>
      <w:r w:rsidRPr="00D63BC3">
        <w:rPr>
          <w:rFonts w:ascii="Arial" w:hAnsi="Arial" w:cs="Arial"/>
          <w:sz w:val="24"/>
          <w:szCs w:val="24"/>
        </w:rPr>
        <w:t xml:space="preserve">ompared to other depreciation methods, double-declining-balance depreciation results in a larger amount expensed in the earlier years as opposed to the later years of an asset’s useful life. </w:t>
      </w:r>
    </w:p>
    <w:p w14:paraId="5122091A" w14:textId="77777777" w:rsidR="009B514D" w:rsidRPr="00D63BC3" w:rsidRDefault="009B514D" w:rsidP="009B514D">
      <w:pPr>
        <w:rPr>
          <w:rFonts w:ascii="Arial" w:hAnsi="Arial" w:cs="Arial"/>
          <w:sz w:val="24"/>
          <w:szCs w:val="24"/>
        </w:rPr>
      </w:pPr>
      <w:r w:rsidRPr="00D63BC3">
        <w:rPr>
          <w:rFonts w:ascii="Arial" w:hAnsi="Arial" w:cs="Arial"/>
          <w:sz w:val="24"/>
          <w:szCs w:val="24"/>
        </w:rPr>
        <w:t>The method reflects the fact that assets are typically more productive in their early years than in their later years – also, the practical fact that any asset (think of buying a car) loses more of its value in the first few years of its use. With the double-declining-balance method, the depreciation factor is 2x that of the straight-line expense method.</w:t>
      </w:r>
    </w:p>
    <w:p w14:paraId="21C41E36" w14:textId="77777777" w:rsidR="009B514D" w:rsidRPr="00D63BC3" w:rsidRDefault="009B514D" w:rsidP="009B514D">
      <w:pPr>
        <w:rPr>
          <w:rFonts w:ascii="Arial" w:hAnsi="Arial" w:cs="Arial"/>
          <w:sz w:val="24"/>
          <w:szCs w:val="24"/>
        </w:rPr>
      </w:pPr>
    </w:p>
    <w:p w14:paraId="7BC7C971" w14:textId="77777777" w:rsidR="009B514D" w:rsidRPr="00D63BC3" w:rsidRDefault="009B514D" w:rsidP="009B514D">
      <w:pPr>
        <w:rPr>
          <w:rFonts w:ascii="Arial" w:hAnsi="Arial" w:cs="Arial"/>
          <w:sz w:val="24"/>
          <w:szCs w:val="24"/>
        </w:rPr>
      </w:pPr>
      <w:r w:rsidRPr="00D63BC3">
        <w:rPr>
          <w:rFonts w:ascii="Arial" w:hAnsi="Arial" w:cs="Arial"/>
          <w:sz w:val="24"/>
          <w:szCs w:val="24"/>
        </w:rPr>
        <w:t>Depreciation formula for the double-declining balance method:</w:t>
      </w:r>
    </w:p>
    <w:p w14:paraId="3A87ED5C" w14:textId="77777777" w:rsidR="009B514D" w:rsidRPr="00D63BC3" w:rsidRDefault="009B514D" w:rsidP="009B514D">
      <w:pPr>
        <w:rPr>
          <w:rFonts w:ascii="Arial" w:hAnsi="Arial" w:cs="Arial"/>
          <w:sz w:val="24"/>
          <w:szCs w:val="24"/>
        </w:rPr>
      </w:pPr>
    </w:p>
    <w:p w14:paraId="0BA9BF43" w14:textId="612A5F40" w:rsidR="009B514D" w:rsidRDefault="009B514D" w:rsidP="009B514D">
      <w:pPr>
        <w:rPr>
          <w:rFonts w:ascii="Arial" w:hAnsi="Arial" w:cs="Arial"/>
          <w:sz w:val="24"/>
          <w:szCs w:val="24"/>
        </w:rPr>
      </w:pPr>
      <w:r w:rsidRPr="00D63BC3">
        <w:rPr>
          <w:rFonts w:ascii="Arial" w:hAnsi="Arial" w:cs="Arial"/>
          <w:sz w:val="24"/>
          <w:szCs w:val="24"/>
        </w:rPr>
        <w:t>Periodic Depreciation Expense = Beginning book value x Rate of depreciation</w:t>
      </w:r>
    </w:p>
    <w:p w14:paraId="31950792" w14:textId="7BD6086E" w:rsidR="00971790" w:rsidRDefault="00971790" w:rsidP="009B514D">
      <w:pPr>
        <w:rPr>
          <w:rFonts w:ascii="Arial" w:hAnsi="Arial" w:cs="Arial"/>
          <w:sz w:val="24"/>
          <w:szCs w:val="24"/>
        </w:rPr>
      </w:pPr>
    </w:p>
    <w:p w14:paraId="5D0E66DC" w14:textId="354B93DA" w:rsidR="00971790" w:rsidRDefault="00971790" w:rsidP="009B514D">
      <w:pPr>
        <w:rPr>
          <w:rFonts w:ascii="Arial" w:hAnsi="Arial" w:cs="Arial"/>
          <w:sz w:val="24"/>
          <w:szCs w:val="24"/>
        </w:rPr>
      </w:pPr>
      <w:r w:rsidRPr="00971790">
        <w:rPr>
          <w:rFonts w:ascii="Arial" w:hAnsi="Arial" w:cs="Arial"/>
          <w:noProof/>
          <w:sz w:val="24"/>
          <w:szCs w:val="24"/>
        </w:rPr>
        <w:lastRenderedPageBreak/>
        <w:drawing>
          <wp:inline distT="0" distB="0" distL="0" distR="0" wp14:anchorId="2F73D0D6" wp14:editId="55776710">
            <wp:extent cx="5626100" cy="5347970"/>
            <wp:effectExtent l="0" t="0" r="0" b="5080"/>
            <wp:docPr id="2" name="Picture 2" descr="Table&#10;&#10;Description automatically generated">
              <a:extLst xmlns:a="http://schemas.openxmlformats.org/drawingml/2006/main">
                <a:ext uri="{FF2B5EF4-FFF2-40B4-BE49-F238E27FC236}">
                  <a16:creationId xmlns:a16="http://schemas.microsoft.com/office/drawing/2014/main" id="{56ACC9FE-1147-EF93-6605-3A048C9CD8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a:extLst>
                        <a:ext uri="{FF2B5EF4-FFF2-40B4-BE49-F238E27FC236}">
                          <a16:creationId xmlns:a16="http://schemas.microsoft.com/office/drawing/2014/main" id="{56ACC9FE-1147-EF93-6605-3A048C9CD84F}"/>
                        </a:ext>
                      </a:extLst>
                    </pic:cNvPr>
                    <pic:cNvPicPr>
                      <a:picLocks noChangeAspect="1"/>
                    </pic:cNvPicPr>
                  </pic:nvPicPr>
                  <pic:blipFill>
                    <a:blip r:embed="rId14"/>
                    <a:stretch>
                      <a:fillRect/>
                    </a:stretch>
                  </pic:blipFill>
                  <pic:spPr>
                    <a:xfrm>
                      <a:off x="0" y="0"/>
                      <a:ext cx="5626100" cy="5347970"/>
                    </a:xfrm>
                    <a:prstGeom prst="rect">
                      <a:avLst/>
                    </a:prstGeom>
                  </pic:spPr>
                </pic:pic>
              </a:graphicData>
            </a:graphic>
          </wp:inline>
        </w:drawing>
      </w:r>
    </w:p>
    <w:p w14:paraId="0A1B22D8" w14:textId="77777777" w:rsidR="009B514D" w:rsidRDefault="009B514D" w:rsidP="009B514D">
      <w:pPr>
        <w:rPr>
          <w:rFonts w:ascii="Arial" w:hAnsi="Arial" w:cs="Arial"/>
          <w:sz w:val="24"/>
          <w:szCs w:val="24"/>
        </w:rPr>
      </w:pPr>
    </w:p>
    <w:p w14:paraId="4E14601B" w14:textId="475F392B" w:rsidR="009B514D" w:rsidRDefault="009B514D" w:rsidP="00B81E22">
      <w:pPr>
        <w:pStyle w:val="Heading3"/>
      </w:pPr>
      <w:bookmarkStart w:id="34" w:name="_Toc105234838"/>
      <w:bookmarkStart w:id="35" w:name="_Toc108606568"/>
      <w:r>
        <w:t>Depreciation – Units of Production Method</w:t>
      </w:r>
      <w:bookmarkEnd w:id="34"/>
      <w:bookmarkEnd w:id="35"/>
    </w:p>
    <w:p w14:paraId="7EB7C904" w14:textId="77777777" w:rsidR="009B514D" w:rsidRDefault="009B514D" w:rsidP="009B514D">
      <w:pPr>
        <w:rPr>
          <w:rFonts w:ascii="Arial" w:hAnsi="Arial" w:cs="Arial"/>
          <w:sz w:val="24"/>
          <w:szCs w:val="24"/>
        </w:rPr>
      </w:pPr>
    </w:p>
    <w:p w14:paraId="6BA79D28" w14:textId="77777777" w:rsidR="009B514D" w:rsidRPr="00717744" w:rsidRDefault="009B514D" w:rsidP="009B514D">
      <w:pPr>
        <w:rPr>
          <w:rFonts w:ascii="Arial" w:hAnsi="Arial" w:cs="Arial"/>
          <w:sz w:val="24"/>
          <w:szCs w:val="24"/>
        </w:rPr>
      </w:pPr>
      <w:r w:rsidRPr="00717744">
        <w:rPr>
          <w:rFonts w:ascii="Arial" w:hAnsi="Arial" w:cs="Arial"/>
          <w:sz w:val="24"/>
          <w:szCs w:val="24"/>
        </w:rPr>
        <w:t>The units-of-production depreciation method depreciates assets based on the total number of hours used or the total number of units to be produced by using the asset, over its useful life.</w:t>
      </w:r>
    </w:p>
    <w:p w14:paraId="1844E75E" w14:textId="77777777" w:rsidR="009B514D" w:rsidRPr="00717744" w:rsidRDefault="009B514D" w:rsidP="009B514D">
      <w:pPr>
        <w:rPr>
          <w:rFonts w:ascii="Arial" w:hAnsi="Arial" w:cs="Arial"/>
          <w:sz w:val="24"/>
          <w:szCs w:val="24"/>
        </w:rPr>
      </w:pPr>
    </w:p>
    <w:p w14:paraId="266CC0EA" w14:textId="77777777" w:rsidR="009B514D" w:rsidRPr="00717744" w:rsidRDefault="009B514D" w:rsidP="009B514D">
      <w:pPr>
        <w:rPr>
          <w:rFonts w:ascii="Arial" w:hAnsi="Arial" w:cs="Arial"/>
          <w:sz w:val="24"/>
          <w:szCs w:val="24"/>
        </w:rPr>
      </w:pPr>
      <w:r w:rsidRPr="00717744">
        <w:rPr>
          <w:rFonts w:ascii="Arial" w:hAnsi="Arial" w:cs="Arial"/>
          <w:sz w:val="24"/>
          <w:szCs w:val="24"/>
        </w:rPr>
        <w:t>The formula for the units-of-production method:</w:t>
      </w:r>
    </w:p>
    <w:p w14:paraId="35319A97" w14:textId="77777777" w:rsidR="009B514D" w:rsidRPr="00717744" w:rsidRDefault="009B514D" w:rsidP="009B514D">
      <w:pPr>
        <w:rPr>
          <w:rFonts w:ascii="Arial" w:hAnsi="Arial" w:cs="Arial"/>
          <w:sz w:val="24"/>
          <w:szCs w:val="24"/>
        </w:rPr>
      </w:pPr>
    </w:p>
    <w:p w14:paraId="4B045491" w14:textId="77777777" w:rsidR="009B514D" w:rsidRDefault="009B514D" w:rsidP="009B514D">
      <w:pPr>
        <w:rPr>
          <w:rFonts w:ascii="Arial" w:hAnsi="Arial" w:cs="Arial"/>
          <w:sz w:val="24"/>
          <w:szCs w:val="24"/>
        </w:rPr>
      </w:pPr>
      <w:r w:rsidRPr="00717744">
        <w:rPr>
          <w:rFonts w:ascii="Arial" w:hAnsi="Arial" w:cs="Arial"/>
          <w:sz w:val="24"/>
          <w:szCs w:val="24"/>
        </w:rPr>
        <w:t>Depreciation Expense = (Number of units produced / Life in number of units) x (Cost – Salvage value)</w:t>
      </w:r>
    </w:p>
    <w:p w14:paraId="002D23FC" w14:textId="50E5DA39" w:rsidR="009B514D" w:rsidRDefault="00971790" w:rsidP="009B514D">
      <w:pPr>
        <w:rPr>
          <w:rFonts w:ascii="Arial" w:hAnsi="Arial" w:cs="Arial"/>
          <w:sz w:val="24"/>
          <w:szCs w:val="24"/>
        </w:rPr>
      </w:pPr>
      <w:r w:rsidRPr="00971790">
        <w:rPr>
          <w:rFonts w:ascii="Arial" w:hAnsi="Arial" w:cs="Arial"/>
          <w:noProof/>
          <w:sz w:val="24"/>
          <w:szCs w:val="24"/>
        </w:rPr>
        <w:lastRenderedPageBreak/>
        <w:drawing>
          <wp:inline distT="0" distB="0" distL="0" distR="0" wp14:anchorId="1CF1AFF3" wp14:editId="5AF59858">
            <wp:extent cx="5626100" cy="3044825"/>
            <wp:effectExtent l="0" t="0" r="0" b="3175"/>
            <wp:docPr id="4" name="Picture 2" descr="Table&#10;&#10;Description automatically generated">
              <a:extLst xmlns:a="http://schemas.openxmlformats.org/drawingml/2006/main">
                <a:ext uri="{FF2B5EF4-FFF2-40B4-BE49-F238E27FC236}">
                  <a16:creationId xmlns:a16="http://schemas.microsoft.com/office/drawing/2014/main" id="{9CAB2032-7F99-5129-4E52-F3A7148F8C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Table&#10;&#10;Description automatically generated">
                      <a:extLst>
                        <a:ext uri="{FF2B5EF4-FFF2-40B4-BE49-F238E27FC236}">
                          <a16:creationId xmlns:a16="http://schemas.microsoft.com/office/drawing/2014/main" id="{9CAB2032-7F99-5129-4E52-F3A7148F8C3F}"/>
                        </a:ext>
                      </a:extLst>
                    </pic:cNvPr>
                    <pic:cNvPicPr>
                      <a:picLocks noChangeAspect="1"/>
                    </pic:cNvPicPr>
                  </pic:nvPicPr>
                  <pic:blipFill>
                    <a:blip r:embed="rId15"/>
                    <a:stretch>
                      <a:fillRect/>
                    </a:stretch>
                  </pic:blipFill>
                  <pic:spPr>
                    <a:xfrm>
                      <a:off x="0" y="0"/>
                      <a:ext cx="5626100" cy="3044825"/>
                    </a:xfrm>
                    <a:prstGeom prst="rect">
                      <a:avLst/>
                    </a:prstGeom>
                  </pic:spPr>
                </pic:pic>
              </a:graphicData>
            </a:graphic>
          </wp:inline>
        </w:drawing>
      </w:r>
    </w:p>
    <w:p w14:paraId="5ECA1DD6" w14:textId="50FC9938" w:rsidR="009B514D" w:rsidRDefault="009B514D" w:rsidP="00B81E22">
      <w:pPr>
        <w:pStyle w:val="Heading3"/>
      </w:pPr>
      <w:bookmarkStart w:id="36" w:name="_Toc105234839"/>
      <w:bookmarkStart w:id="37" w:name="_Toc108606569"/>
      <w:r>
        <w:t>Depreciation – Sum of Years Method</w:t>
      </w:r>
      <w:bookmarkEnd w:id="36"/>
      <w:bookmarkEnd w:id="37"/>
    </w:p>
    <w:p w14:paraId="0AE789CA" w14:textId="77777777" w:rsidR="009B514D" w:rsidRDefault="009B514D" w:rsidP="009B514D">
      <w:pPr>
        <w:rPr>
          <w:rFonts w:ascii="Arial" w:hAnsi="Arial" w:cs="Arial"/>
          <w:sz w:val="24"/>
          <w:szCs w:val="24"/>
        </w:rPr>
      </w:pPr>
    </w:p>
    <w:p w14:paraId="6F9DD396" w14:textId="77777777" w:rsidR="009B514D" w:rsidRPr="009D7C29" w:rsidRDefault="009B514D" w:rsidP="009B514D">
      <w:pPr>
        <w:rPr>
          <w:rFonts w:ascii="Arial" w:hAnsi="Arial" w:cs="Arial"/>
          <w:sz w:val="24"/>
          <w:szCs w:val="24"/>
        </w:rPr>
      </w:pPr>
      <w:r w:rsidRPr="009D7C29">
        <w:rPr>
          <w:rFonts w:ascii="Arial" w:hAnsi="Arial" w:cs="Arial"/>
          <w:sz w:val="24"/>
          <w:szCs w:val="24"/>
        </w:rPr>
        <w:t>he sum-of-the-years-digits method is one of the accelerated depreciation methods. A higher expense is incurred in the early years and a lower expense in the latter years of the asset’s useful life.</w:t>
      </w:r>
    </w:p>
    <w:p w14:paraId="14CB0D18" w14:textId="77777777" w:rsidR="009B514D" w:rsidRPr="009D7C29" w:rsidRDefault="009B514D" w:rsidP="009B514D">
      <w:pPr>
        <w:rPr>
          <w:rFonts w:ascii="Arial" w:hAnsi="Arial" w:cs="Arial"/>
          <w:sz w:val="24"/>
          <w:szCs w:val="24"/>
        </w:rPr>
      </w:pPr>
    </w:p>
    <w:p w14:paraId="4CC1FEE6" w14:textId="77777777" w:rsidR="009B514D" w:rsidRPr="009D7C29" w:rsidRDefault="009B514D" w:rsidP="009B514D">
      <w:pPr>
        <w:rPr>
          <w:rFonts w:ascii="Arial" w:hAnsi="Arial" w:cs="Arial"/>
          <w:sz w:val="24"/>
          <w:szCs w:val="24"/>
        </w:rPr>
      </w:pPr>
      <w:r w:rsidRPr="009D7C29">
        <w:rPr>
          <w:rFonts w:ascii="Arial" w:hAnsi="Arial" w:cs="Arial"/>
          <w:sz w:val="24"/>
          <w:szCs w:val="24"/>
        </w:rPr>
        <w:t>In the sum-of-the-years digits depreciation method, the remaining life of an asset is divided by the sum of the years and then multiplied by the depreciating base to determine the depreciation expense.</w:t>
      </w:r>
    </w:p>
    <w:p w14:paraId="495CABB3" w14:textId="77777777" w:rsidR="009B514D" w:rsidRPr="009D7C29" w:rsidRDefault="009B514D" w:rsidP="009B514D">
      <w:pPr>
        <w:rPr>
          <w:rFonts w:ascii="Arial" w:hAnsi="Arial" w:cs="Arial"/>
          <w:sz w:val="24"/>
          <w:szCs w:val="24"/>
        </w:rPr>
      </w:pPr>
    </w:p>
    <w:p w14:paraId="0333CC52" w14:textId="77777777" w:rsidR="009B514D" w:rsidRPr="009D7C29" w:rsidRDefault="009B514D" w:rsidP="009B514D">
      <w:pPr>
        <w:rPr>
          <w:rFonts w:ascii="Arial" w:hAnsi="Arial" w:cs="Arial"/>
          <w:sz w:val="24"/>
          <w:szCs w:val="24"/>
        </w:rPr>
      </w:pPr>
      <w:r w:rsidRPr="009D7C29">
        <w:rPr>
          <w:rFonts w:ascii="Arial" w:hAnsi="Arial" w:cs="Arial"/>
          <w:sz w:val="24"/>
          <w:szCs w:val="24"/>
        </w:rPr>
        <w:t>The depreciation formula for the sum-of-the-years-digits method:</w:t>
      </w:r>
    </w:p>
    <w:p w14:paraId="7532148B" w14:textId="77777777" w:rsidR="009B514D" w:rsidRPr="009D7C29" w:rsidRDefault="009B514D" w:rsidP="009B514D">
      <w:pPr>
        <w:rPr>
          <w:rFonts w:ascii="Arial" w:hAnsi="Arial" w:cs="Arial"/>
          <w:sz w:val="24"/>
          <w:szCs w:val="24"/>
        </w:rPr>
      </w:pPr>
    </w:p>
    <w:p w14:paraId="1D4AFF87" w14:textId="77777777" w:rsidR="009B514D" w:rsidRPr="009D7C29" w:rsidRDefault="009B514D" w:rsidP="009B514D">
      <w:pPr>
        <w:rPr>
          <w:rFonts w:ascii="Arial" w:hAnsi="Arial" w:cs="Arial"/>
          <w:sz w:val="24"/>
          <w:szCs w:val="24"/>
        </w:rPr>
      </w:pPr>
      <w:r w:rsidRPr="009D7C29">
        <w:rPr>
          <w:rFonts w:ascii="Arial" w:hAnsi="Arial" w:cs="Arial"/>
          <w:sz w:val="24"/>
          <w:szCs w:val="24"/>
        </w:rPr>
        <w:t>Depreciation Expense = (Remaining life / Sum of the years digits) x (Cost – Salvage value)</w:t>
      </w:r>
    </w:p>
    <w:p w14:paraId="61399F27" w14:textId="77777777" w:rsidR="009B514D" w:rsidRPr="009D7C29" w:rsidRDefault="009B514D" w:rsidP="009B514D">
      <w:pPr>
        <w:rPr>
          <w:rFonts w:ascii="Arial" w:hAnsi="Arial" w:cs="Arial"/>
          <w:sz w:val="24"/>
          <w:szCs w:val="24"/>
        </w:rPr>
      </w:pPr>
    </w:p>
    <w:p w14:paraId="7A9B9573" w14:textId="77777777" w:rsidR="009B514D" w:rsidRPr="009D7C29" w:rsidRDefault="009B514D" w:rsidP="009B514D">
      <w:pPr>
        <w:rPr>
          <w:rFonts w:ascii="Arial" w:hAnsi="Arial" w:cs="Arial"/>
          <w:sz w:val="24"/>
          <w:szCs w:val="24"/>
        </w:rPr>
      </w:pPr>
      <w:r w:rsidRPr="009D7C29">
        <w:rPr>
          <w:rFonts w:ascii="Arial" w:hAnsi="Arial" w:cs="Arial"/>
          <w:sz w:val="24"/>
          <w:szCs w:val="24"/>
        </w:rPr>
        <w:t xml:space="preserve"> </w:t>
      </w:r>
    </w:p>
    <w:p w14:paraId="3DC14767" w14:textId="77777777" w:rsidR="009B514D" w:rsidRPr="009D7C29" w:rsidRDefault="009B514D" w:rsidP="009B514D">
      <w:pPr>
        <w:rPr>
          <w:rFonts w:ascii="Arial" w:hAnsi="Arial" w:cs="Arial"/>
          <w:sz w:val="24"/>
          <w:szCs w:val="24"/>
        </w:rPr>
      </w:pPr>
      <w:r w:rsidRPr="009D7C29">
        <w:rPr>
          <w:rFonts w:ascii="Arial" w:hAnsi="Arial" w:cs="Arial"/>
          <w:sz w:val="24"/>
          <w:szCs w:val="24"/>
        </w:rPr>
        <w:t>The depreciation base is constant throughout the years and is calculated as follows:</w:t>
      </w:r>
    </w:p>
    <w:p w14:paraId="3ADD002D" w14:textId="77777777" w:rsidR="009B514D" w:rsidRPr="009D7C29" w:rsidRDefault="009B514D" w:rsidP="009B514D">
      <w:pPr>
        <w:rPr>
          <w:rFonts w:ascii="Arial" w:hAnsi="Arial" w:cs="Arial"/>
          <w:sz w:val="24"/>
          <w:szCs w:val="24"/>
        </w:rPr>
      </w:pPr>
      <w:r w:rsidRPr="009D7C29">
        <w:rPr>
          <w:rFonts w:ascii="Arial" w:hAnsi="Arial" w:cs="Arial"/>
          <w:sz w:val="24"/>
          <w:szCs w:val="24"/>
        </w:rPr>
        <w:t>Depreciation Base = Cost – Salvage value</w:t>
      </w:r>
    </w:p>
    <w:p w14:paraId="4B5C9C4F" w14:textId="77777777" w:rsidR="009B514D" w:rsidRPr="009D7C29" w:rsidRDefault="009B514D" w:rsidP="009B514D">
      <w:pPr>
        <w:rPr>
          <w:rFonts w:ascii="Arial" w:hAnsi="Arial" w:cs="Arial"/>
          <w:sz w:val="24"/>
          <w:szCs w:val="24"/>
        </w:rPr>
      </w:pPr>
    </w:p>
    <w:p w14:paraId="3AE553FF" w14:textId="11743740" w:rsidR="009B514D" w:rsidRPr="009D7C29" w:rsidRDefault="009B514D" w:rsidP="009B514D">
      <w:pPr>
        <w:rPr>
          <w:rFonts w:ascii="Arial" w:hAnsi="Arial" w:cs="Arial"/>
          <w:sz w:val="24"/>
          <w:szCs w:val="24"/>
        </w:rPr>
      </w:pPr>
      <w:r w:rsidRPr="009D7C29">
        <w:rPr>
          <w:rFonts w:ascii="Arial" w:hAnsi="Arial" w:cs="Arial"/>
          <w:sz w:val="24"/>
          <w:szCs w:val="24"/>
        </w:rPr>
        <w:t>Depreciation Base = $</w:t>
      </w:r>
      <w:r w:rsidR="00971790">
        <w:rPr>
          <w:rFonts w:ascii="Arial" w:hAnsi="Arial" w:cs="Arial"/>
          <w:sz w:val="24"/>
          <w:szCs w:val="24"/>
        </w:rPr>
        <w:t>50</w:t>
      </w:r>
      <w:r w:rsidRPr="009D7C29">
        <w:rPr>
          <w:rFonts w:ascii="Arial" w:hAnsi="Arial" w:cs="Arial"/>
          <w:sz w:val="24"/>
          <w:szCs w:val="24"/>
        </w:rPr>
        <w:t>,000 – $0 = $</w:t>
      </w:r>
      <w:r w:rsidR="00971790">
        <w:rPr>
          <w:rFonts w:ascii="Arial" w:hAnsi="Arial" w:cs="Arial"/>
          <w:sz w:val="24"/>
          <w:szCs w:val="24"/>
        </w:rPr>
        <w:t>50</w:t>
      </w:r>
      <w:r w:rsidRPr="009D7C29">
        <w:rPr>
          <w:rFonts w:ascii="Arial" w:hAnsi="Arial" w:cs="Arial"/>
          <w:sz w:val="24"/>
          <w:szCs w:val="24"/>
        </w:rPr>
        <w:t>,000</w:t>
      </w:r>
    </w:p>
    <w:p w14:paraId="0AD43A8D" w14:textId="77777777" w:rsidR="009B514D" w:rsidRPr="009D7C29" w:rsidRDefault="009B514D" w:rsidP="009B514D">
      <w:pPr>
        <w:rPr>
          <w:rFonts w:ascii="Arial" w:hAnsi="Arial" w:cs="Arial"/>
          <w:sz w:val="24"/>
          <w:szCs w:val="24"/>
        </w:rPr>
      </w:pPr>
    </w:p>
    <w:p w14:paraId="0AD6EFB2" w14:textId="4DE7F1E2" w:rsidR="009B514D" w:rsidRPr="009D7C29" w:rsidRDefault="009B514D" w:rsidP="009B514D">
      <w:pPr>
        <w:rPr>
          <w:rFonts w:ascii="Arial" w:hAnsi="Arial" w:cs="Arial"/>
          <w:sz w:val="24"/>
          <w:szCs w:val="24"/>
        </w:rPr>
      </w:pPr>
      <w:r w:rsidRPr="009D7C29">
        <w:rPr>
          <w:rFonts w:ascii="Arial" w:hAnsi="Arial" w:cs="Arial"/>
          <w:sz w:val="24"/>
          <w:szCs w:val="24"/>
        </w:rPr>
        <w:t xml:space="preserve">2. The remaining life is simply the remaining life of the asset. For example, at the beginning of the year, the asset has a remaining life of </w:t>
      </w:r>
      <w:r w:rsidR="00971790">
        <w:rPr>
          <w:rFonts w:ascii="Arial" w:hAnsi="Arial" w:cs="Arial"/>
          <w:sz w:val="24"/>
          <w:szCs w:val="24"/>
        </w:rPr>
        <w:t>10</w:t>
      </w:r>
      <w:r w:rsidRPr="009D7C29">
        <w:rPr>
          <w:rFonts w:ascii="Arial" w:hAnsi="Arial" w:cs="Arial"/>
          <w:sz w:val="24"/>
          <w:szCs w:val="24"/>
        </w:rPr>
        <w:t xml:space="preserve"> years. The following year, the asset has a remaining life of </w:t>
      </w:r>
      <w:r w:rsidR="00971790">
        <w:rPr>
          <w:rFonts w:ascii="Arial" w:hAnsi="Arial" w:cs="Arial"/>
          <w:sz w:val="24"/>
          <w:szCs w:val="24"/>
        </w:rPr>
        <w:t>9</w:t>
      </w:r>
      <w:r w:rsidRPr="009D7C29">
        <w:rPr>
          <w:rFonts w:ascii="Arial" w:hAnsi="Arial" w:cs="Arial"/>
          <w:sz w:val="24"/>
          <w:szCs w:val="24"/>
        </w:rPr>
        <w:t xml:space="preserve"> years, etc.</w:t>
      </w:r>
    </w:p>
    <w:p w14:paraId="72B6232D" w14:textId="77777777" w:rsidR="009B514D" w:rsidRPr="009D7C29" w:rsidRDefault="009B514D" w:rsidP="009B514D">
      <w:pPr>
        <w:rPr>
          <w:rFonts w:ascii="Arial" w:hAnsi="Arial" w:cs="Arial"/>
          <w:sz w:val="24"/>
          <w:szCs w:val="24"/>
        </w:rPr>
      </w:pPr>
    </w:p>
    <w:p w14:paraId="5070794C" w14:textId="650AC173" w:rsidR="009B514D" w:rsidRPr="009D7C29" w:rsidRDefault="009B514D" w:rsidP="009B514D">
      <w:pPr>
        <w:rPr>
          <w:rFonts w:ascii="Arial" w:hAnsi="Arial" w:cs="Arial"/>
          <w:sz w:val="24"/>
          <w:szCs w:val="24"/>
        </w:rPr>
      </w:pPr>
      <w:r w:rsidRPr="009D7C29">
        <w:rPr>
          <w:rFonts w:ascii="Arial" w:hAnsi="Arial" w:cs="Arial"/>
          <w:sz w:val="24"/>
          <w:szCs w:val="24"/>
        </w:rPr>
        <w:lastRenderedPageBreak/>
        <w:t>3. RL / SYD is “remaining life divided by sum of the years.” In this example, the asset has a useful life of 8 years. Therefore, the sum of the years would be 1 + 2 + 3 + 4 + 5 + 6 + 7 + 8</w:t>
      </w:r>
      <w:r w:rsidR="00971790">
        <w:rPr>
          <w:rFonts w:ascii="Arial" w:hAnsi="Arial" w:cs="Arial"/>
          <w:sz w:val="24"/>
          <w:szCs w:val="24"/>
        </w:rPr>
        <w:t>+9+10</w:t>
      </w:r>
      <w:r w:rsidRPr="009D7C29">
        <w:rPr>
          <w:rFonts w:ascii="Arial" w:hAnsi="Arial" w:cs="Arial"/>
          <w:sz w:val="24"/>
          <w:szCs w:val="24"/>
        </w:rPr>
        <w:t xml:space="preserve"> = </w:t>
      </w:r>
      <w:r w:rsidR="00971790">
        <w:rPr>
          <w:rFonts w:ascii="Arial" w:hAnsi="Arial" w:cs="Arial"/>
          <w:sz w:val="24"/>
          <w:szCs w:val="24"/>
        </w:rPr>
        <w:t>55</w:t>
      </w:r>
      <w:r w:rsidRPr="009D7C29">
        <w:rPr>
          <w:rFonts w:ascii="Arial" w:hAnsi="Arial" w:cs="Arial"/>
          <w:sz w:val="24"/>
          <w:szCs w:val="24"/>
        </w:rPr>
        <w:t xml:space="preserve"> years. The remaining life in the beginning of year 1 is </w:t>
      </w:r>
      <w:r w:rsidR="00971790">
        <w:rPr>
          <w:rFonts w:ascii="Arial" w:hAnsi="Arial" w:cs="Arial"/>
          <w:sz w:val="24"/>
          <w:szCs w:val="24"/>
        </w:rPr>
        <w:t>10</w:t>
      </w:r>
      <w:r w:rsidRPr="009D7C29">
        <w:rPr>
          <w:rFonts w:ascii="Arial" w:hAnsi="Arial" w:cs="Arial"/>
          <w:sz w:val="24"/>
          <w:szCs w:val="24"/>
        </w:rPr>
        <w:t xml:space="preserve">. Therefore, the RM / SYD = </w:t>
      </w:r>
      <w:r w:rsidR="00971790">
        <w:rPr>
          <w:rFonts w:ascii="Arial" w:hAnsi="Arial" w:cs="Arial"/>
          <w:sz w:val="24"/>
          <w:szCs w:val="24"/>
        </w:rPr>
        <w:t>10</w:t>
      </w:r>
      <w:r w:rsidRPr="009D7C29">
        <w:rPr>
          <w:rFonts w:ascii="Arial" w:hAnsi="Arial" w:cs="Arial"/>
          <w:sz w:val="24"/>
          <w:szCs w:val="24"/>
        </w:rPr>
        <w:t xml:space="preserve"> / </w:t>
      </w:r>
      <w:r w:rsidR="00971790">
        <w:rPr>
          <w:rFonts w:ascii="Arial" w:hAnsi="Arial" w:cs="Arial"/>
          <w:sz w:val="24"/>
          <w:szCs w:val="24"/>
        </w:rPr>
        <w:t>55</w:t>
      </w:r>
      <w:r w:rsidRPr="009D7C29">
        <w:rPr>
          <w:rFonts w:ascii="Arial" w:hAnsi="Arial" w:cs="Arial"/>
          <w:sz w:val="24"/>
          <w:szCs w:val="24"/>
        </w:rPr>
        <w:t xml:space="preserve"> = 0.</w:t>
      </w:r>
      <w:r w:rsidR="00C50F78">
        <w:rPr>
          <w:rFonts w:ascii="Arial" w:hAnsi="Arial" w:cs="Arial"/>
          <w:sz w:val="24"/>
          <w:szCs w:val="24"/>
        </w:rPr>
        <w:t>1818</w:t>
      </w:r>
      <w:r w:rsidRPr="009D7C29">
        <w:rPr>
          <w:rFonts w:ascii="Arial" w:hAnsi="Arial" w:cs="Arial"/>
          <w:sz w:val="24"/>
          <w:szCs w:val="24"/>
        </w:rPr>
        <w:t>.</w:t>
      </w:r>
    </w:p>
    <w:p w14:paraId="05EA2D82" w14:textId="77777777" w:rsidR="009B514D" w:rsidRPr="009D7C29" w:rsidRDefault="009B514D" w:rsidP="009B514D">
      <w:pPr>
        <w:rPr>
          <w:rFonts w:ascii="Arial" w:hAnsi="Arial" w:cs="Arial"/>
          <w:sz w:val="24"/>
          <w:szCs w:val="24"/>
        </w:rPr>
      </w:pPr>
    </w:p>
    <w:p w14:paraId="03E07FFD" w14:textId="77777777" w:rsidR="009B514D" w:rsidRPr="009D7C29" w:rsidRDefault="009B514D" w:rsidP="009B514D">
      <w:pPr>
        <w:rPr>
          <w:rFonts w:ascii="Arial" w:hAnsi="Arial" w:cs="Arial"/>
          <w:sz w:val="24"/>
          <w:szCs w:val="24"/>
        </w:rPr>
      </w:pPr>
      <w:r w:rsidRPr="009D7C29">
        <w:rPr>
          <w:rFonts w:ascii="Arial" w:hAnsi="Arial" w:cs="Arial"/>
          <w:sz w:val="24"/>
          <w:szCs w:val="24"/>
        </w:rPr>
        <w:t>4. The RL / SYD number is multiplied by the depreciating base to determine the expense for that year.</w:t>
      </w:r>
    </w:p>
    <w:p w14:paraId="569AC362" w14:textId="77777777" w:rsidR="009B514D" w:rsidRPr="009D7C29" w:rsidRDefault="009B514D" w:rsidP="009B514D">
      <w:pPr>
        <w:rPr>
          <w:rFonts w:ascii="Arial" w:hAnsi="Arial" w:cs="Arial"/>
          <w:sz w:val="24"/>
          <w:szCs w:val="24"/>
        </w:rPr>
      </w:pPr>
    </w:p>
    <w:p w14:paraId="0A466278" w14:textId="2C816CFD" w:rsidR="009B514D" w:rsidRPr="009D7C29" w:rsidRDefault="009B514D" w:rsidP="009B514D">
      <w:pPr>
        <w:rPr>
          <w:rFonts w:ascii="Arial" w:hAnsi="Arial" w:cs="Arial"/>
          <w:sz w:val="24"/>
          <w:szCs w:val="24"/>
        </w:rPr>
      </w:pPr>
      <w:r w:rsidRPr="009D7C29">
        <w:rPr>
          <w:rFonts w:ascii="Arial" w:hAnsi="Arial" w:cs="Arial"/>
          <w:sz w:val="24"/>
          <w:szCs w:val="24"/>
        </w:rPr>
        <w:t xml:space="preserve">5. The same is done for the following years. In the beginning of year 2, RL / SYD would be </w:t>
      </w:r>
      <w:r w:rsidR="00C50F78">
        <w:rPr>
          <w:rFonts w:ascii="Arial" w:hAnsi="Arial" w:cs="Arial"/>
          <w:sz w:val="24"/>
          <w:szCs w:val="24"/>
        </w:rPr>
        <w:t>9</w:t>
      </w:r>
      <w:r w:rsidRPr="009D7C29">
        <w:rPr>
          <w:rFonts w:ascii="Arial" w:hAnsi="Arial" w:cs="Arial"/>
          <w:sz w:val="24"/>
          <w:szCs w:val="24"/>
        </w:rPr>
        <w:t xml:space="preserve"> / </w:t>
      </w:r>
      <w:r w:rsidR="00C50F78">
        <w:rPr>
          <w:rFonts w:ascii="Arial" w:hAnsi="Arial" w:cs="Arial"/>
          <w:sz w:val="24"/>
          <w:szCs w:val="24"/>
        </w:rPr>
        <w:t>55</w:t>
      </w:r>
      <w:r w:rsidRPr="009D7C29">
        <w:rPr>
          <w:rFonts w:ascii="Arial" w:hAnsi="Arial" w:cs="Arial"/>
          <w:sz w:val="24"/>
          <w:szCs w:val="24"/>
        </w:rPr>
        <w:t xml:space="preserve"> = 0.1</w:t>
      </w:r>
      <w:r w:rsidR="00C50F78">
        <w:rPr>
          <w:rFonts w:ascii="Arial" w:hAnsi="Arial" w:cs="Arial"/>
          <w:sz w:val="24"/>
          <w:szCs w:val="24"/>
        </w:rPr>
        <w:t>636</w:t>
      </w:r>
      <w:r w:rsidRPr="009D7C29">
        <w:rPr>
          <w:rFonts w:ascii="Arial" w:hAnsi="Arial" w:cs="Arial"/>
          <w:sz w:val="24"/>
          <w:szCs w:val="24"/>
        </w:rPr>
        <w:t>. 0.1</w:t>
      </w:r>
      <w:r w:rsidR="00C50F78">
        <w:rPr>
          <w:rFonts w:ascii="Arial" w:hAnsi="Arial" w:cs="Arial"/>
          <w:sz w:val="24"/>
          <w:szCs w:val="24"/>
        </w:rPr>
        <w:t>636</w:t>
      </w:r>
      <w:r w:rsidRPr="009D7C29">
        <w:rPr>
          <w:rFonts w:ascii="Arial" w:hAnsi="Arial" w:cs="Arial"/>
          <w:sz w:val="24"/>
          <w:szCs w:val="24"/>
        </w:rPr>
        <w:t xml:space="preserve"> x $</w:t>
      </w:r>
      <w:r w:rsidR="00C50F78">
        <w:rPr>
          <w:rFonts w:ascii="Arial" w:hAnsi="Arial" w:cs="Arial"/>
          <w:sz w:val="24"/>
          <w:szCs w:val="24"/>
        </w:rPr>
        <w:t>50</w:t>
      </w:r>
      <w:r w:rsidRPr="009D7C29">
        <w:rPr>
          <w:rFonts w:ascii="Arial" w:hAnsi="Arial" w:cs="Arial"/>
          <w:sz w:val="24"/>
          <w:szCs w:val="24"/>
        </w:rPr>
        <w:t>,000 = $</w:t>
      </w:r>
      <w:r w:rsidR="00C50F78">
        <w:rPr>
          <w:rFonts w:ascii="Arial" w:hAnsi="Arial" w:cs="Arial"/>
          <w:sz w:val="24"/>
          <w:szCs w:val="24"/>
        </w:rPr>
        <w:t>8,182</w:t>
      </w:r>
      <w:r w:rsidRPr="009D7C29">
        <w:rPr>
          <w:rFonts w:ascii="Arial" w:hAnsi="Arial" w:cs="Arial"/>
          <w:sz w:val="24"/>
          <w:szCs w:val="24"/>
        </w:rPr>
        <w:t xml:space="preserve"> expense for year 2.</w:t>
      </w:r>
    </w:p>
    <w:p w14:paraId="493C3D3B" w14:textId="77777777" w:rsidR="009B514D" w:rsidRPr="009D7C29" w:rsidRDefault="009B514D" w:rsidP="009B514D">
      <w:pPr>
        <w:rPr>
          <w:rFonts w:ascii="Arial" w:hAnsi="Arial" w:cs="Arial"/>
          <w:sz w:val="24"/>
          <w:szCs w:val="24"/>
        </w:rPr>
      </w:pPr>
    </w:p>
    <w:p w14:paraId="2705DDA5" w14:textId="2823031E" w:rsidR="009B514D" w:rsidRDefault="00971790" w:rsidP="009B514D">
      <w:pPr>
        <w:rPr>
          <w:rFonts w:ascii="Arial" w:hAnsi="Arial" w:cs="Arial"/>
          <w:sz w:val="24"/>
          <w:szCs w:val="24"/>
        </w:rPr>
      </w:pPr>
      <w:r w:rsidRPr="00971790">
        <w:rPr>
          <w:rFonts w:ascii="Arial" w:hAnsi="Arial" w:cs="Arial"/>
          <w:noProof/>
          <w:sz w:val="24"/>
          <w:szCs w:val="24"/>
        </w:rPr>
        <w:drawing>
          <wp:inline distT="0" distB="0" distL="0" distR="0" wp14:anchorId="623B6B51" wp14:editId="69A14AE9">
            <wp:extent cx="5626100" cy="4734560"/>
            <wp:effectExtent l="0" t="0" r="0" b="8890"/>
            <wp:docPr id="5" name="Picture 2" descr="Table&#10;&#10;Description automatically generated">
              <a:extLst xmlns:a="http://schemas.openxmlformats.org/drawingml/2006/main">
                <a:ext uri="{FF2B5EF4-FFF2-40B4-BE49-F238E27FC236}">
                  <a16:creationId xmlns:a16="http://schemas.microsoft.com/office/drawing/2014/main" id="{63A33634-A99B-F80D-AFA8-9825189288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Table&#10;&#10;Description automatically generated">
                      <a:extLst>
                        <a:ext uri="{FF2B5EF4-FFF2-40B4-BE49-F238E27FC236}">
                          <a16:creationId xmlns:a16="http://schemas.microsoft.com/office/drawing/2014/main" id="{63A33634-A99B-F80D-AFA8-9825189288A6}"/>
                        </a:ext>
                      </a:extLst>
                    </pic:cNvPr>
                    <pic:cNvPicPr>
                      <a:picLocks noChangeAspect="1"/>
                    </pic:cNvPicPr>
                  </pic:nvPicPr>
                  <pic:blipFill>
                    <a:blip r:embed="rId16"/>
                    <a:stretch>
                      <a:fillRect/>
                    </a:stretch>
                  </pic:blipFill>
                  <pic:spPr>
                    <a:xfrm>
                      <a:off x="0" y="0"/>
                      <a:ext cx="5626100" cy="4734560"/>
                    </a:xfrm>
                    <a:prstGeom prst="rect">
                      <a:avLst/>
                    </a:prstGeom>
                  </pic:spPr>
                </pic:pic>
              </a:graphicData>
            </a:graphic>
          </wp:inline>
        </w:drawing>
      </w:r>
    </w:p>
    <w:p w14:paraId="2714DB49" w14:textId="60805F1D" w:rsidR="009B514D" w:rsidRDefault="009B514D" w:rsidP="00B81E22">
      <w:pPr>
        <w:pStyle w:val="Heading2"/>
      </w:pPr>
      <w:bookmarkStart w:id="38" w:name="_Toc105234840"/>
      <w:bookmarkStart w:id="39" w:name="_Toc108606570"/>
      <w:r>
        <w:t>Long Term Assets – Intangible Assets</w:t>
      </w:r>
      <w:bookmarkEnd w:id="38"/>
      <w:bookmarkEnd w:id="39"/>
    </w:p>
    <w:p w14:paraId="662D38EA" w14:textId="77777777" w:rsidR="009B514D" w:rsidRPr="008A760C" w:rsidRDefault="009B514D" w:rsidP="009B514D">
      <w:pPr>
        <w:rPr>
          <w:rFonts w:ascii="Arial" w:hAnsi="Arial" w:cs="Arial"/>
          <w:b/>
          <w:bCs/>
          <w:sz w:val="24"/>
          <w:szCs w:val="24"/>
        </w:rPr>
      </w:pPr>
      <w:r w:rsidRPr="008A760C">
        <w:rPr>
          <w:rFonts w:ascii="Arial" w:hAnsi="Arial" w:cs="Arial"/>
          <w:b/>
          <w:bCs/>
          <w:sz w:val="24"/>
          <w:szCs w:val="24"/>
        </w:rPr>
        <w:t>Intangible Assets</w:t>
      </w:r>
    </w:p>
    <w:p w14:paraId="6FED4817" w14:textId="77777777" w:rsidR="009B514D" w:rsidRPr="008A760C" w:rsidRDefault="009B514D" w:rsidP="009B514D">
      <w:pPr>
        <w:rPr>
          <w:rFonts w:ascii="Arial" w:hAnsi="Arial" w:cs="Arial"/>
          <w:sz w:val="24"/>
          <w:szCs w:val="24"/>
        </w:rPr>
      </w:pPr>
      <w:r w:rsidRPr="008A760C">
        <w:rPr>
          <w:rFonts w:ascii="Arial" w:hAnsi="Arial" w:cs="Arial"/>
          <w:sz w:val="24"/>
          <w:szCs w:val="24"/>
        </w:rPr>
        <w:t xml:space="preserve">This line item includes </w:t>
      </w:r>
      <w:proofErr w:type="gramStart"/>
      <w:r w:rsidRPr="008A760C">
        <w:rPr>
          <w:rFonts w:ascii="Arial" w:hAnsi="Arial" w:cs="Arial"/>
          <w:sz w:val="24"/>
          <w:szCs w:val="24"/>
        </w:rPr>
        <w:t>all of</w:t>
      </w:r>
      <w:proofErr w:type="gramEnd"/>
      <w:r w:rsidRPr="008A760C">
        <w:rPr>
          <w:rFonts w:ascii="Arial" w:hAnsi="Arial" w:cs="Arial"/>
          <w:sz w:val="24"/>
          <w:szCs w:val="24"/>
        </w:rPr>
        <w:t xml:space="preserve"> the company’s intangible fixed assets, which may or may not be identifiable. </w:t>
      </w:r>
    </w:p>
    <w:p w14:paraId="7CF38773" w14:textId="77777777" w:rsidR="009B514D" w:rsidRPr="008A760C" w:rsidRDefault="009B514D" w:rsidP="009B514D">
      <w:pPr>
        <w:rPr>
          <w:rFonts w:ascii="Arial" w:hAnsi="Arial" w:cs="Arial"/>
          <w:sz w:val="24"/>
          <w:szCs w:val="24"/>
        </w:rPr>
      </w:pPr>
      <w:r w:rsidRPr="008A760C">
        <w:rPr>
          <w:rFonts w:ascii="Arial" w:hAnsi="Arial" w:cs="Arial"/>
          <w:sz w:val="24"/>
          <w:szCs w:val="24"/>
        </w:rPr>
        <w:t>Identifiable intangible assets include patents, licenses, and secret formulas. Unidentifiable intangible assets include brand and goodwill.</w:t>
      </w:r>
    </w:p>
    <w:p w14:paraId="25A0329A" w14:textId="77777777" w:rsidR="009B514D" w:rsidRDefault="009B514D" w:rsidP="009B514D">
      <w:pPr>
        <w:rPr>
          <w:rFonts w:ascii="Arial" w:hAnsi="Arial" w:cs="Arial"/>
          <w:sz w:val="24"/>
          <w:szCs w:val="24"/>
        </w:rPr>
      </w:pPr>
    </w:p>
    <w:p w14:paraId="0DC2001C" w14:textId="77777777" w:rsidR="009B514D" w:rsidRPr="004173B6" w:rsidRDefault="009B514D" w:rsidP="009B514D">
      <w:pPr>
        <w:rPr>
          <w:rFonts w:ascii="Arial" w:hAnsi="Arial" w:cs="Arial"/>
          <w:sz w:val="24"/>
          <w:szCs w:val="24"/>
        </w:rPr>
      </w:pPr>
      <w:r w:rsidRPr="004173B6">
        <w:rPr>
          <w:rFonts w:ascii="Arial" w:hAnsi="Arial" w:cs="Arial"/>
          <w:sz w:val="24"/>
          <w:szCs w:val="24"/>
        </w:rPr>
        <w:t>Intangible assets cannot be touched. While intangible assets do not have a physical presence, they add value to your business. Intangible assets are long-term assets, meaning you will use them at your company for more than one year. Examples of intangible assets include goodwill, brand recognition, copyrights, patents, trademarks, trade names, and customer lists.</w:t>
      </w:r>
    </w:p>
    <w:p w14:paraId="668AF48E" w14:textId="77777777" w:rsidR="009B514D" w:rsidRPr="004173B6" w:rsidRDefault="009B514D" w:rsidP="009B514D">
      <w:pPr>
        <w:rPr>
          <w:rFonts w:ascii="Arial" w:hAnsi="Arial" w:cs="Arial"/>
          <w:sz w:val="24"/>
          <w:szCs w:val="24"/>
        </w:rPr>
      </w:pPr>
    </w:p>
    <w:p w14:paraId="7BD4E93D" w14:textId="77777777" w:rsidR="009B514D" w:rsidRPr="004173B6" w:rsidRDefault="009B514D" w:rsidP="009B514D">
      <w:pPr>
        <w:rPr>
          <w:rFonts w:ascii="Arial" w:hAnsi="Arial" w:cs="Arial"/>
          <w:sz w:val="24"/>
          <w:szCs w:val="24"/>
        </w:rPr>
      </w:pPr>
      <w:r>
        <w:rPr>
          <w:rFonts w:ascii="Arial" w:hAnsi="Arial" w:cs="Arial"/>
          <w:sz w:val="24"/>
          <w:szCs w:val="24"/>
        </w:rPr>
        <w:t>We</w:t>
      </w:r>
      <w:r w:rsidRPr="004173B6">
        <w:rPr>
          <w:rFonts w:ascii="Arial" w:hAnsi="Arial" w:cs="Arial"/>
          <w:sz w:val="24"/>
          <w:szCs w:val="24"/>
        </w:rPr>
        <w:t xml:space="preserve"> can divide intangible assets into two categories: intellectual property and goodwill.</w:t>
      </w:r>
    </w:p>
    <w:p w14:paraId="3204BA74" w14:textId="77777777" w:rsidR="009B514D" w:rsidRPr="004173B6" w:rsidRDefault="009B514D" w:rsidP="009B514D">
      <w:pPr>
        <w:rPr>
          <w:rFonts w:ascii="Arial" w:hAnsi="Arial" w:cs="Arial"/>
          <w:sz w:val="24"/>
          <w:szCs w:val="24"/>
        </w:rPr>
      </w:pPr>
    </w:p>
    <w:p w14:paraId="7A71C031" w14:textId="77777777" w:rsidR="009B514D" w:rsidRPr="004173B6" w:rsidRDefault="009B514D" w:rsidP="009B514D">
      <w:pPr>
        <w:rPr>
          <w:rFonts w:ascii="Arial" w:hAnsi="Arial" w:cs="Arial"/>
          <w:sz w:val="24"/>
          <w:szCs w:val="24"/>
        </w:rPr>
      </w:pPr>
      <w:r w:rsidRPr="004173B6">
        <w:rPr>
          <w:rFonts w:ascii="Arial" w:hAnsi="Arial" w:cs="Arial"/>
          <w:sz w:val="24"/>
          <w:szCs w:val="24"/>
        </w:rPr>
        <w:t xml:space="preserve">Intellectual property is something that </w:t>
      </w:r>
      <w:r>
        <w:rPr>
          <w:rFonts w:ascii="Arial" w:hAnsi="Arial" w:cs="Arial"/>
          <w:sz w:val="24"/>
          <w:szCs w:val="24"/>
        </w:rPr>
        <w:t>we</w:t>
      </w:r>
      <w:r w:rsidRPr="004173B6">
        <w:rPr>
          <w:rFonts w:ascii="Arial" w:hAnsi="Arial" w:cs="Arial"/>
          <w:sz w:val="24"/>
          <w:szCs w:val="24"/>
        </w:rPr>
        <w:t xml:space="preserve"> create with </w:t>
      </w:r>
      <w:r>
        <w:rPr>
          <w:rFonts w:ascii="Arial" w:hAnsi="Arial" w:cs="Arial"/>
          <w:sz w:val="24"/>
          <w:szCs w:val="24"/>
        </w:rPr>
        <w:t>our</w:t>
      </w:r>
      <w:r w:rsidRPr="004173B6">
        <w:rPr>
          <w:rFonts w:ascii="Arial" w:hAnsi="Arial" w:cs="Arial"/>
          <w:sz w:val="24"/>
          <w:szCs w:val="24"/>
        </w:rPr>
        <w:t xml:space="preserve"> mind, such as a design. You have rights to your intellectual property, and other companies cannot copy it. Intellectual property includes trademarks, patents, and licensing agreements.</w:t>
      </w:r>
    </w:p>
    <w:p w14:paraId="78E6FFA6" w14:textId="77777777" w:rsidR="009B514D" w:rsidRPr="004173B6" w:rsidRDefault="009B514D" w:rsidP="009B514D">
      <w:pPr>
        <w:rPr>
          <w:rFonts w:ascii="Arial" w:hAnsi="Arial" w:cs="Arial"/>
          <w:sz w:val="24"/>
          <w:szCs w:val="24"/>
        </w:rPr>
      </w:pPr>
    </w:p>
    <w:p w14:paraId="50EA7A37" w14:textId="77777777" w:rsidR="009B514D" w:rsidRPr="00797C94" w:rsidRDefault="009B514D" w:rsidP="009B514D">
      <w:pPr>
        <w:rPr>
          <w:rFonts w:ascii="Arial" w:hAnsi="Arial" w:cs="Arial"/>
          <w:sz w:val="24"/>
          <w:szCs w:val="24"/>
        </w:rPr>
      </w:pPr>
      <w:r w:rsidRPr="004173B6">
        <w:rPr>
          <w:rFonts w:ascii="Arial" w:hAnsi="Arial" w:cs="Arial"/>
          <w:sz w:val="24"/>
          <w:szCs w:val="24"/>
        </w:rPr>
        <w:t xml:space="preserve">Goodwill measures several factors that affect </w:t>
      </w:r>
      <w:r>
        <w:rPr>
          <w:rFonts w:ascii="Arial" w:hAnsi="Arial" w:cs="Arial"/>
          <w:sz w:val="24"/>
          <w:szCs w:val="24"/>
        </w:rPr>
        <w:t xml:space="preserve">our </w:t>
      </w:r>
      <w:r w:rsidRPr="004173B6">
        <w:rPr>
          <w:rFonts w:ascii="Arial" w:hAnsi="Arial" w:cs="Arial"/>
          <w:sz w:val="24"/>
          <w:szCs w:val="24"/>
        </w:rPr>
        <w:t>brand’s value. Examples of goodwill include your company’s reputation, strategies, customer base, and employee relations.</w:t>
      </w:r>
    </w:p>
    <w:p w14:paraId="4E5F7402" w14:textId="4422FB34" w:rsidR="009B514D" w:rsidRDefault="009B514D" w:rsidP="00B81E22">
      <w:pPr>
        <w:pStyle w:val="Heading2"/>
      </w:pPr>
      <w:bookmarkStart w:id="40" w:name="_Toc105234841"/>
      <w:bookmarkStart w:id="41" w:name="_Toc108606571"/>
      <w:r>
        <w:t>Liabilities</w:t>
      </w:r>
      <w:bookmarkEnd w:id="40"/>
      <w:bookmarkEnd w:id="41"/>
    </w:p>
    <w:p w14:paraId="3956F847" w14:textId="648297A8" w:rsidR="009B514D" w:rsidRDefault="009B514D" w:rsidP="00B81E22">
      <w:pPr>
        <w:pStyle w:val="Heading2"/>
      </w:pPr>
      <w:bookmarkStart w:id="42" w:name="_Toc105234842"/>
      <w:bookmarkStart w:id="43" w:name="_Toc108606572"/>
      <w:r>
        <w:t>Current Liabilities – Accounts Payable</w:t>
      </w:r>
      <w:bookmarkEnd w:id="42"/>
      <w:bookmarkEnd w:id="43"/>
    </w:p>
    <w:p w14:paraId="587F9B53" w14:textId="77777777" w:rsidR="009B514D" w:rsidRDefault="009B514D" w:rsidP="009B514D">
      <w:pPr>
        <w:rPr>
          <w:rFonts w:ascii="Arial" w:hAnsi="Arial" w:cs="Arial"/>
          <w:sz w:val="24"/>
          <w:szCs w:val="24"/>
        </w:rPr>
      </w:pPr>
    </w:p>
    <w:p w14:paraId="3276AFB2" w14:textId="77777777" w:rsidR="009B514D" w:rsidRPr="008A760C" w:rsidRDefault="009B514D" w:rsidP="009B514D">
      <w:pPr>
        <w:rPr>
          <w:rFonts w:ascii="Arial" w:hAnsi="Arial" w:cs="Arial"/>
          <w:b/>
          <w:bCs/>
          <w:sz w:val="24"/>
          <w:szCs w:val="24"/>
        </w:rPr>
      </w:pPr>
      <w:r w:rsidRPr="008A760C">
        <w:rPr>
          <w:rFonts w:ascii="Arial" w:hAnsi="Arial" w:cs="Arial"/>
          <w:b/>
          <w:bCs/>
          <w:sz w:val="24"/>
          <w:szCs w:val="24"/>
        </w:rPr>
        <w:t>Accounts Payable</w:t>
      </w:r>
    </w:p>
    <w:p w14:paraId="0E3F12C3" w14:textId="77777777" w:rsidR="009B514D" w:rsidRPr="008A760C" w:rsidRDefault="009B514D" w:rsidP="009B514D">
      <w:pPr>
        <w:rPr>
          <w:rFonts w:ascii="Arial" w:hAnsi="Arial" w:cs="Arial"/>
          <w:sz w:val="24"/>
          <w:szCs w:val="24"/>
        </w:rPr>
      </w:pPr>
      <w:r w:rsidRPr="008A760C">
        <w:rPr>
          <w:rFonts w:ascii="Arial" w:hAnsi="Arial" w:cs="Arial"/>
          <w:sz w:val="24"/>
          <w:szCs w:val="24"/>
        </w:rPr>
        <w:t>Accounts Payables, or AP, is the amount a company owes suppliers for items or services purchased on credit. As the company pays off its AP, it decreases along with an equal amount decrease to the cash account.</w:t>
      </w:r>
    </w:p>
    <w:p w14:paraId="24BF872D" w14:textId="77777777" w:rsidR="009B514D" w:rsidRDefault="009B514D" w:rsidP="009B514D">
      <w:pPr>
        <w:rPr>
          <w:rFonts w:ascii="Arial" w:hAnsi="Arial" w:cs="Arial"/>
          <w:sz w:val="24"/>
          <w:szCs w:val="24"/>
        </w:rPr>
      </w:pPr>
    </w:p>
    <w:p w14:paraId="62B195FF" w14:textId="77777777" w:rsidR="009B514D" w:rsidRDefault="009B514D" w:rsidP="009B514D">
      <w:pPr>
        <w:rPr>
          <w:rFonts w:ascii="Arial" w:hAnsi="Arial" w:cs="Arial"/>
          <w:sz w:val="24"/>
          <w:szCs w:val="24"/>
        </w:rPr>
      </w:pPr>
      <w:r w:rsidRPr="00FF020E">
        <w:rPr>
          <w:rFonts w:ascii="Arial" w:hAnsi="Arial" w:cs="Arial"/>
          <w:sz w:val="24"/>
          <w:szCs w:val="24"/>
        </w:rPr>
        <w:t xml:space="preserve">Accounts payable (AP) is an accounting term used to describe the money owed to vendors or suppliers for goods or services purchased on credit. The sum of </w:t>
      </w:r>
      <w:proofErr w:type="gramStart"/>
      <w:r w:rsidRPr="00FF020E">
        <w:rPr>
          <w:rFonts w:ascii="Arial" w:hAnsi="Arial" w:cs="Arial"/>
          <w:sz w:val="24"/>
          <w:szCs w:val="24"/>
        </w:rPr>
        <w:t>any and all</w:t>
      </w:r>
      <w:proofErr w:type="gramEnd"/>
      <w:r w:rsidRPr="00FF020E">
        <w:rPr>
          <w:rFonts w:ascii="Arial" w:hAnsi="Arial" w:cs="Arial"/>
          <w:sz w:val="24"/>
          <w:szCs w:val="24"/>
        </w:rPr>
        <w:t xml:space="preserve"> outstanding payments owed by one organization to its suppliers is recorded as the balance of accounts payable on the company’s balance sheet, whereas the increase or decrease in total AP from the period prior will appear on the cash flow statement.</w:t>
      </w:r>
    </w:p>
    <w:p w14:paraId="51D450DF" w14:textId="77777777" w:rsidR="009B514D" w:rsidRDefault="009B514D" w:rsidP="009B514D">
      <w:pPr>
        <w:rPr>
          <w:rFonts w:ascii="Arial" w:hAnsi="Arial" w:cs="Arial"/>
          <w:sz w:val="24"/>
          <w:szCs w:val="24"/>
        </w:rPr>
      </w:pPr>
      <w:r w:rsidRPr="0054234C">
        <w:rPr>
          <w:rFonts w:ascii="Arial" w:hAnsi="Arial" w:cs="Arial"/>
          <w:sz w:val="24"/>
          <w:szCs w:val="24"/>
        </w:rPr>
        <w:t>Accounts payable are usually due within 30 days and are recorded as a short-term liability on your company’s balance sheet.</w:t>
      </w:r>
      <w:r>
        <w:rPr>
          <w:rFonts w:ascii="Arial" w:hAnsi="Arial" w:cs="Arial"/>
          <w:sz w:val="24"/>
          <w:szCs w:val="24"/>
        </w:rPr>
        <w:t xml:space="preserve"> </w:t>
      </w:r>
      <w:r w:rsidRPr="0054234C">
        <w:rPr>
          <w:rFonts w:ascii="Arial" w:hAnsi="Arial" w:cs="Arial"/>
          <w:sz w:val="24"/>
          <w:szCs w:val="24"/>
        </w:rPr>
        <w:t>Only accrual basis accounting recognizes accounts payable (in contrast to cash basis accounting).</w:t>
      </w:r>
    </w:p>
    <w:p w14:paraId="592F50CE" w14:textId="77777777" w:rsidR="009B514D" w:rsidRDefault="009B514D" w:rsidP="009B514D">
      <w:pPr>
        <w:rPr>
          <w:rFonts w:ascii="Arial" w:hAnsi="Arial" w:cs="Arial"/>
          <w:sz w:val="24"/>
          <w:szCs w:val="24"/>
        </w:rPr>
      </w:pPr>
    </w:p>
    <w:p w14:paraId="073BC7DB" w14:textId="21CAE30A" w:rsidR="009B514D" w:rsidRDefault="009B514D" w:rsidP="00B81E22">
      <w:pPr>
        <w:pStyle w:val="Heading3"/>
      </w:pPr>
      <w:bookmarkStart w:id="44" w:name="_Toc105234843"/>
      <w:bookmarkStart w:id="45" w:name="_Toc108606573"/>
      <w:r>
        <w:t>Current Liabilities – Current Debt</w:t>
      </w:r>
      <w:bookmarkEnd w:id="44"/>
      <w:bookmarkEnd w:id="45"/>
    </w:p>
    <w:p w14:paraId="1B6EC7F2" w14:textId="77777777" w:rsidR="009B514D" w:rsidRDefault="009B514D" w:rsidP="009B514D">
      <w:pPr>
        <w:rPr>
          <w:rFonts w:ascii="Arial" w:hAnsi="Arial" w:cs="Arial"/>
          <w:sz w:val="24"/>
          <w:szCs w:val="24"/>
        </w:rPr>
      </w:pPr>
    </w:p>
    <w:p w14:paraId="03F948EA" w14:textId="77777777" w:rsidR="009B514D" w:rsidRPr="008A760C" w:rsidRDefault="009B514D" w:rsidP="009B514D">
      <w:pPr>
        <w:rPr>
          <w:rFonts w:ascii="Arial" w:hAnsi="Arial" w:cs="Arial"/>
          <w:b/>
          <w:bCs/>
          <w:sz w:val="24"/>
          <w:szCs w:val="24"/>
        </w:rPr>
      </w:pPr>
      <w:r w:rsidRPr="008A760C">
        <w:rPr>
          <w:rFonts w:ascii="Arial" w:hAnsi="Arial" w:cs="Arial"/>
          <w:b/>
          <w:bCs/>
          <w:sz w:val="24"/>
          <w:szCs w:val="24"/>
        </w:rPr>
        <w:t>Current Debt/Notes Payable</w:t>
      </w:r>
    </w:p>
    <w:p w14:paraId="0D6EDCC1" w14:textId="77777777" w:rsidR="009B514D" w:rsidRPr="008A760C" w:rsidRDefault="009B514D" w:rsidP="009B514D">
      <w:pPr>
        <w:rPr>
          <w:rFonts w:ascii="Arial" w:hAnsi="Arial" w:cs="Arial"/>
          <w:sz w:val="24"/>
          <w:szCs w:val="24"/>
        </w:rPr>
      </w:pPr>
      <w:r w:rsidRPr="008A760C">
        <w:rPr>
          <w:rFonts w:ascii="Arial" w:hAnsi="Arial" w:cs="Arial"/>
          <w:sz w:val="24"/>
          <w:szCs w:val="24"/>
        </w:rPr>
        <w:t xml:space="preserve">Includes non-AP obligations that are due within one year’s time or within one operating cycle for the company (whichever is longest). Notes payable may also </w:t>
      </w:r>
      <w:r w:rsidRPr="008A760C">
        <w:rPr>
          <w:rFonts w:ascii="Arial" w:hAnsi="Arial" w:cs="Arial"/>
          <w:sz w:val="24"/>
          <w:szCs w:val="24"/>
        </w:rPr>
        <w:lastRenderedPageBreak/>
        <w:t>have a long-term version, which includes notes with a maturity of more than one year.</w:t>
      </w:r>
    </w:p>
    <w:p w14:paraId="71177DE0" w14:textId="77777777" w:rsidR="009B514D" w:rsidRDefault="009B514D" w:rsidP="009B514D">
      <w:pPr>
        <w:rPr>
          <w:rFonts w:ascii="Arial" w:hAnsi="Arial" w:cs="Arial"/>
          <w:sz w:val="24"/>
          <w:szCs w:val="24"/>
        </w:rPr>
      </w:pPr>
    </w:p>
    <w:p w14:paraId="2D44E932" w14:textId="77777777" w:rsidR="009B514D" w:rsidRDefault="009B514D" w:rsidP="009B514D">
      <w:pPr>
        <w:rPr>
          <w:rFonts w:ascii="Arial" w:hAnsi="Arial" w:cs="Arial"/>
          <w:sz w:val="24"/>
          <w:szCs w:val="24"/>
        </w:rPr>
      </w:pPr>
      <w:r w:rsidRPr="00307D8D">
        <w:rPr>
          <w:rFonts w:ascii="Arial" w:hAnsi="Arial" w:cs="Arial"/>
          <w:sz w:val="24"/>
          <w:szCs w:val="24"/>
        </w:rPr>
        <w:t>Current debt includes the formal borrowings of a company outside of accounts payable. This appears on the balance sheet as an obligation that must be paid off within a year’s time. Thus, current debt is classified as a current liability. This is not to be confused with the current portion of long-term debt, which is the portion of long-term debt due within a year’s time.</w:t>
      </w:r>
    </w:p>
    <w:p w14:paraId="47B2EF84" w14:textId="77777777" w:rsidR="009B514D" w:rsidRDefault="009B514D" w:rsidP="009B514D">
      <w:pPr>
        <w:rPr>
          <w:rFonts w:ascii="Arial" w:hAnsi="Arial" w:cs="Arial"/>
          <w:sz w:val="24"/>
          <w:szCs w:val="24"/>
        </w:rPr>
      </w:pPr>
    </w:p>
    <w:p w14:paraId="369B7851" w14:textId="4CEB71F7" w:rsidR="009B514D" w:rsidRDefault="009B514D" w:rsidP="00B81E22">
      <w:pPr>
        <w:pStyle w:val="Heading3"/>
      </w:pPr>
      <w:bookmarkStart w:id="46" w:name="_Toc105234844"/>
      <w:bookmarkStart w:id="47" w:name="_Toc108606574"/>
      <w:r>
        <w:t xml:space="preserve">Current Liabilities – Current Portion of </w:t>
      </w:r>
      <w:proofErr w:type="gramStart"/>
      <w:r>
        <w:t>Long Term</w:t>
      </w:r>
      <w:proofErr w:type="gramEnd"/>
      <w:r>
        <w:t xml:space="preserve"> Debt</w:t>
      </w:r>
      <w:bookmarkEnd w:id="46"/>
      <w:bookmarkEnd w:id="47"/>
    </w:p>
    <w:p w14:paraId="05637B58" w14:textId="77777777" w:rsidR="009B514D" w:rsidRPr="008A760C" w:rsidRDefault="009B514D" w:rsidP="009B514D">
      <w:pPr>
        <w:rPr>
          <w:rFonts w:ascii="Arial" w:hAnsi="Arial" w:cs="Arial"/>
          <w:b/>
          <w:bCs/>
          <w:sz w:val="24"/>
          <w:szCs w:val="24"/>
        </w:rPr>
      </w:pPr>
      <w:r w:rsidRPr="008A760C">
        <w:rPr>
          <w:rFonts w:ascii="Arial" w:hAnsi="Arial" w:cs="Arial"/>
          <w:b/>
          <w:bCs/>
          <w:sz w:val="24"/>
          <w:szCs w:val="24"/>
        </w:rPr>
        <w:t>Current Portion of Long-Term Debt</w:t>
      </w:r>
    </w:p>
    <w:p w14:paraId="547F901F" w14:textId="77777777" w:rsidR="009B514D" w:rsidRPr="008A760C" w:rsidRDefault="009B514D" w:rsidP="009B514D">
      <w:pPr>
        <w:rPr>
          <w:rFonts w:ascii="Arial" w:hAnsi="Arial" w:cs="Arial"/>
          <w:sz w:val="24"/>
          <w:szCs w:val="24"/>
        </w:rPr>
      </w:pPr>
      <w:r w:rsidRPr="008A760C">
        <w:rPr>
          <w:rFonts w:ascii="Arial" w:hAnsi="Arial" w:cs="Arial"/>
          <w:sz w:val="24"/>
          <w:szCs w:val="24"/>
        </w:rPr>
        <w:t>This account may or may not be lumped together with the above account, Current Debt. While they may seem similar, the current portion of long-term debt is specifically the portion due within this year of a piece of debt that has a maturity of more than one year. For example, if a company takes on a bank loan to be paid off in 5-years, this account will include the portion of that loan due in the next year.</w:t>
      </w:r>
    </w:p>
    <w:p w14:paraId="3CC8D518" w14:textId="77777777" w:rsidR="009B514D" w:rsidRDefault="009B514D" w:rsidP="009B514D"/>
    <w:p w14:paraId="7FA3DFC4" w14:textId="77777777" w:rsidR="009B514D" w:rsidRPr="009A66AE" w:rsidRDefault="009B514D" w:rsidP="009B514D">
      <w:pPr>
        <w:rPr>
          <w:rFonts w:ascii="Arial" w:hAnsi="Arial" w:cs="Arial"/>
          <w:sz w:val="24"/>
          <w:szCs w:val="24"/>
        </w:rPr>
      </w:pPr>
      <w:r w:rsidRPr="009A66AE">
        <w:rPr>
          <w:rFonts w:ascii="Arial" w:hAnsi="Arial" w:cs="Arial"/>
          <w:sz w:val="24"/>
          <w:szCs w:val="24"/>
        </w:rPr>
        <w:t xml:space="preserve">The current portion of long-term debt (CPLTD) is the amount of unpaid principal from long-term debt that has accrued in a company’s normal operating cycle (typically less than 12 months). It is considered a current liability because it </w:t>
      </w:r>
      <w:proofErr w:type="gramStart"/>
      <w:r w:rsidRPr="009A66AE">
        <w:rPr>
          <w:rFonts w:ascii="Arial" w:hAnsi="Arial" w:cs="Arial"/>
          <w:sz w:val="24"/>
          <w:szCs w:val="24"/>
        </w:rPr>
        <w:t>has to</w:t>
      </w:r>
      <w:proofErr w:type="gramEnd"/>
      <w:r w:rsidRPr="009A66AE">
        <w:rPr>
          <w:rFonts w:ascii="Arial" w:hAnsi="Arial" w:cs="Arial"/>
          <w:sz w:val="24"/>
          <w:szCs w:val="24"/>
        </w:rPr>
        <w:t xml:space="preserve"> be paid within that period.</w:t>
      </w:r>
    </w:p>
    <w:p w14:paraId="4CCC718A" w14:textId="77777777" w:rsidR="009B514D" w:rsidRDefault="009B514D" w:rsidP="009B514D">
      <w:pPr>
        <w:rPr>
          <w:rFonts w:ascii="Arial" w:hAnsi="Arial" w:cs="Arial"/>
          <w:sz w:val="24"/>
          <w:szCs w:val="24"/>
        </w:rPr>
      </w:pPr>
      <w:r w:rsidRPr="009A66AE">
        <w:rPr>
          <w:rFonts w:ascii="Arial" w:hAnsi="Arial" w:cs="Arial"/>
          <w:sz w:val="24"/>
          <w:szCs w:val="24"/>
        </w:rPr>
        <w:t>Payment of CPTLD is mandatory according to the loan agreement the company signed with its lender.</w:t>
      </w:r>
    </w:p>
    <w:p w14:paraId="5A2CA767" w14:textId="77777777" w:rsidR="009B514D" w:rsidRDefault="009B514D" w:rsidP="009B514D">
      <w:pPr>
        <w:rPr>
          <w:rFonts w:ascii="Arial" w:hAnsi="Arial" w:cs="Arial"/>
          <w:sz w:val="24"/>
          <w:szCs w:val="24"/>
        </w:rPr>
      </w:pPr>
      <w:r w:rsidRPr="009A66AE">
        <w:rPr>
          <w:rFonts w:ascii="Arial" w:hAnsi="Arial" w:cs="Arial"/>
          <w:sz w:val="24"/>
          <w:szCs w:val="24"/>
        </w:rPr>
        <w:t xml:space="preserve">Let's assume that a company has just borrowed $100,000 and signed a note requiring monthly payments of principal and interest for 48 months. Let's also assume that the loan repayment schedule shows that the monthly principal payments for the 12 months after the date of the balance sheet add up to $18,000. The current liability section of the balance sheet will report Current portion of </w:t>
      </w:r>
      <w:proofErr w:type="gramStart"/>
      <w:r w:rsidRPr="009A66AE">
        <w:rPr>
          <w:rFonts w:ascii="Arial" w:hAnsi="Arial" w:cs="Arial"/>
          <w:sz w:val="24"/>
          <w:szCs w:val="24"/>
        </w:rPr>
        <w:t>long term</w:t>
      </w:r>
      <w:proofErr w:type="gramEnd"/>
      <w:r w:rsidRPr="009A66AE">
        <w:rPr>
          <w:rFonts w:ascii="Arial" w:hAnsi="Arial" w:cs="Arial"/>
          <w:sz w:val="24"/>
          <w:szCs w:val="24"/>
        </w:rPr>
        <w:t xml:space="preserve"> debt of $18,000. The remaining amount of principal due at the balance sheet date will be reported as a noncurrent or long-term liability.</w:t>
      </w:r>
    </w:p>
    <w:p w14:paraId="7E1F0650" w14:textId="77777777" w:rsidR="009B514D" w:rsidRDefault="009B514D" w:rsidP="009B514D">
      <w:pPr>
        <w:rPr>
          <w:rFonts w:ascii="Arial" w:hAnsi="Arial" w:cs="Arial"/>
          <w:sz w:val="24"/>
          <w:szCs w:val="24"/>
        </w:rPr>
      </w:pPr>
    </w:p>
    <w:p w14:paraId="07421A7C" w14:textId="6F4495B5" w:rsidR="009B514D" w:rsidRDefault="009B514D" w:rsidP="00B81E22">
      <w:pPr>
        <w:pStyle w:val="Heading3"/>
      </w:pPr>
      <w:bookmarkStart w:id="48" w:name="_Toc105234845"/>
      <w:bookmarkStart w:id="49" w:name="_Toc108606575"/>
      <w:r>
        <w:t>Long Term Liabilities – Bonds Payable</w:t>
      </w:r>
      <w:bookmarkEnd w:id="48"/>
      <w:bookmarkEnd w:id="49"/>
    </w:p>
    <w:p w14:paraId="0DFEBE6C" w14:textId="77777777" w:rsidR="009B514D" w:rsidRPr="00093986" w:rsidRDefault="009B514D" w:rsidP="009B514D">
      <w:pPr>
        <w:rPr>
          <w:rFonts w:ascii="Arial" w:hAnsi="Arial" w:cs="Arial"/>
          <w:b/>
          <w:bCs/>
          <w:sz w:val="24"/>
          <w:szCs w:val="24"/>
        </w:rPr>
      </w:pPr>
      <w:r w:rsidRPr="00093986">
        <w:rPr>
          <w:rFonts w:ascii="Arial" w:hAnsi="Arial" w:cs="Arial"/>
          <w:b/>
          <w:bCs/>
          <w:sz w:val="24"/>
          <w:szCs w:val="24"/>
        </w:rPr>
        <w:t>Bonds Payable</w:t>
      </w:r>
    </w:p>
    <w:p w14:paraId="00DBF1A1" w14:textId="77777777" w:rsidR="009B514D" w:rsidRPr="008A760C" w:rsidRDefault="009B514D" w:rsidP="009B514D">
      <w:pPr>
        <w:rPr>
          <w:rFonts w:ascii="Arial" w:hAnsi="Arial" w:cs="Arial"/>
          <w:sz w:val="24"/>
          <w:szCs w:val="24"/>
        </w:rPr>
      </w:pPr>
      <w:r w:rsidRPr="008A760C">
        <w:rPr>
          <w:rFonts w:ascii="Arial" w:hAnsi="Arial" w:cs="Arial"/>
          <w:sz w:val="24"/>
          <w:szCs w:val="24"/>
        </w:rPr>
        <w:t>This account includes the amortized amount of any bonds the company has issued.</w:t>
      </w:r>
    </w:p>
    <w:p w14:paraId="10D17067" w14:textId="77777777" w:rsidR="009B514D" w:rsidRPr="001D27F9" w:rsidRDefault="009B514D" w:rsidP="009B514D">
      <w:pPr>
        <w:rPr>
          <w:rFonts w:ascii="Arial" w:hAnsi="Arial" w:cs="Arial"/>
          <w:sz w:val="24"/>
          <w:szCs w:val="24"/>
        </w:rPr>
      </w:pPr>
      <w:r w:rsidRPr="001D27F9">
        <w:rPr>
          <w:rFonts w:ascii="Arial" w:hAnsi="Arial" w:cs="Arial"/>
          <w:sz w:val="24"/>
          <w:szCs w:val="24"/>
        </w:rPr>
        <w:t>Bonds represent an obligation to repay a principal amount at a future date and pay interest, usually on a semi</w:t>
      </w:r>
      <w:r w:rsidRPr="001D27F9">
        <w:rPr>
          <w:rFonts w:ascii="Cambria Math" w:hAnsi="Cambria Math" w:cs="Cambria Math"/>
          <w:sz w:val="24"/>
          <w:szCs w:val="24"/>
        </w:rPr>
        <w:t>‐</w:t>
      </w:r>
      <w:r w:rsidRPr="001D27F9">
        <w:rPr>
          <w:rFonts w:ascii="Arial" w:hAnsi="Arial" w:cs="Arial"/>
          <w:sz w:val="24"/>
          <w:szCs w:val="24"/>
        </w:rPr>
        <w:t xml:space="preserve">annual basis. Unlike notes payable, which normally represent an amount owed to one lender, </w:t>
      </w:r>
      <w:proofErr w:type="gramStart"/>
      <w:r w:rsidRPr="001D27F9">
        <w:rPr>
          <w:rFonts w:ascii="Arial" w:hAnsi="Arial" w:cs="Arial"/>
          <w:sz w:val="24"/>
          <w:szCs w:val="24"/>
        </w:rPr>
        <w:t>a large number of</w:t>
      </w:r>
      <w:proofErr w:type="gramEnd"/>
      <w:r w:rsidRPr="001D27F9">
        <w:rPr>
          <w:rFonts w:ascii="Arial" w:hAnsi="Arial" w:cs="Arial"/>
          <w:sz w:val="24"/>
          <w:szCs w:val="24"/>
        </w:rPr>
        <w:t xml:space="preserve"> bonds are normally issued at the same time to different lenders. These lenders, also known as investors, may sell their bonds to another investor prior to their maturity.</w:t>
      </w:r>
    </w:p>
    <w:p w14:paraId="4DD1DAC3" w14:textId="77777777" w:rsidR="009B514D" w:rsidRPr="001D27F9" w:rsidRDefault="009B514D" w:rsidP="009B514D">
      <w:pPr>
        <w:rPr>
          <w:rFonts w:ascii="Arial" w:hAnsi="Arial" w:cs="Arial"/>
          <w:sz w:val="24"/>
          <w:szCs w:val="24"/>
        </w:rPr>
      </w:pPr>
      <w:r w:rsidRPr="001D27F9">
        <w:rPr>
          <w:rFonts w:ascii="Arial" w:hAnsi="Arial" w:cs="Arial"/>
          <w:sz w:val="24"/>
          <w:szCs w:val="24"/>
        </w:rPr>
        <w:t>Types of bonds</w:t>
      </w:r>
    </w:p>
    <w:p w14:paraId="06C24ACA" w14:textId="77777777" w:rsidR="009B514D" w:rsidRPr="001D27F9" w:rsidRDefault="009B514D" w:rsidP="009B514D">
      <w:pPr>
        <w:rPr>
          <w:rFonts w:ascii="Arial" w:hAnsi="Arial" w:cs="Arial"/>
          <w:sz w:val="24"/>
          <w:szCs w:val="24"/>
        </w:rPr>
      </w:pPr>
      <w:r w:rsidRPr="001D27F9">
        <w:rPr>
          <w:rFonts w:ascii="Arial" w:hAnsi="Arial" w:cs="Arial"/>
          <w:sz w:val="24"/>
          <w:szCs w:val="24"/>
        </w:rPr>
        <w:t>There are many different types of bonds available to interested investors. Some of the more common forms are:</w:t>
      </w:r>
    </w:p>
    <w:p w14:paraId="66BBDE61" w14:textId="77777777" w:rsidR="009B514D" w:rsidRPr="001D27F9" w:rsidRDefault="009B514D" w:rsidP="009B514D">
      <w:pPr>
        <w:rPr>
          <w:rFonts w:ascii="Arial" w:hAnsi="Arial" w:cs="Arial"/>
          <w:sz w:val="24"/>
          <w:szCs w:val="24"/>
        </w:rPr>
      </w:pPr>
      <w:r w:rsidRPr="001D27F9">
        <w:rPr>
          <w:rFonts w:ascii="Arial" w:hAnsi="Arial" w:cs="Arial"/>
          <w:sz w:val="24"/>
          <w:szCs w:val="24"/>
        </w:rPr>
        <w:lastRenderedPageBreak/>
        <w:t>Serial bonds. Bonds issued in groups that mature at different dates. For example, $5,000,000 of serial bonds, $500,000 of which mature each year from 5–14 years after they are issued.</w:t>
      </w:r>
    </w:p>
    <w:p w14:paraId="504F1584" w14:textId="77777777" w:rsidR="009B514D" w:rsidRPr="001D27F9" w:rsidRDefault="009B514D" w:rsidP="009B514D">
      <w:pPr>
        <w:rPr>
          <w:rFonts w:ascii="Arial" w:hAnsi="Arial" w:cs="Arial"/>
          <w:sz w:val="24"/>
          <w:szCs w:val="24"/>
        </w:rPr>
      </w:pPr>
      <w:r w:rsidRPr="001D27F9">
        <w:rPr>
          <w:rFonts w:ascii="Arial" w:hAnsi="Arial" w:cs="Arial"/>
          <w:sz w:val="24"/>
          <w:szCs w:val="24"/>
        </w:rPr>
        <w:t>Sinking fund bonds. Bonds that require the issuer to set aside a pool of assets used only to repay the bonds at maturity. These bonds reduce the risk that the company will not have enough cash to repay the bonds at maturity.</w:t>
      </w:r>
    </w:p>
    <w:p w14:paraId="04F94079" w14:textId="77777777" w:rsidR="009B514D" w:rsidRPr="001D27F9" w:rsidRDefault="009B514D" w:rsidP="009B514D">
      <w:pPr>
        <w:rPr>
          <w:rFonts w:ascii="Arial" w:hAnsi="Arial" w:cs="Arial"/>
          <w:sz w:val="24"/>
          <w:szCs w:val="24"/>
        </w:rPr>
      </w:pPr>
    </w:p>
    <w:p w14:paraId="692B1B6D" w14:textId="77777777" w:rsidR="009B514D" w:rsidRPr="001D27F9" w:rsidRDefault="009B514D" w:rsidP="009B514D">
      <w:pPr>
        <w:rPr>
          <w:rFonts w:ascii="Arial" w:hAnsi="Arial" w:cs="Arial"/>
          <w:sz w:val="24"/>
          <w:szCs w:val="24"/>
        </w:rPr>
      </w:pPr>
      <w:r w:rsidRPr="001D27F9">
        <w:rPr>
          <w:rFonts w:ascii="Arial" w:hAnsi="Arial" w:cs="Arial"/>
          <w:sz w:val="24"/>
          <w:szCs w:val="24"/>
        </w:rPr>
        <w:t xml:space="preserve">Convertible bonds. Bonds that can be exchanged for a fixed number of shares of the company's common stock. In most cases, it is the investor's decision to convert the bonds to stock, although certain types of convertible bonds allow the issuing company to determine </w:t>
      </w:r>
      <w:proofErr w:type="gramStart"/>
      <w:r w:rsidRPr="001D27F9">
        <w:rPr>
          <w:rFonts w:ascii="Arial" w:hAnsi="Arial" w:cs="Arial"/>
          <w:sz w:val="24"/>
          <w:szCs w:val="24"/>
        </w:rPr>
        <w:t>if and when</w:t>
      </w:r>
      <w:proofErr w:type="gramEnd"/>
      <w:r w:rsidRPr="001D27F9">
        <w:rPr>
          <w:rFonts w:ascii="Arial" w:hAnsi="Arial" w:cs="Arial"/>
          <w:sz w:val="24"/>
          <w:szCs w:val="24"/>
        </w:rPr>
        <w:t xml:space="preserve"> bonds are converted.</w:t>
      </w:r>
    </w:p>
    <w:p w14:paraId="35C80AA7" w14:textId="77777777" w:rsidR="009B514D" w:rsidRPr="001D27F9" w:rsidRDefault="009B514D" w:rsidP="009B514D">
      <w:pPr>
        <w:rPr>
          <w:rFonts w:ascii="Arial" w:hAnsi="Arial" w:cs="Arial"/>
          <w:sz w:val="24"/>
          <w:szCs w:val="24"/>
        </w:rPr>
      </w:pPr>
    </w:p>
    <w:p w14:paraId="564D6B47" w14:textId="77777777" w:rsidR="009B514D" w:rsidRPr="001D27F9" w:rsidRDefault="009B514D" w:rsidP="009B514D">
      <w:pPr>
        <w:rPr>
          <w:rFonts w:ascii="Arial" w:hAnsi="Arial" w:cs="Arial"/>
          <w:sz w:val="24"/>
          <w:szCs w:val="24"/>
        </w:rPr>
      </w:pPr>
      <w:r w:rsidRPr="001D27F9">
        <w:rPr>
          <w:rFonts w:ascii="Arial" w:hAnsi="Arial" w:cs="Arial"/>
          <w:sz w:val="24"/>
          <w:szCs w:val="24"/>
        </w:rPr>
        <w:t>Registered bonds. Bonds issued in the name of a specific owner. This is how most bonds are issued today. Having a registered bond allows the owner to automatically receive the interest payments when they are made.</w:t>
      </w:r>
    </w:p>
    <w:p w14:paraId="73196EFD" w14:textId="77777777" w:rsidR="009B514D" w:rsidRPr="001D27F9" w:rsidRDefault="009B514D" w:rsidP="009B514D">
      <w:pPr>
        <w:rPr>
          <w:rFonts w:ascii="Arial" w:hAnsi="Arial" w:cs="Arial"/>
          <w:sz w:val="24"/>
          <w:szCs w:val="24"/>
        </w:rPr>
      </w:pPr>
    </w:p>
    <w:p w14:paraId="31C3C4D7" w14:textId="77777777" w:rsidR="009B514D" w:rsidRPr="001D27F9" w:rsidRDefault="009B514D" w:rsidP="009B514D">
      <w:pPr>
        <w:rPr>
          <w:rFonts w:ascii="Arial" w:hAnsi="Arial" w:cs="Arial"/>
          <w:sz w:val="24"/>
          <w:szCs w:val="24"/>
        </w:rPr>
      </w:pPr>
      <w:r w:rsidRPr="001D27F9">
        <w:rPr>
          <w:rFonts w:ascii="Arial" w:hAnsi="Arial" w:cs="Arial"/>
          <w:sz w:val="24"/>
          <w:szCs w:val="24"/>
        </w:rPr>
        <w:t>Bearer bonds. Bonds that require the bondholder, also called the bearer, to go to a bank or broker with the bond or coupons attached to the bond to receive the interest and principal payments. They are called bearer or coupon bonds because the person presenting the bond or coupon receives the interest and principal payments.</w:t>
      </w:r>
    </w:p>
    <w:p w14:paraId="3E63395B" w14:textId="77777777" w:rsidR="009B514D" w:rsidRPr="001D27F9" w:rsidRDefault="009B514D" w:rsidP="009B514D">
      <w:pPr>
        <w:rPr>
          <w:rFonts w:ascii="Arial" w:hAnsi="Arial" w:cs="Arial"/>
          <w:sz w:val="24"/>
          <w:szCs w:val="24"/>
        </w:rPr>
      </w:pPr>
      <w:r w:rsidRPr="001D27F9">
        <w:rPr>
          <w:rFonts w:ascii="Arial" w:hAnsi="Arial" w:cs="Arial"/>
          <w:sz w:val="24"/>
          <w:szCs w:val="24"/>
        </w:rPr>
        <w:t>Secured bonds. Bonds are secured when specific company assets are pledged to serve as collateral for the bondholders. If the company fails to make payments according to the bond terms, the owners of secured bonds may require the assets to be sold to generate cash for the payments.</w:t>
      </w:r>
    </w:p>
    <w:p w14:paraId="7F9C3C4F" w14:textId="77777777" w:rsidR="009B514D" w:rsidRPr="001D27F9" w:rsidRDefault="009B514D" w:rsidP="009B514D">
      <w:pPr>
        <w:rPr>
          <w:rFonts w:ascii="Arial" w:hAnsi="Arial" w:cs="Arial"/>
          <w:sz w:val="24"/>
          <w:szCs w:val="24"/>
        </w:rPr>
      </w:pPr>
    </w:p>
    <w:p w14:paraId="27C2A441" w14:textId="77777777" w:rsidR="009B514D" w:rsidRDefault="009B514D" w:rsidP="009B514D">
      <w:pPr>
        <w:rPr>
          <w:rFonts w:ascii="Arial" w:hAnsi="Arial" w:cs="Arial"/>
          <w:sz w:val="24"/>
          <w:szCs w:val="24"/>
        </w:rPr>
      </w:pPr>
      <w:r w:rsidRPr="001D27F9">
        <w:rPr>
          <w:rFonts w:ascii="Arial" w:hAnsi="Arial" w:cs="Arial"/>
          <w:sz w:val="24"/>
          <w:szCs w:val="24"/>
        </w:rPr>
        <w:t>Debenture bonds. These unsecured bonds require the bondholders to rely on the good name and financial stability of the issuing company for repayment of principal and interest amounts. These bonds are usually riskier than secured bonds. A subordinated debenture bond means the bond is repaid after other unsecured debt, as noted in the bond agreement.</w:t>
      </w:r>
    </w:p>
    <w:p w14:paraId="71240756" w14:textId="24CBAFB0" w:rsidR="009B514D" w:rsidRDefault="009B514D" w:rsidP="00B81E22">
      <w:pPr>
        <w:pStyle w:val="Heading3"/>
      </w:pPr>
      <w:bookmarkStart w:id="50" w:name="_Toc105234846"/>
      <w:bookmarkStart w:id="51" w:name="_Toc108606576"/>
      <w:r w:rsidRPr="004D5E3B">
        <w:t>Long Term Liabilities – Long Term Debt</w:t>
      </w:r>
      <w:bookmarkEnd w:id="50"/>
      <w:bookmarkEnd w:id="51"/>
    </w:p>
    <w:p w14:paraId="0E3A5127" w14:textId="77777777" w:rsidR="009B514D" w:rsidRDefault="009B514D" w:rsidP="009B514D">
      <w:pPr>
        <w:rPr>
          <w:rFonts w:ascii="Arial" w:hAnsi="Arial" w:cs="Arial"/>
          <w:sz w:val="24"/>
          <w:szCs w:val="24"/>
        </w:rPr>
      </w:pPr>
    </w:p>
    <w:p w14:paraId="6E47EFA6" w14:textId="77777777" w:rsidR="009B514D" w:rsidRPr="00093986" w:rsidRDefault="009B514D" w:rsidP="009B514D">
      <w:pPr>
        <w:rPr>
          <w:rFonts w:ascii="Arial" w:hAnsi="Arial" w:cs="Arial"/>
          <w:b/>
          <w:bCs/>
          <w:sz w:val="24"/>
          <w:szCs w:val="24"/>
        </w:rPr>
      </w:pPr>
      <w:r w:rsidRPr="00093986">
        <w:rPr>
          <w:rFonts w:ascii="Arial" w:hAnsi="Arial" w:cs="Arial"/>
          <w:b/>
          <w:bCs/>
          <w:sz w:val="24"/>
          <w:szCs w:val="24"/>
        </w:rPr>
        <w:t>Long-Term Debt</w:t>
      </w:r>
    </w:p>
    <w:p w14:paraId="58C1B322" w14:textId="77777777" w:rsidR="009B514D" w:rsidRPr="008A760C" w:rsidRDefault="009B514D" w:rsidP="009B514D">
      <w:pPr>
        <w:rPr>
          <w:rFonts w:ascii="Arial" w:hAnsi="Arial" w:cs="Arial"/>
          <w:sz w:val="24"/>
          <w:szCs w:val="24"/>
        </w:rPr>
      </w:pPr>
      <w:r w:rsidRPr="008A760C">
        <w:rPr>
          <w:rFonts w:ascii="Arial" w:hAnsi="Arial" w:cs="Arial"/>
          <w:sz w:val="24"/>
          <w:szCs w:val="24"/>
        </w:rPr>
        <w:t xml:space="preserve">This account includes the total amount of long-term debt (excluding the current </w:t>
      </w:r>
      <w:proofErr w:type="gramStart"/>
      <w:r w:rsidRPr="008A760C">
        <w:rPr>
          <w:rFonts w:ascii="Arial" w:hAnsi="Arial" w:cs="Arial"/>
          <w:sz w:val="24"/>
          <w:szCs w:val="24"/>
        </w:rPr>
        <w:t>portion, if</w:t>
      </w:r>
      <w:proofErr w:type="gramEnd"/>
      <w:r w:rsidRPr="008A760C">
        <w:rPr>
          <w:rFonts w:ascii="Arial" w:hAnsi="Arial" w:cs="Arial"/>
          <w:sz w:val="24"/>
          <w:szCs w:val="24"/>
        </w:rPr>
        <w:t xml:space="preserve"> that account is present under current liabilities). This account is derived from the debt schedule, which outlines </w:t>
      </w:r>
      <w:proofErr w:type="gramStart"/>
      <w:r w:rsidRPr="008A760C">
        <w:rPr>
          <w:rFonts w:ascii="Arial" w:hAnsi="Arial" w:cs="Arial"/>
          <w:sz w:val="24"/>
          <w:szCs w:val="24"/>
        </w:rPr>
        <w:t>all of</w:t>
      </w:r>
      <w:proofErr w:type="gramEnd"/>
      <w:r w:rsidRPr="008A760C">
        <w:rPr>
          <w:rFonts w:ascii="Arial" w:hAnsi="Arial" w:cs="Arial"/>
          <w:sz w:val="24"/>
          <w:szCs w:val="24"/>
        </w:rPr>
        <w:t xml:space="preserve"> the company’s outstanding debt, the interest expense, and the principal repayment for every period.</w:t>
      </w:r>
    </w:p>
    <w:p w14:paraId="1A01F4B3" w14:textId="77777777" w:rsidR="009B514D" w:rsidRDefault="009B514D" w:rsidP="009B514D">
      <w:pPr>
        <w:rPr>
          <w:rFonts w:ascii="Arial" w:hAnsi="Arial" w:cs="Arial"/>
          <w:sz w:val="24"/>
          <w:szCs w:val="24"/>
        </w:rPr>
      </w:pPr>
    </w:p>
    <w:p w14:paraId="5815263B" w14:textId="77777777" w:rsidR="009B514D" w:rsidRPr="004D5E3B" w:rsidRDefault="009B514D" w:rsidP="009B514D">
      <w:pPr>
        <w:rPr>
          <w:rFonts w:ascii="Arial" w:hAnsi="Arial" w:cs="Arial"/>
          <w:sz w:val="24"/>
          <w:szCs w:val="24"/>
        </w:rPr>
      </w:pPr>
      <w:r w:rsidRPr="004D5E3B">
        <w:rPr>
          <w:rFonts w:ascii="Arial" w:hAnsi="Arial" w:cs="Arial"/>
          <w:sz w:val="24"/>
          <w:szCs w:val="24"/>
        </w:rPr>
        <w:t>Long-term liabilities, also called long-term debts, are debts a company owes third-party creditors that are payable beyond 12 months. This distinguishes them from current liabilities, which a company must pay within 12 months.</w:t>
      </w:r>
    </w:p>
    <w:p w14:paraId="3E688FE8" w14:textId="77777777" w:rsidR="009B514D" w:rsidRPr="004D5E3B" w:rsidRDefault="009B514D" w:rsidP="009B514D">
      <w:pPr>
        <w:rPr>
          <w:rFonts w:ascii="Arial" w:hAnsi="Arial" w:cs="Arial"/>
          <w:sz w:val="24"/>
          <w:szCs w:val="24"/>
        </w:rPr>
      </w:pPr>
    </w:p>
    <w:p w14:paraId="4C659564" w14:textId="77777777" w:rsidR="009B514D" w:rsidRPr="004D5E3B" w:rsidRDefault="009B514D" w:rsidP="009B514D">
      <w:pPr>
        <w:rPr>
          <w:rFonts w:ascii="Arial" w:hAnsi="Arial" w:cs="Arial"/>
          <w:sz w:val="24"/>
          <w:szCs w:val="24"/>
        </w:rPr>
      </w:pPr>
      <w:r w:rsidRPr="004D5E3B">
        <w:rPr>
          <w:rFonts w:ascii="Arial" w:hAnsi="Arial" w:cs="Arial"/>
          <w:sz w:val="24"/>
          <w:szCs w:val="24"/>
        </w:rPr>
        <w:lastRenderedPageBreak/>
        <w:t>On the balance sheet, long-term liabilities appear along with current liabilities. Together, these represent everything a company owes. Payment of these debts is mandatory.</w:t>
      </w:r>
    </w:p>
    <w:p w14:paraId="7020FC8F" w14:textId="77777777" w:rsidR="009B514D" w:rsidRPr="004D5E3B" w:rsidRDefault="009B514D" w:rsidP="009B514D">
      <w:pPr>
        <w:rPr>
          <w:rFonts w:ascii="Arial" w:hAnsi="Arial" w:cs="Arial"/>
          <w:sz w:val="24"/>
          <w:szCs w:val="24"/>
        </w:rPr>
      </w:pPr>
    </w:p>
    <w:p w14:paraId="3C85F4FB" w14:textId="77777777" w:rsidR="009B514D" w:rsidRDefault="009B514D" w:rsidP="009B514D">
      <w:pPr>
        <w:rPr>
          <w:rFonts w:ascii="Arial" w:hAnsi="Arial" w:cs="Arial"/>
          <w:sz w:val="24"/>
          <w:szCs w:val="24"/>
        </w:rPr>
      </w:pPr>
      <w:r w:rsidRPr="004D5E3B">
        <w:rPr>
          <w:rFonts w:ascii="Arial" w:hAnsi="Arial" w:cs="Arial"/>
          <w:sz w:val="24"/>
          <w:szCs w:val="24"/>
        </w:rPr>
        <w:t xml:space="preserve">Because long-term liabilities are payable beyond 12 months—often for many years—companies tend to use them to finance assets that are also enduring in nature, such as land, </w:t>
      </w:r>
      <w:proofErr w:type="gramStart"/>
      <w:r w:rsidRPr="004D5E3B">
        <w:rPr>
          <w:rFonts w:ascii="Arial" w:hAnsi="Arial" w:cs="Arial"/>
          <w:sz w:val="24"/>
          <w:szCs w:val="24"/>
        </w:rPr>
        <w:t>buildings</w:t>
      </w:r>
      <w:proofErr w:type="gramEnd"/>
      <w:r w:rsidRPr="004D5E3B">
        <w:rPr>
          <w:rFonts w:ascii="Arial" w:hAnsi="Arial" w:cs="Arial"/>
          <w:sz w:val="24"/>
          <w:szCs w:val="24"/>
        </w:rPr>
        <w:t xml:space="preserve"> and equipment.</w:t>
      </w:r>
    </w:p>
    <w:p w14:paraId="7A1424E9" w14:textId="77777777" w:rsidR="009B514D" w:rsidRDefault="009B514D" w:rsidP="009B514D">
      <w:pPr>
        <w:rPr>
          <w:rFonts w:ascii="Arial" w:hAnsi="Arial" w:cs="Arial"/>
          <w:sz w:val="24"/>
          <w:szCs w:val="24"/>
        </w:rPr>
      </w:pPr>
    </w:p>
    <w:p w14:paraId="71D8F5C7" w14:textId="001FFDE8" w:rsidR="009B514D" w:rsidRDefault="009B514D" w:rsidP="00B81E22">
      <w:pPr>
        <w:pStyle w:val="Heading3"/>
      </w:pPr>
      <w:bookmarkStart w:id="52" w:name="_Toc105234847"/>
      <w:bookmarkStart w:id="53" w:name="_Toc108606577"/>
      <w:r>
        <w:t>Working Capital</w:t>
      </w:r>
      <w:bookmarkEnd w:id="52"/>
      <w:bookmarkEnd w:id="53"/>
    </w:p>
    <w:p w14:paraId="2B59CC4E" w14:textId="77777777" w:rsidR="009B514D" w:rsidRDefault="009B514D" w:rsidP="009B514D">
      <w:pPr>
        <w:rPr>
          <w:rFonts w:ascii="Arial" w:hAnsi="Arial" w:cs="Arial"/>
          <w:sz w:val="24"/>
          <w:szCs w:val="24"/>
        </w:rPr>
      </w:pPr>
      <w:r w:rsidRPr="00966EE2">
        <w:rPr>
          <w:rFonts w:ascii="Arial" w:hAnsi="Arial" w:cs="Arial"/>
          <w:sz w:val="24"/>
          <w:szCs w:val="24"/>
        </w:rPr>
        <w:t>Working capital is calculated by subtracting current liabilities from current assets, as listed on the company’s balance sheet.</w:t>
      </w:r>
    </w:p>
    <w:p w14:paraId="2EFF8D4D" w14:textId="77777777" w:rsidR="009B514D" w:rsidRPr="00966EE2" w:rsidRDefault="009B514D" w:rsidP="009B514D">
      <w:pPr>
        <w:rPr>
          <w:rFonts w:ascii="Arial" w:hAnsi="Arial" w:cs="Arial"/>
          <w:sz w:val="24"/>
          <w:szCs w:val="24"/>
        </w:rPr>
      </w:pPr>
      <w:r w:rsidRPr="00966EE2">
        <w:rPr>
          <w:rFonts w:ascii="Arial" w:hAnsi="Arial" w:cs="Arial"/>
          <w:sz w:val="24"/>
          <w:szCs w:val="24"/>
        </w:rPr>
        <w:t>Positive working capital means the company can pay its bills and invest to spur business growth.</w:t>
      </w:r>
    </w:p>
    <w:p w14:paraId="1CDC88F5" w14:textId="77777777" w:rsidR="009B514D" w:rsidRPr="009A66AE" w:rsidRDefault="009B514D" w:rsidP="009B514D">
      <w:pPr>
        <w:rPr>
          <w:rFonts w:ascii="Arial" w:hAnsi="Arial" w:cs="Arial"/>
          <w:sz w:val="24"/>
          <w:szCs w:val="24"/>
        </w:rPr>
      </w:pPr>
      <w:r w:rsidRPr="00966EE2">
        <w:rPr>
          <w:rFonts w:ascii="Arial" w:hAnsi="Arial" w:cs="Arial"/>
          <w:sz w:val="24"/>
          <w:szCs w:val="24"/>
        </w:rPr>
        <w:t>Working capital management focuses on ensuring the company can meet day-to-day operating expenses while using its financial resources in the most productive and efficient way.</w:t>
      </w:r>
    </w:p>
    <w:p w14:paraId="537EEB81" w14:textId="7CA007CD" w:rsidR="009B514D" w:rsidRDefault="009B514D" w:rsidP="00B81E22">
      <w:pPr>
        <w:pStyle w:val="Heading2"/>
      </w:pPr>
      <w:bookmarkStart w:id="54" w:name="_Toc105234848"/>
      <w:bookmarkStart w:id="55" w:name="_Toc108606578"/>
      <w:r>
        <w:t>Shareholder’s Equity</w:t>
      </w:r>
      <w:bookmarkEnd w:id="54"/>
      <w:bookmarkEnd w:id="55"/>
    </w:p>
    <w:p w14:paraId="190913BB" w14:textId="1C4803F6" w:rsidR="009B514D" w:rsidRDefault="009B514D" w:rsidP="00B81E22">
      <w:pPr>
        <w:pStyle w:val="Heading3"/>
      </w:pPr>
      <w:bookmarkStart w:id="56" w:name="_Toc105234849"/>
      <w:bookmarkStart w:id="57" w:name="_Toc108606579"/>
      <w:r w:rsidRPr="004D5E3B">
        <w:t>Shareholder’s Equity – Share capital</w:t>
      </w:r>
      <w:bookmarkEnd w:id="56"/>
      <w:bookmarkEnd w:id="57"/>
    </w:p>
    <w:p w14:paraId="0C469F5D" w14:textId="77777777" w:rsidR="009B514D" w:rsidRDefault="009B514D" w:rsidP="009B514D">
      <w:pPr>
        <w:rPr>
          <w:rFonts w:ascii="Arial" w:hAnsi="Arial" w:cs="Arial"/>
          <w:sz w:val="24"/>
          <w:szCs w:val="24"/>
        </w:rPr>
      </w:pPr>
    </w:p>
    <w:p w14:paraId="0C5C6FA1" w14:textId="77777777" w:rsidR="009B514D" w:rsidRPr="00093986" w:rsidRDefault="009B514D" w:rsidP="009B514D">
      <w:pPr>
        <w:rPr>
          <w:rFonts w:ascii="Arial" w:hAnsi="Arial" w:cs="Arial"/>
          <w:b/>
          <w:bCs/>
          <w:sz w:val="24"/>
          <w:szCs w:val="24"/>
        </w:rPr>
      </w:pPr>
      <w:r w:rsidRPr="00093986">
        <w:rPr>
          <w:rFonts w:ascii="Arial" w:hAnsi="Arial" w:cs="Arial"/>
          <w:b/>
          <w:bCs/>
          <w:sz w:val="24"/>
          <w:szCs w:val="24"/>
        </w:rPr>
        <w:t>Share Capital</w:t>
      </w:r>
    </w:p>
    <w:p w14:paraId="513339D8" w14:textId="77777777" w:rsidR="009B514D" w:rsidRPr="00093986" w:rsidRDefault="009B514D" w:rsidP="009B514D">
      <w:pPr>
        <w:rPr>
          <w:rFonts w:ascii="Arial" w:hAnsi="Arial" w:cs="Arial"/>
          <w:sz w:val="24"/>
          <w:szCs w:val="24"/>
        </w:rPr>
      </w:pPr>
      <w:r w:rsidRPr="00093986">
        <w:rPr>
          <w:rFonts w:ascii="Arial" w:hAnsi="Arial" w:cs="Arial"/>
          <w:sz w:val="24"/>
          <w:szCs w:val="24"/>
        </w:rPr>
        <w:t>This is the value of funds that shareholders have invested in the company. When a company is first formed, shareholders will typically put in cash. For example, an investor starts a company and seeds it with $10M. Cash (an asset) rises by $</w:t>
      </w:r>
      <w:proofErr w:type="gramStart"/>
      <w:r w:rsidRPr="00093986">
        <w:rPr>
          <w:rFonts w:ascii="Arial" w:hAnsi="Arial" w:cs="Arial"/>
          <w:sz w:val="24"/>
          <w:szCs w:val="24"/>
        </w:rPr>
        <w:t>10M, and</w:t>
      </w:r>
      <w:proofErr w:type="gramEnd"/>
      <w:r w:rsidRPr="00093986">
        <w:rPr>
          <w:rFonts w:ascii="Arial" w:hAnsi="Arial" w:cs="Arial"/>
          <w:sz w:val="24"/>
          <w:szCs w:val="24"/>
        </w:rPr>
        <w:t xml:space="preserve"> Share Capital (an equity account) rises by $10M, balancing out the balance sheet.</w:t>
      </w:r>
    </w:p>
    <w:p w14:paraId="353F02D0" w14:textId="77777777" w:rsidR="009B514D" w:rsidRPr="004D5E3B" w:rsidRDefault="009B514D" w:rsidP="009B514D">
      <w:pPr>
        <w:rPr>
          <w:rFonts w:ascii="Arial" w:hAnsi="Arial" w:cs="Arial"/>
          <w:sz w:val="24"/>
          <w:szCs w:val="24"/>
        </w:rPr>
      </w:pPr>
      <w:r w:rsidRPr="004D5E3B">
        <w:rPr>
          <w:rFonts w:ascii="Arial" w:hAnsi="Arial" w:cs="Arial"/>
          <w:sz w:val="24"/>
          <w:szCs w:val="24"/>
        </w:rPr>
        <w:t xml:space="preserve">Share capital (shareholders’ capital, equity capital, contributed capital, or paid-in capital) is the amount invested by a company’s shareholders for use in the business. </w:t>
      </w:r>
    </w:p>
    <w:p w14:paraId="4D5BBC41" w14:textId="77777777" w:rsidR="009B514D" w:rsidRPr="004D5E3B" w:rsidRDefault="009B514D" w:rsidP="009B514D">
      <w:pPr>
        <w:rPr>
          <w:rFonts w:ascii="Arial" w:hAnsi="Arial" w:cs="Arial"/>
          <w:sz w:val="24"/>
          <w:szCs w:val="24"/>
        </w:rPr>
      </w:pPr>
    </w:p>
    <w:p w14:paraId="5351E985" w14:textId="77777777" w:rsidR="009B514D" w:rsidRPr="004D5E3B" w:rsidRDefault="009B514D" w:rsidP="009B514D">
      <w:pPr>
        <w:rPr>
          <w:rFonts w:ascii="Arial" w:hAnsi="Arial" w:cs="Arial"/>
          <w:sz w:val="24"/>
          <w:szCs w:val="24"/>
        </w:rPr>
      </w:pPr>
      <w:r w:rsidRPr="004D5E3B">
        <w:rPr>
          <w:rFonts w:ascii="Arial" w:hAnsi="Arial" w:cs="Arial"/>
          <w:sz w:val="24"/>
          <w:szCs w:val="24"/>
        </w:rPr>
        <w:t xml:space="preserve">Share capital is sometimes broken out by firms into the different types of equity issued. There can be common stock and preferred stock, which are reported </w:t>
      </w:r>
      <w:proofErr w:type="gramStart"/>
      <w:r w:rsidRPr="004D5E3B">
        <w:rPr>
          <w:rFonts w:ascii="Arial" w:hAnsi="Arial" w:cs="Arial"/>
          <w:sz w:val="24"/>
          <w:szCs w:val="24"/>
        </w:rPr>
        <w:t>at  their</w:t>
      </w:r>
      <w:proofErr w:type="gramEnd"/>
      <w:r w:rsidRPr="004D5E3B">
        <w:rPr>
          <w:rFonts w:ascii="Arial" w:hAnsi="Arial" w:cs="Arial"/>
          <w:sz w:val="24"/>
          <w:szCs w:val="24"/>
        </w:rPr>
        <w:t xml:space="preserve"> par value or face value.  </w:t>
      </w:r>
    </w:p>
    <w:p w14:paraId="08788057" w14:textId="77777777" w:rsidR="009B514D" w:rsidRPr="004D5E3B" w:rsidRDefault="009B514D" w:rsidP="009B514D">
      <w:pPr>
        <w:rPr>
          <w:rFonts w:ascii="Arial" w:hAnsi="Arial" w:cs="Arial"/>
          <w:sz w:val="24"/>
          <w:szCs w:val="24"/>
        </w:rPr>
      </w:pPr>
    </w:p>
    <w:p w14:paraId="11E04819" w14:textId="77777777" w:rsidR="009B514D" w:rsidRDefault="009B514D" w:rsidP="009B514D">
      <w:pPr>
        <w:rPr>
          <w:rFonts w:ascii="Arial" w:hAnsi="Arial" w:cs="Arial"/>
          <w:sz w:val="24"/>
          <w:szCs w:val="24"/>
        </w:rPr>
      </w:pPr>
      <w:r>
        <w:rPr>
          <w:rFonts w:ascii="Arial" w:hAnsi="Arial" w:cs="Arial"/>
          <w:sz w:val="24"/>
          <w:szCs w:val="24"/>
        </w:rPr>
        <w:t>A</w:t>
      </w:r>
      <w:r w:rsidRPr="004D5E3B">
        <w:rPr>
          <w:rFonts w:ascii="Arial" w:hAnsi="Arial" w:cs="Arial"/>
          <w:sz w:val="24"/>
          <w:szCs w:val="24"/>
        </w:rPr>
        <w:t xml:space="preserve">dditional paid-in capital indicates the amount “paid-in” by investors and </w:t>
      </w:r>
      <w:proofErr w:type="gramStart"/>
      <w:r w:rsidRPr="004D5E3B">
        <w:rPr>
          <w:rFonts w:ascii="Arial" w:hAnsi="Arial" w:cs="Arial"/>
          <w:sz w:val="24"/>
          <w:szCs w:val="24"/>
        </w:rPr>
        <w:t>shareholders, and</w:t>
      </w:r>
      <w:proofErr w:type="gramEnd"/>
      <w:r w:rsidRPr="004D5E3B">
        <w:rPr>
          <w:rFonts w:ascii="Arial" w:hAnsi="Arial" w:cs="Arial"/>
          <w:sz w:val="24"/>
          <w:szCs w:val="24"/>
        </w:rPr>
        <w:t xml:space="preserve"> is the difference between the par value of a stock and the price that investors actually paid for it.</w:t>
      </w:r>
    </w:p>
    <w:p w14:paraId="643AAD4A" w14:textId="77777777" w:rsidR="009B514D" w:rsidRDefault="009B514D" w:rsidP="009B514D">
      <w:pPr>
        <w:rPr>
          <w:rFonts w:ascii="Arial" w:hAnsi="Arial" w:cs="Arial"/>
          <w:sz w:val="24"/>
          <w:szCs w:val="24"/>
        </w:rPr>
      </w:pPr>
    </w:p>
    <w:p w14:paraId="3A16D14A" w14:textId="77777777" w:rsidR="009B514D" w:rsidRDefault="009B514D" w:rsidP="009B514D">
      <w:pPr>
        <w:rPr>
          <w:rFonts w:ascii="Arial" w:hAnsi="Arial" w:cs="Arial"/>
          <w:sz w:val="24"/>
          <w:szCs w:val="24"/>
        </w:rPr>
      </w:pPr>
      <w:r>
        <w:rPr>
          <w:rFonts w:ascii="Arial" w:hAnsi="Arial" w:cs="Arial"/>
          <w:sz w:val="24"/>
          <w:szCs w:val="24"/>
        </w:rPr>
        <w:t>Common types of share capital</w:t>
      </w:r>
    </w:p>
    <w:p w14:paraId="1867E2D2" w14:textId="77777777" w:rsidR="009B514D" w:rsidRPr="006A7259" w:rsidRDefault="009B514D" w:rsidP="009B514D">
      <w:pPr>
        <w:rPr>
          <w:rFonts w:ascii="Arial" w:hAnsi="Arial" w:cs="Arial"/>
          <w:sz w:val="24"/>
          <w:szCs w:val="24"/>
        </w:rPr>
      </w:pPr>
      <w:r w:rsidRPr="006A7259">
        <w:rPr>
          <w:rFonts w:ascii="Arial" w:hAnsi="Arial" w:cs="Arial"/>
          <w:sz w:val="24"/>
          <w:szCs w:val="24"/>
        </w:rPr>
        <w:t>Authorized Share Capital</w:t>
      </w:r>
    </w:p>
    <w:p w14:paraId="64754B15" w14:textId="77777777" w:rsidR="009B514D" w:rsidRPr="006A7259" w:rsidRDefault="009B514D" w:rsidP="009B514D">
      <w:pPr>
        <w:rPr>
          <w:rFonts w:ascii="Arial" w:hAnsi="Arial" w:cs="Arial"/>
          <w:sz w:val="24"/>
          <w:szCs w:val="24"/>
        </w:rPr>
      </w:pPr>
      <w:r w:rsidRPr="006A7259">
        <w:rPr>
          <w:rFonts w:ascii="Arial" w:hAnsi="Arial" w:cs="Arial"/>
          <w:sz w:val="24"/>
          <w:szCs w:val="24"/>
        </w:rPr>
        <w:lastRenderedPageBreak/>
        <w:t>The total capital that a corporation accepts from its investors by issuing shares that are listed in the firm’s official documents is known as authorized share capital. Because a corporation is registered with this capital, it is also known as Registered Capital or Nominal Capital.</w:t>
      </w:r>
    </w:p>
    <w:p w14:paraId="02CE58B2" w14:textId="77777777" w:rsidR="009B514D" w:rsidRPr="006A7259" w:rsidRDefault="009B514D" w:rsidP="009B514D">
      <w:pPr>
        <w:rPr>
          <w:rFonts w:ascii="Arial" w:hAnsi="Arial" w:cs="Arial"/>
          <w:sz w:val="24"/>
          <w:szCs w:val="24"/>
        </w:rPr>
      </w:pPr>
    </w:p>
    <w:p w14:paraId="412D6600" w14:textId="77777777" w:rsidR="009B514D" w:rsidRPr="006A7259" w:rsidRDefault="009B514D" w:rsidP="009B514D">
      <w:pPr>
        <w:rPr>
          <w:rFonts w:ascii="Arial" w:hAnsi="Arial" w:cs="Arial"/>
          <w:sz w:val="24"/>
          <w:szCs w:val="24"/>
        </w:rPr>
      </w:pPr>
      <w:r w:rsidRPr="006A7259">
        <w:rPr>
          <w:rFonts w:ascii="Arial" w:hAnsi="Arial" w:cs="Arial"/>
          <w:sz w:val="24"/>
          <w:szCs w:val="24"/>
        </w:rPr>
        <w:t>Issued Share Capital</w:t>
      </w:r>
    </w:p>
    <w:p w14:paraId="05AEF6D5" w14:textId="77777777" w:rsidR="009B514D" w:rsidRPr="006A7259" w:rsidRDefault="009B514D" w:rsidP="009B514D">
      <w:pPr>
        <w:rPr>
          <w:rFonts w:ascii="Arial" w:hAnsi="Arial" w:cs="Arial"/>
          <w:sz w:val="24"/>
          <w:szCs w:val="24"/>
        </w:rPr>
      </w:pPr>
      <w:r w:rsidRPr="006A7259">
        <w:rPr>
          <w:rFonts w:ascii="Arial" w:hAnsi="Arial" w:cs="Arial"/>
          <w:sz w:val="24"/>
          <w:szCs w:val="24"/>
        </w:rPr>
        <w:t>The portion of Authorized Share Capital that is issued to the public for subscription is known as Issued Share Capital. Issuance, allocation, or allotment are the terms used to describe the act of issuing shares. To put it another way, Issued Share Capital is the subset of Authorized Share Capital. A subscriber becomes a shareholder after the allotment of shares.</w:t>
      </w:r>
    </w:p>
    <w:p w14:paraId="243FF1EB" w14:textId="77777777" w:rsidR="009B514D" w:rsidRPr="006A7259" w:rsidRDefault="009B514D" w:rsidP="009B514D">
      <w:pPr>
        <w:rPr>
          <w:rFonts w:ascii="Arial" w:hAnsi="Arial" w:cs="Arial"/>
          <w:sz w:val="24"/>
          <w:szCs w:val="24"/>
        </w:rPr>
      </w:pPr>
      <w:r w:rsidRPr="006A7259">
        <w:rPr>
          <w:rFonts w:ascii="Arial" w:hAnsi="Arial" w:cs="Arial"/>
          <w:sz w:val="24"/>
          <w:szCs w:val="24"/>
        </w:rPr>
        <w:t>Subscribed Capital</w:t>
      </w:r>
    </w:p>
    <w:p w14:paraId="4430821D" w14:textId="77777777" w:rsidR="009B514D" w:rsidRPr="006A7259" w:rsidRDefault="009B514D" w:rsidP="009B514D">
      <w:pPr>
        <w:rPr>
          <w:rFonts w:ascii="Arial" w:hAnsi="Arial" w:cs="Arial"/>
          <w:sz w:val="24"/>
          <w:szCs w:val="24"/>
        </w:rPr>
      </w:pPr>
      <w:r w:rsidRPr="006A7259">
        <w:rPr>
          <w:rFonts w:ascii="Arial" w:hAnsi="Arial" w:cs="Arial"/>
          <w:sz w:val="24"/>
          <w:szCs w:val="24"/>
        </w:rPr>
        <w:t xml:space="preserve">The portion of issued capital that has been sold to the public is known as subscribed capital. It is not necessary for the issued Capital to be fully subscribed by the </w:t>
      </w:r>
      <w:proofErr w:type="gramStart"/>
      <w:r w:rsidRPr="006A7259">
        <w:rPr>
          <w:rFonts w:ascii="Arial" w:hAnsi="Arial" w:cs="Arial"/>
          <w:sz w:val="24"/>
          <w:szCs w:val="24"/>
        </w:rPr>
        <w:t>general public</w:t>
      </w:r>
      <w:proofErr w:type="gramEnd"/>
      <w:r w:rsidRPr="006A7259">
        <w:rPr>
          <w:rFonts w:ascii="Arial" w:hAnsi="Arial" w:cs="Arial"/>
          <w:sz w:val="24"/>
          <w:szCs w:val="24"/>
        </w:rPr>
        <w:t xml:space="preserve">. It is the portion of the issued capital for which the corporation has received an application. </w:t>
      </w:r>
    </w:p>
    <w:p w14:paraId="13FC5FCA" w14:textId="77777777" w:rsidR="009B514D" w:rsidRPr="006A7259" w:rsidRDefault="009B514D" w:rsidP="009B514D">
      <w:pPr>
        <w:rPr>
          <w:rFonts w:ascii="Arial" w:hAnsi="Arial" w:cs="Arial"/>
          <w:sz w:val="24"/>
          <w:szCs w:val="24"/>
        </w:rPr>
      </w:pPr>
      <w:r w:rsidRPr="006A7259">
        <w:rPr>
          <w:rFonts w:ascii="Arial" w:hAnsi="Arial" w:cs="Arial"/>
          <w:sz w:val="24"/>
          <w:szCs w:val="24"/>
        </w:rPr>
        <w:t>Called-Up Capital</w:t>
      </w:r>
    </w:p>
    <w:p w14:paraId="53F38646" w14:textId="77777777" w:rsidR="009B514D" w:rsidRPr="006A7259" w:rsidRDefault="009B514D" w:rsidP="009B514D">
      <w:pPr>
        <w:rPr>
          <w:rFonts w:ascii="Arial" w:hAnsi="Arial" w:cs="Arial"/>
          <w:sz w:val="24"/>
          <w:szCs w:val="24"/>
        </w:rPr>
      </w:pPr>
      <w:r w:rsidRPr="006A7259">
        <w:rPr>
          <w:rFonts w:ascii="Arial" w:hAnsi="Arial" w:cs="Arial"/>
          <w:sz w:val="24"/>
          <w:szCs w:val="24"/>
        </w:rPr>
        <w:t>Called-up Capital is the portion of the Subscribed Capital that comprises the shareholder’s payment. The capital is not given to the company in its whole at once. It makes use of a portion of the subscribed capital when it is required in installments. Uncalled Capital refers to the remainder of the Subscribed Capital.</w:t>
      </w:r>
    </w:p>
    <w:p w14:paraId="4073069E" w14:textId="77777777" w:rsidR="009B514D" w:rsidRPr="006A7259" w:rsidRDefault="009B514D" w:rsidP="009B514D">
      <w:pPr>
        <w:rPr>
          <w:rFonts w:ascii="Arial" w:hAnsi="Arial" w:cs="Arial"/>
          <w:sz w:val="24"/>
          <w:szCs w:val="24"/>
        </w:rPr>
      </w:pPr>
      <w:r w:rsidRPr="006A7259">
        <w:rPr>
          <w:rFonts w:ascii="Arial" w:hAnsi="Arial" w:cs="Arial"/>
          <w:sz w:val="24"/>
          <w:szCs w:val="24"/>
        </w:rPr>
        <w:t>Paid-Up Capital</w:t>
      </w:r>
    </w:p>
    <w:p w14:paraId="17D1B76A" w14:textId="77777777" w:rsidR="009B514D" w:rsidRPr="006A7259" w:rsidRDefault="009B514D" w:rsidP="009B514D">
      <w:pPr>
        <w:rPr>
          <w:rFonts w:ascii="Arial" w:hAnsi="Arial" w:cs="Arial"/>
          <w:sz w:val="24"/>
          <w:szCs w:val="24"/>
        </w:rPr>
      </w:pPr>
    </w:p>
    <w:p w14:paraId="63761314" w14:textId="77777777" w:rsidR="009B514D" w:rsidRDefault="009B514D" w:rsidP="009B514D">
      <w:pPr>
        <w:rPr>
          <w:rFonts w:ascii="Arial" w:hAnsi="Arial" w:cs="Arial"/>
          <w:sz w:val="24"/>
          <w:szCs w:val="24"/>
        </w:rPr>
      </w:pPr>
      <w:r w:rsidRPr="006A7259">
        <w:rPr>
          <w:rFonts w:ascii="Arial" w:hAnsi="Arial" w:cs="Arial"/>
          <w:sz w:val="24"/>
          <w:szCs w:val="24"/>
        </w:rPr>
        <w:t>Paid-up Capital is the portion of Called-up Capital that is paid by the shareholder. The shareholder does not have to pay the sum requested by the corporation. The shareholder may pay half of the called-up Capital, referred to as Reserved Capital, to the company.</w:t>
      </w:r>
    </w:p>
    <w:p w14:paraId="43C6E199" w14:textId="77777777" w:rsidR="009B514D" w:rsidRDefault="009B514D" w:rsidP="00B81E22">
      <w:pPr>
        <w:pStyle w:val="Heading1"/>
        <w:numPr>
          <w:ilvl w:val="0"/>
          <w:numId w:val="0"/>
        </w:numPr>
        <w:ind w:left="720"/>
      </w:pPr>
    </w:p>
    <w:p w14:paraId="3FC983AC" w14:textId="4A2CC31C" w:rsidR="009B514D" w:rsidRDefault="009B514D" w:rsidP="00B81E22">
      <w:pPr>
        <w:pStyle w:val="Heading3"/>
      </w:pPr>
      <w:bookmarkStart w:id="58" w:name="_Toc105234850"/>
      <w:bookmarkStart w:id="59" w:name="_Toc108606580"/>
      <w:r>
        <w:t>Shareholders Equity – Retained Earnings</w:t>
      </w:r>
      <w:bookmarkEnd w:id="58"/>
      <w:bookmarkEnd w:id="59"/>
    </w:p>
    <w:p w14:paraId="30CD3633" w14:textId="77777777" w:rsidR="009B514D" w:rsidRDefault="009B514D" w:rsidP="009B514D"/>
    <w:p w14:paraId="4BA51EC4" w14:textId="77777777" w:rsidR="009B514D" w:rsidRPr="00093986" w:rsidRDefault="009B514D" w:rsidP="009B514D">
      <w:pPr>
        <w:rPr>
          <w:rFonts w:ascii="Arial" w:hAnsi="Arial" w:cs="Arial"/>
          <w:b/>
          <w:bCs/>
          <w:sz w:val="24"/>
          <w:szCs w:val="24"/>
        </w:rPr>
      </w:pPr>
    </w:p>
    <w:p w14:paraId="189A0FAF" w14:textId="77777777" w:rsidR="009B514D" w:rsidRPr="00093986" w:rsidRDefault="009B514D" w:rsidP="009B514D">
      <w:pPr>
        <w:rPr>
          <w:rFonts w:ascii="Arial" w:hAnsi="Arial" w:cs="Arial"/>
          <w:b/>
          <w:bCs/>
          <w:sz w:val="24"/>
          <w:szCs w:val="24"/>
        </w:rPr>
      </w:pPr>
      <w:r w:rsidRPr="00093986">
        <w:rPr>
          <w:rFonts w:ascii="Arial" w:hAnsi="Arial" w:cs="Arial"/>
          <w:b/>
          <w:bCs/>
          <w:sz w:val="24"/>
          <w:szCs w:val="24"/>
        </w:rPr>
        <w:t>Retained Earnings</w:t>
      </w:r>
    </w:p>
    <w:p w14:paraId="6958752D" w14:textId="77777777" w:rsidR="009B514D" w:rsidRPr="00093986" w:rsidRDefault="009B514D" w:rsidP="009B514D">
      <w:pPr>
        <w:rPr>
          <w:rFonts w:ascii="Arial" w:hAnsi="Arial" w:cs="Arial"/>
          <w:sz w:val="24"/>
          <w:szCs w:val="24"/>
        </w:rPr>
      </w:pPr>
      <w:r w:rsidRPr="00093986">
        <w:rPr>
          <w:rFonts w:ascii="Arial" w:hAnsi="Arial" w:cs="Arial"/>
          <w:sz w:val="24"/>
          <w:szCs w:val="24"/>
        </w:rPr>
        <w:t>This is the total amount of net income the company decides to keep. Every period, a company may pay out dividends from its net income. Any amount remaining (or exceeding) is added to (deducted from) retained earnings.</w:t>
      </w:r>
    </w:p>
    <w:p w14:paraId="01943FEE" w14:textId="77777777" w:rsidR="009B514D" w:rsidRPr="00E846C5" w:rsidRDefault="009B514D" w:rsidP="009B514D">
      <w:pPr>
        <w:rPr>
          <w:rFonts w:ascii="Arial" w:hAnsi="Arial" w:cs="Arial"/>
          <w:sz w:val="24"/>
          <w:szCs w:val="24"/>
        </w:rPr>
      </w:pPr>
      <w:r w:rsidRPr="00E846C5">
        <w:rPr>
          <w:rFonts w:ascii="Arial" w:hAnsi="Arial" w:cs="Arial"/>
          <w:sz w:val="24"/>
          <w:szCs w:val="24"/>
        </w:rPr>
        <w:t>Retained earnings are the profits that a company has earned to date, less any dividends or other distributions paid to investors.</w:t>
      </w:r>
    </w:p>
    <w:p w14:paraId="2F653540" w14:textId="77777777" w:rsidR="009B514D" w:rsidRDefault="009B514D" w:rsidP="009B514D">
      <w:pPr>
        <w:rPr>
          <w:rFonts w:ascii="Arial" w:hAnsi="Arial" w:cs="Arial"/>
          <w:sz w:val="24"/>
          <w:szCs w:val="24"/>
        </w:rPr>
      </w:pPr>
      <w:r w:rsidRPr="00E846C5">
        <w:rPr>
          <w:rFonts w:ascii="Arial" w:hAnsi="Arial" w:cs="Arial"/>
          <w:sz w:val="24"/>
          <w:szCs w:val="24"/>
        </w:rPr>
        <w:t xml:space="preserve">A growing company normally avoids dividend payments, so that it can use its retained earnings to fund additional growth of the business in such areas as working capital, capital expenditures, acquisitions, research and development, and marketing. It may also elect to use retained earnings to pay off debt, rather than to pay dividends. Another possibility is that retained earnings </w:t>
      </w:r>
      <w:proofErr w:type="gramStart"/>
      <w:r w:rsidRPr="00E846C5">
        <w:rPr>
          <w:rFonts w:ascii="Arial" w:hAnsi="Arial" w:cs="Arial"/>
          <w:sz w:val="24"/>
          <w:szCs w:val="24"/>
        </w:rPr>
        <w:t>may  be</w:t>
      </w:r>
      <w:proofErr w:type="gramEnd"/>
      <w:r w:rsidRPr="00E846C5">
        <w:rPr>
          <w:rFonts w:ascii="Arial" w:hAnsi="Arial" w:cs="Arial"/>
          <w:sz w:val="24"/>
          <w:szCs w:val="24"/>
        </w:rPr>
        <w:t xml:space="preserve"> held in reserve </w:t>
      </w:r>
      <w:r w:rsidRPr="00E846C5">
        <w:rPr>
          <w:rFonts w:ascii="Arial" w:hAnsi="Arial" w:cs="Arial"/>
          <w:sz w:val="24"/>
          <w:szCs w:val="24"/>
        </w:rPr>
        <w:lastRenderedPageBreak/>
        <w:t>in expectation of future losses, such as from the sale of a subsidiary or the expected outcome of a lawsuit.</w:t>
      </w:r>
    </w:p>
    <w:p w14:paraId="58B89D09" w14:textId="77777777" w:rsidR="009B514D" w:rsidRDefault="009B514D" w:rsidP="00B81E22">
      <w:pPr>
        <w:pStyle w:val="Heading1"/>
        <w:numPr>
          <w:ilvl w:val="0"/>
          <w:numId w:val="0"/>
        </w:numPr>
        <w:ind w:left="720"/>
      </w:pPr>
    </w:p>
    <w:p w14:paraId="3D6D3DDF" w14:textId="4051FFE8" w:rsidR="009B514D" w:rsidRDefault="009B514D" w:rsidP="00B81E22">
      <w:pPr>
        <w:pStyle w:val="Heading3"/>
      </w:pPr>
      <w:bookmarkStart w:id="60" w:name="_Toc105234851"/>
      <w:bookmarkStart w:id="61" w:name="_Toc108606581"/>
      <w:r>
        <w:t>Balance Sheet of Starhub</w:t>
      </w:r>
      <w:bookmarkEnd w:id="60"/>
      <w:bookmarkEnd w:id="61"/>
    </w:p>
    <w:p w14:paraId="22EB5CD8" w14:textId="77777777" w:rsidR="009B514D" w:rsidRDefault="009B514D" w:rsidP="009B514D"/>
    <w:p w14:paraId="3A55933A" w14:textId="77777777" w:rsidR="009B514D" w:rsidRPr="00093986" w:rsidRDefault="009B514D" w:rsidP="009B514D">
      <w:pPr>
        <w:rPr>
          <w:rFonts w:ascii="Arial" w:hAnsi="Arial" w:cs="Arial"/>
          <w:sz w:val="24"/>
          <w:szCs w:val="24"/>
        </w:rPr>
      </w:pPr>
      <w:r w:rsidRPr="00093986">
        <w:rPr>
          <w:rFonts w:ascii="Arial" w:hAnsi="Arial" w:cs="Arial"/>
          <w:sz w:val="24"/>
          <w:szCs w:val="24"/>
        </w:rPr>
        <w:t>This is the statement of financial position (or balance sheet) of the Starhub group for period ending 31 Dec 2021.</w:t>
      </w:r>
    </w:p>
    <w:p w14:paraId="7FFDD9DB" w14:textId="77777777" w:rsidR="009B514D" w:rsidRPr="00093986" w:rsidRDefault="009B514D" w:rsidP="009B514D">
      <w:pPr>
        <w:rPr>
          <w:rFonts w:ascii="Arial" w:hAnsi="Arial" w:cs="Arial"/>
          <w:sz w:val="24"/>
          <w:szCs w:val="24"/>
        </w:rPr>
      </w:pPr>
      <w:r w:rsidRPr="00093986">
        <w:rPr>
          <w:rFonts w:ascii="Arial" w:hAnsi="Arial" w:cs="Arial"/>
          <w:sz w:val="24"/>
          <w:szCs w:val="24"/>
        </w:rPr>
        <w:t>We can see the different categories of current and long-term assets and liabilities and Equity.</w:t>
      </w:r>
    </w:p>
    <w:p w14:paraId="489B92D4" w14:textId="77777777" w:rsidR="009B514D" w:rsidRPr="00093986" w:rsidRDefault="009B514D" w:rsidP="009B514D">
      <w:pPr>
        <w:rPr>
          <w:rFonts w:ascii="Arial" w:hAnsi="Arial" w:cs="Arial"/>
          <w:sz w:val="24"/>
          <w:szCs w:val="24"/>
        </w:rPr>
      </w:pPr>
      <w:r w:rsidRPr="00093986">
        <w:rPr>
          <w:rFonts w:ascii="Arial" w:hAnsi="Arial" w:cs="Arial"/>
          <w:sz w:val="24"/>
          <w:szCs w:val="24"/>
        </w:rPr>
        <w:t xml:space="preserve">The net assets </w:t>
      </w:r>
      <w:proofErr w:type="gramStart"/>
      <w:r w:rsidRPr="00093986">
        <w:rPr>
          <w:rFonts w:ascii="Arial" w:hAnsi="Arial" w:cs="Arial"/>
          <w:sz w:val="24"/>
          <w:szCs w:val="24"/>
        </w:rPr>
        <w:t>is</w:t>
      </w:r>
      <w:proofErr w:type="gramEnd"/>
      <w:r w:rsidRPr="00093986">
        <w:rPr>
          <w:rFonts w:ascii="Arial" w:hAnsi="Arial" w:cs="Arial"/>
          <w:sz w:val="24"/>
          <w:szCs w:val="24"/>
        </w:rPr>
        <w:t xml:space="preserve"> assets less liabilities and is the same as equity.</w:t>
      </w:r>
    </w:p>
    <w:p w14:paraId="135CBAFE" w14:textId="77777777" w:rsidR="009B514D" w:rsidRPr="00093986" w:rsidRDefault="009B514D" w:rsidP="009B514D">
      <w:pPr>
        <w:rPr>
          <w:rFonts w:ascii="Arial" w:hAnsi="Arial" w:cs="Arial"/>
          <w:sz w:val="24"/>
          <w:szCs w:val="24"/>
        </w:rPr>
      </w:pPr>
      <w:r w:rsidRPr="00093986">
        <w:rPr>
          <w:rFonts w:ascii="Arial" w:hAnsi="Arial" w:cs="Arial"/>
          <w:sz w:val="24"/>
          <w:szCs w:val="24"/>
        </w:rPr>
        <w:t>When the financial statements are presented to investors, accompanying notes are provided for all the main asset and liability entries to provide them more details of how these were arrived at.</w:t>
      </w:r>
    </w:p>
    <w:p w14:paraId="677E4BEE" w14:textId="63562ABD" w:rsidR="009B514D" w:rsidRDefault="009B514D" w:rsidP="00B81E22">
      <w:pPr>
        <w:pStyle w:val="Heading2"/>
      </w:pPr>
      <w:bookmarkStart w:id="62" w:name="_Toc105234852"/>
      <w:bookmarkStart w:id="63" w:name="_Toc108606582"/>
      <w:r>
        <w:t>Summary of different Balance Sheet Items</w:t>
      </w:r>
      <w:bookmarkEnd w:id="62"/>
      <w:bookmarkEnd w:id="63"/>
    </w:p>
    <w:p w14:paraId="7333E95C" w14:textId="77777777" w:rsidR="009B514D" w:rsidRDefault="009B514D" w:rsidP="009B514D"/>
    <w:p w14:paraId="298C70F3" w14:textId="7C3EFF99" w:rsidR="009B514D" w:rsidRDefault="009B514D" w:rsidP="009B514D">
      <w:pPr>
        <w:rPr>
          <w:rFonts w:ascii="Arial" w:hAnsi="Arial" w:cs="Arial"/>
          <w:sz w:val="24"/>
          <w:szCs w:val="24"/>
        </w:rPr>
      </w:pPr>
      <w:proofErr w:type="spellStart"/>
      <w:r w:rsidRPr="004F6C40">
        <w:rPr>
          <w:rFonts w:ascii="Arial" w:hAnsi="Arial" w:cs="Arial"/>
          <w:sz w:val="24"/>
          <w:szCs w:val="24"/>
        </w:rPr>
        <w:t>Summarise</w:t>
      </w:r>
      <w:proofErr w:type="spellEnd"/>
      <w:r w:rsidRPr="004F6C40">
        <w:rPr>
          <w:rFonts w:ascii="Arial" w:hAnsi="Arial" w:cs="Arial"/>
          <w:sz w:val="24"/>
          <w:szCs w:val="24"/>
        </w:rPr>
        <w:t xml:space="preserve"> the different items and mention to learners that there will be a classroom activity on this soon.</w:t>
      </w:r>
    </w:p>
    <w:p w14:paraId="17E07AAF" w14:textId="19CF46D8" w:rsidR="00C50F78" w:rsidRDefault="00C50F78" w:rsidP="009B514D">
      <w:pPr>
        <w:rPr>
          <w:rFonts w:ascii="Arial" w:hAnsi="Arial" w:cs="Arial"/>
          <w:sz w:val="24"/>
          <w:szCs w:val="24"/>
        </w:rPr>
      </w:pPr>
    </w:p>
    <w:tbl>
      <w:tblPr>
        <w:tblW w:w="16560" w:type="dxa"/>
        <w:tblCellMar>
          <w:left w:w="0" w:type="dxa"/>
          <w:right w:w="0" w:type="dxa"/>
        </w:tblCellMar>
        <w:tblLook w:val="0420" w:firstRow="1" w:lastRow="0" w:firstColumn="0" w:lastColumn="0" w:noHBand="0" w:noVBand="1"/>
      </w:tblPr>
      <w:tblGrid>
        <w:gridCol w:w="5519"/>
        <w:gridCol w:w="11041"/>
      </w:tblGrid>
      <w:tr w:rsidR="00C50F78" w:rsidRPr="00C50F78" w14:paraId="4D20A2F2" w14:textId="77777777" w:rsidTr="00C50F78">
        <w:trPr>
          <w:trHeight w:val="584"/>
        </w:trPr>
        <w:tc>
          <w:tcPr>
            <w:tcW w:w="5519"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0506C8CE" w14:textId="77777777" w:rsidR="00C50F78" w:rsidRPr="00C50F78" w:rsidRDefault="00C50F78" w:rsidP="00C50F78">
            <w:pPr>
              <w:rPr>
                <w:rFonts w:ascii="Arial" w:hAnsi="Arial" w:cs="Arial"/>
                <w:sz w:val="24"/>
                <w:szCs w:val="24"/>
                <w:lang w:val="en-SG"/>
              </w:rPr>
            </w:pPr>
            <w:r w:rsidRPr="00C50F78">
              <w:rPr>
                <w:rFonts w:ascii="Arial" w:hAnsi="Arial" w:cs="Arial"/>
                <w:b/>
                <w:bCs/>
                <w:sz w:val="24"/>
                <w:szCs w:val="24"/>
                <w:lang w:val="en-SG"/>
              </w:rPr>
              <w:t>Current Assets</w:t>
            </w:r>
          </w:p>
          <w:p w14:paraId="70523D75" w14:textId="77777777" w:rsidR="00C50F78" w:rsidRPr="00C50F78" w:rsidRDefault="00C50F78" w:rsidP="00C50F78">
            <w:pPr>
              <w:rPr>
                <w:rFonts w:ascii="Arial" w:hAnsi="Arial" w:cs="Arial"/>
                <w:sz w:val="24"/>
                <w:szCs w:val="24"/>
                <w:lang w:val="en-SG"/>
              </w:rPr>
            </w:pPr>
            <w:r w:rsidRPr="00C50F78">
              <w:rPr>
                <w:rFonts w:ascii="Arial" w:hAnsi="Arial" w:cs="Arial"/>
                <w:sz w:val="24"/>
                <w:szCs w:val="24"/>
                <w:lang w:val="en-SG"/>
              </w:rPr>
              <w:t>Cash and cash equivalents</w:t>
            </w:r>
          </w:p>
          <w:p w14:paraId="1E0C9B4E" w14:textId="77777777" w:rsidR="00C50F78" w:rsidRPr="00C50F78" w:rsidRDefault="00C50F78" w:rsidP="00C50F78">
            <w:pPr>
              <w:rPr>
                <w:rFonts w:ascii="Arial" w:hAnsi="Arial" w:cs="Arial"/>
                <w:sz w:val="24"/>
                <w:szCs w:val="24"/>
                <w:lang w:val="en-SG"/>
              </w:rPr>
            </w:pPr>
            <w:r w:rsidRPr="00C50F78">
              <w:rPr>
                <w:rFonts w:ascii="Arial" w:hAnsi="Arial" w:cs="Arial"/>
                <w:sz w:val="24"/>
                <w:szCs w:val="24"/>
                <w:lang w:val="en-SG"/>
              </w:rPr>
              <w:t>Accounts Receivable</w:t>
            </w:r>
          </w:p>
          <w:p w14:paraId="64AEC518" w14:textId="77777777" w:rsidR="00C50F78" w:rsidRPr="00C50F78" w:rsidRDefault="00C50F78" w:rsidP="00C50F78">
            <w:pPr>
              <w:rPr>
                <w:rFonts w:ascii="Arial" w:hAnsi="Arial" w:cs="Arial"/>
                <w:sz w:val="24"/>
                <w:szCs w:val="24"/>
                <w:lang w:val="en-SG"/>
              </w:rPr>
            </w:pPr>
            <w:r w:rsidRPr="00C50F78">
              <w:rPr>
                <w:rFonts w:ascii="Arial" w:hAnsi="Arial" w:cs="Arial"/>
                <w:sz w:val="24"/>
                <w:szCs w:val="24"/>
                <w:lang w:val="en-SG"/>
              </w:rPr>
              <w:t>Inventories</w:t>
            </w:r>
          </w:p>
          <w:p w14:paraId="1FCC07AE" w14:textId="77777777" w:rsidR="00C50F78" w:rsidRPr="00C50F78" w:rsidRDefault="00C50F78" w:rsidP="00C50F78">
            <w:pPr>
              <w:rPr>
                <w:rFonts w:ascii="Arial" w:hAnsi="Arial" w:cs="Arial"/>
                <w:sz w:val="24"/>
                <w:szCs w:val="24"/>
                <w:lang w:val="en-SG"/>
              </w:rPr>
            </w:pPr>
            <w:r w:rsidRPr="00C50F78">
              <w:rPr>
                <w:rFonts w:ascii="Arial" w:hAnsi="Arial" w:cs="Arial"/>
                <w:sz w:val="24"/>
                <w:szCs w:val="24"/>
                <w:lang w:val="en-SG"/>
              </w:rPr>
              <w:t>Marketable Securities</w:t>
            </w:r>
          </w:p>
          <w:p w14:paraId="714F6F81" w14:textId="77777777" w:rsidR="00C50F78" w:rsidRPr="00C50F78" w:rsidRDefault="00C50F78" w:rsidP="00C50F78">
            <w:pPr>
              <w:rPr>
                <w:rFonts w:ascii="Arial" w:hAnsi="Arial" w:cs="Arial"/>
                <w:sz w:val="24"/>
                <w:szCs w:val="24"/>
                <w:lang w:val="en-SG"/>
              </w:rPr>
            </w:pPr>
            <w:r w:rsidRPr="00C50F78">
              <w:rPr>
                <w:rFonts w:ascii="Arial" w:hAnsi="Arial" w:cs="Arial"/>
                <w:sz w:val="24"/>
                <w:szCs w:val="24"/>
                <w:lang w:val="en-SG"/>
              </w:rPr>
              <w:t>Long-Term Assets</w:t>
            </w:r>
          </w:p>
          <w:p w14:paraId="0F75AB24" w14:textId="77777777" w:rsidR="00C50F78" w:rsidRPr="00C50F78" w:rsidRDefault="00C50F78" w:rsidP="00C50F78">
            <w:pPr>
              <w:rPr>
                <w:rFonts w:ascii="Arial" w:hAnsi="Arial" w:cs="Arial"/>
                <w:sz w:val="24"/>
                <w:szCs w:val="24"/>
                <w:lang w:val="en-SG"/>
              </w:rPr>
            </w:pPr>
            <w:r w:rsidRPr="00C50F78">
              <w:rPr>
                <w:rFonts w:ascii="Arial" w:hAnsi="Arial" w:cs="Arial"/>
                <w:sz w:val="24"/>
                <w:szCs w:val="24"/>
                <w:lang w:val="en-SG"/>
              </w:rPr>
              <w:t>Plant Property and Equipment (PP&amp;E)</w:t>
            </w:r>
          </w:p>
          <w:p w14:paraId="3033408C" w14:textId="77777777" w:rsidR="00C50F78" w:rsidRPr="00C50F78" w:rsidRDefault="00C50F78" w:rsidP="00C50F78">
            <w:pPr>
              <w:rPr>
                <w:rFonts w:ascii="Arial" w:hAnsi="Arial" w:cs="Arial"/>
                <w:sz w:val="24"/>
                <w:szCs w:val="24"/>
                <w:lang w:val="en-SG"/>
              </w:rPr>
            </w:pPr>
            <w:r w:rsidRPr="00C50F78">
              <w:rPr>
                <w:rFonts w:ascii="Arial" w:hAnsi="Arial" w:cs="Arial"/>
                <w:sz w:val="24"/>
                <w:szCs w:val="24"/>
                <w:lang w:val="en-SG"/>
              </w:rPr>
              <w:t>Intangible Assets</w:t>
            </w:r>
          </w:p>
        </w:tc>
        <w:tc>
          <w:tcPr>
            <w:tcW w:w="11041"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394004BD" w14:textId="77777777" w:rsidR="00C50F78" w:rsidRPr="00C50F78" w:rsidRDefault="00C50F78" w:rsidP="00C50F78">
            <w:pPr>
              <w:rPr>
                <w:rFonts w:ascii="Arial" w:hAnsi="Arial" w:cs="Arial"/>
                <w:sz w:val="24"/>
                <w:szCs w:val="24"/>
                <w:lang w:val="en-SG"/>
              </w:rPr>
            </w:pPr>
            <w:r w:rsidRPr="00C50F78">
              <w:rPr>
                <w:rFonts w:ascii="Arial" w:hAnsi="Arial" w:cs="Arial"/>
                <w:b/>
                <w:bCs/>
                <w:sz w:val="24"/>
                <w:szCs w:val="24"/>
                <w:lang w:val="en-SG"/>
              </w:rPr>
              <w:t>Current Liabilities</w:t>
            </w:r>
          </w:p>
          <w:p w14:paraId="6802A43E" w14:textId="77777777" w:rsidR="00C50F78" w:rsidRPr="00C50F78" w:rsidRDefault="00C50F78" w:rsidP="00C50F78">
            <w:pPr>
              <w:rPr>
                <w:rFonts w:ascii="Arial" w:hAnsi="Arial" w:cs="Arial"/>
                <w:sz w:val="24"/>
                <w:szCs w:val="24"/>
                <w:lang w:val="en-SG"/>
              </w:rPr>
            </w:pPr>
            <w:r w:rsidRPr="00C50F78">
              <w:rPr>
                <w:rFonts w:ascii="Arial" w:hAnsi="Arial" w:cs="Arial"/>
                <w:sz w:val="24"/>
                <w:szCs w:val="24"/>
                <w:lang w:val="en-SG"/>
              </w:rPr>
              <w:t>Accounts Payable</w:t>
            </w:r>
          </w:p>
          <w:p w14:paraId="4863D9B5" w14:textId="77777777" w:rsidR="00C50F78" w:rsidRPr="00C50F78" w:rsidRDefault="00C50F78" w:rsidP="00C50F78">
            <w:pPr>
              <w:rPr>
                <w:rFonts w:ascii="Arial" w:hAnsi="Arial" w:cs="Arial"/>
                <w:sz w:val="24"/>
                <w:szCs w:val="24"/>
                <w:lang w:val="en-SG"/>
              </w:rPr>
            </w:pPr>
            <w:r w:rsidRPr="00C50F78">
              <w:rPr>
                <w:rFonts w:ascii="Arial" w:hAnsi="Arial" w:cs="Arial"/>
                <w:sz w:val="24"/>
                <w:szCs w:val="24"/>
                <w:lang w:val="en-SG"/>
              </w:rPr>
              <w:t>Current Debt / Notes Payable</w:t>
            </w:r>
          </w:p>
          <w:p w14:paraId="39A3BFE8" w14:textId="77777777" w:rsidR="00C50F78" w:rsidRPr="00C50F78" w:rsidRDefault="00C50F78" w:rsidP="00C50F78">
            <w:pPr>
              <w:rPr>
                <w:rFonts w:ascii="Arial" w:hAnsi="Arial" w:cs="Arial"/>
                <w:sz w:val="24"/>
                <w:szCs w:val="24"/>
                <w:lang w:val="en-SG"/>
              </w:rPr>
            </w:pPr>
            <w:r w:rsidRPr="00C50F78">
              <w:rPr>
                <w:rFonts w:ascii="Arial" w:hAnsi="Arial" w:cs="Arial"/>
                <w:sz w:val="24"/>
                <w:szCs w:val="24"/>
                <w:lang w:val="en-SG"/>
              </w:rPr>
              <w:t>Current Portion of Long Term Debt</w:t>
            </w:r>
          </w:p>
          <w:p w14:paraId="5A06083D" w14:textId="77777777" w:rsidR="00C50F78" w:rsidRPr="00C50F78" w:rsidRDefault="00C50F78" w:rsidP="00C50F78">
            <w:pPr>
              <w:rPr>
                <w:rFonts w:ascii="Arial" w:hAnsi="Arial" w:cs="Arial"/>
                <w:sz w:val="24"/>
                <w:szCs w:val="24"/>
                <w:lang w:val="en-SG"/>
              </w:rPr>
            </w:pPr>
            <w:r w:rsidRPr="00C50F78">
              <w:rPr>
                <w:rFonts w:ascii="Arial" w:hAnsi="Arial" w:cs="Arial"/>
                <w:sz w:val="24"/>
                <w:szCs w:val="24"/>
                <w:lang w:val="en-SG"/>
              </w:rPr>
              <w:t>Long-Term Liabilities</w:t>
            </w:r>
          </w:p>
          <w:p w14:paraId="3476E7A6" w14:textId="77777777" w:rsidR="00C50F78" w:rsidRPr="00C50F78" w:rsidRDefault="00C50F78" w:rsidP="00C50F78">
            <w:pPr>
              <w:rPr>
                <w:rFonts w:ascii="Arial" w:hAnsi="Arial" w:cs="Arial"/>
                <w:sz w:val="24"/>
                <w:szCs w:val="24"/>
                <w:lang w:val="en-SG"/>
              </w:rPr>
            </w:pPr>
            <w:r w:rsidRPr="00C50F78">
              <w:rPr>
                <w:rFonts w:ascii="Arial" w:hAnsi="Arial" w:cs="Arial"/>
                <w:sz w:val="24"/>
                <w:szCs w:val="24"/>
                <w:lang w:val="en-SG"/>
              </w:rPr>
              <w:t>Bonds Payable</w:t>
            </w:r>
          </w:p>
          <w:p w14:paraId="50A19CD3" w14:textId="77777777" w:rsidR="00C50F78" w:rsidRPr="00C50F78" w:rsidRDefault="00C50F78" w:rsidP="00C50F78">
            <w:pPr>
              <w:rPr>
                <w:rFonts w:ascii="Arial" w:hAnsi="Arial" w:cs="Arial"/>
                <w:sz w:val="24"/>
                <w:szCs w:val="24"/>
                <w:lang w:val="en-SG"/>
              </w:rPr>
            </w:pPr>
            <w:r w:rsidRPr="00C50F78">
              <w:rPr>
                <w:rFonts w:ascii="Arial" w:hAnsi="Arial" w:cs="Arial"/>
                <w:sz w:val="24"/>
                <w:szCs w:val="24"/>
                <w:lang w:val="en-SG"/>
              </w:rPr>
              <w:t>Long Term Debt</w:t>
            </w:r>
          </w:p>
          <w:p w14:paraId="630A3C77" w14:textId="77777777" w:rsidR="00C50F78" w:rsidRPr="00C50F78" w:rsidRDefault="00C50F78" w:rsidP="00C50F78">
            <w:pPr>
              <w:rPr>
                <w:rFonts w:ascii="Arial" w:hAnsi="Arial" w:cs="Arial"/>
                <w:sz w:val="24"/>
                <w:szCs w:val="24"/>
                <w:lang w:val="en-SG"/>
              </w:rPr>
            </w:pPr>
            <w:r w:rsidRPr="00C50F78">
              <w:rPr>
                <w:rFonts w:ascii="Arial" w:hAnsi="Arial" w:cs="Arial"/>
                <w:sz w:val="24"/>
                <w:szCs w:val="24"/>
                <w:lang w:val="en-SG"/>
              </w:rPr>
              <w:t>Shareholder’s Equity</w:t>
            </w:r>
          </w:p>
          <w:p w14:paraId="1ABE9E10" w14:textId="77777777" w:rsidR="00C50F78" w:rsidRPr="00C50F78" w:rsidRDefault="00C50F78" w:rsidP="00C50F78">
            <w:pPr>
              <w:rPr>
                <w:rFonts w:ascii="Arial" w:hAnsi="Arial" w:cs="Arial"/>
                <w:sz w:val="24"/>
                <w:szCs w:val="24"/>
                <w:lang w:val="en-SG"/>
              </w:rPr>
            </w:pPr>
            <w:r w:rsidRPr="00C50F78">
              <w:rPr>
                <w:rFonts w:ascii="Arial" w:hAnsi="Arial" w:cs="Arial"/>
                <w:sz w:val="24"/>
                <w:szCs w:val="24"/>
                <w:lang w:val="en-SG"/>
              </w:rPr>
              <w:t>Share Capital</w:t>
            </w:r>
          </w:p>
          <w:p w14:paraId="1DC296D1" w14:textId="77777777" w:rsidR="00C50F78" w:rsidRPr="00C50F78" w:rsidRDefault="00C50F78" w:rsidP="00C50F78">
            <w:pPr>
              <w:rPr>
                <w:rFonts w:ascii="Arial" w:hAnsi="Arial" w:cs="Arial"/>
                <w:sz w:val="24"/>
                <w:szCs w:val="24"/>
                <w:lang w:val="en-SG"/>
              </w:rPr>
            </w:pPr>
            <w:r w:rsidRPr="00C50F78">
              <w:rPr>
                <w:rFonts w:ascii="Arial" w:hAnsi="Arial" w:cs="Arial"/>
                <w:sz w:val="24"/>
                <w:szCs w:val="24"/>
                <w:lang w:val="en-SG"/>
              </w:rPr>
              <w:t>Retained Earnings</w:t>
            </w:r>
          </w:p>
        </w:tc>
      </w:tr>
    </w:tbl>
    <w:p w14:paraId="3FDD99F2" w14:textId="77777777" w:rsidR="00C50F78" w:rsidRPr="004F6C40" w:rsidRDefault="00C50F78" w:rsidP="009B514D">
      <w:pPr>
        <w:rPr>
          <w:rFonts w:ascii="Arial" w:hAnsi="Arial" w:cs="Arial"/>
          <w:sz w:val="24"/>
          <w:szCs w:val="24"/>
        </w:rPr>
      </w:pPr>
    </w:p>
    <w:p w14:paraId="0BD5DDF1" w14:textId="77777777" w:rsidR="009B514D" w:rsidRDefault="009B514D" w:rsidP="009B514D"/>
    <w:p w14:paraId="26B01ADA" w14:textId="62EBC2B3" w:rsidR="009B514D" w:rsidRDefault="00B81E22" w:rsidP="00B81E22">
      <w:pPr>
        <w:pStyle w:val="Heading2"/>
      </w:pPr>
      <w:bookmarkStart w:id="64" w:name="_Toc108606583"/>
      <w:r>
        <w:t>Classification of items</w:t>
      </w:r>
      <w:bookmarkEnd w:id="64"/>
    </w:p>
    <w:p w14:paraId="4D02EECB" w14:textId="77777777" w:rsidR="009B514D" w:rsidRDefault="009B514D" w:rsidP="009B514D"/>
    <w:p w14:paraId="15A81175" w14:textId="77777777" w:rsidR="009B514D" w:rsidRDefault="009B514D" w:rsidP="009B514D"/>
    <w:p w14:paraId="6BB284A0" w14:textId="77777777" w:rsidR="009B514D" w:rsidRPr="00093986" w:rsidRDefault="009B514D" w:rsidP="009B514D">
      <w:pPr>
        <w:rPr>
          <w:rFonts w:ascii="Arial" w:hAnsi="Arial" w:cs="Arial"/>
          <w:b/>
          <w:bCs/>
          <w:sz w:val="24"/>
          <w:szCs w:val="24"/>
        </w:rPr>
      </w:pPr>
      <w:r w:rsidRPr="00093986">
        <w:rPr>
          <w:rFonts w:ascii="Arial" w:hAnsi="Arial" w:cs="Arial"/>
          <w:b/>
          <w:bCs/>
          <w:sz w:val="24"/>
          <w:szCs w:val="24"/>
        </w:rPr>
        <w:t>Current Assets</w:t>
      </w:r>
    </w:p>
    <w:p w14:paraId="3A96E723" w14:textId="77777777" w:rsidR="009B514D" w:rsidRPr="00093986" w:rsidRDefault="009B514D" w:rsidP="009B514D">
      <w:pPr>
        <w:rPr>
          <w:rFonts w:ascii="Arial" w:hAnsi="Arial" w:cs="Arial"/>
          <w:sz w:val="24"/>
          <w:szCs w:val="24"/>
        </w:rPr>
      </w:pPr>
      <w:r w:rsidRPr="00093986">
        <w:rPr>
          <w:rFonts w:ascii="Arial" w:hAnsi="Arial" w:cs="Arial"/>
          <w:sz w:val="24"/>
          <w:szCs w:val="24"/>
        </w:rPr>
        <w:t>Investment of $30,000 in fixed deposit – Current Asset as this is available at short notice (within 1 year)</w:t>
      </w:r>
    </w:p>
    <w:p w14:paraId="4A2DEAAD" w14:textId="77777777" w:rsidR="009B514D" w:rsidRPr="00093986" w:rsidRDefault="009B514D" w:rsidP="009B514D">
      <w:pPr>
        <w:rPr>
          <w:rFonts w:ascii="Arial" w:hAnsi="Arial" w:cs="Arial"/>
          <w:sz w:val="24"/>
          <w:szCs w:val="24"/>
        </w:rPr>
      </w:pPr>
      <w:r w:rsidRPr="00093986">
        <w:rPr>
          <w:rFonts w:ascii="Arial" w:hAnsi="Arial" w:cs="Arial"/>
          <w:sz w:val="24"/>
          <w:szCs w:val="24"/>
        </w:rPr>
        <w:t>Cash in savings account of $10,000 - Current Asset as this is available at short notice (within 1 year)</w:t>
      </w:r>
    </w:p>
    <w:p w14:paraId="5E90DB31" w14:textId="77777777" w:rsidR="009B514D" w:rsidRPr="00093986" w:rsidRDefault="009B514D" w:rsidP="009B514D">
      <w:pPr>
        <w:rPr>
          <w:rFonts w:ascii="Arial" w:hAnsi="Arial" w:cs="Arial"/>
          <w:sz w:val="24"/>
          <w:szCs w:val="24"/>
        </w:rPr>
      </w:pPr>
      <w:r w:rsidRPr="00093986">
        <w:rPr>
          <w:rFonts w:ascii="Arial" w:hAnsi="Arial" w:cs="Arial"/>
          <w:sz w:val="24"/>
          <w:szCs w:val="24"/>
        </w:rPr>
        <w:t>Unsold inventory of 100 computers valued at $150,000 - Current Asset as this is available immediately</w:t>
      </w:r>
    </w:p>
    <w:p w14:paraId="7635D9AA" w14:textId="77777777" w:rsidR="009B514D" w:rsidRPr="00093986" w:rsidRDefault="009B514D" w:rsidP="009B514D">
      <w:pPr>
        <w:rPr>
          <w:rFonts w:ascii="Arial" w:hAnsi="Arial" w:cs="Arial"/>
          <w:sz w:val="24"/>
          <w:szCs w:val="24"/>
        </w:rPr>
      </w:pPr>
      <w:r w:rsidRPr="00093986">
        <w:rPr>
          <w:rFonts w:ascii="Arial" w:hAnsi="Arial" w:cs="Arial"/>
          <w:sz w:val="24"/>
          <w:szCs w:val="24"/>
        </w:rPr>
        <w:lastRenderedPageBreak/>
        <w:t>Overdue amount of $5000 from customer - Current Asset as this can be available immediately as demanded by customer</w:t>
      </w:r>
    </w:p>
    <w:p w14:paraId="0AEC3A0F" w14:textId="77777777" w:rsidR="009B514D" w:rsidRPr="00093986" w:rsidRDefault="009B514D" w:rsidP="009B514D">
      <w:pPr>
        <w:rPr>
          <w:rFonts w:ascii="Arial" w:hAnsi="Arial" w:cs="Arial"/>
          <w:b/>
          <w:bCs/>
          <w:sz w:val="24"/>
          <w:szCs w:val="24"/>
        </w:rPr>
      </w:pPr>
    </w:p>
    <w:p w14:paraId="237C091F" w14:textId="77777777" w:rsidR="009B514D" w:rsidRPr="00093986" w:rsidRDefault="009B514D" w:rsidP="009B514D">
      <w:pPr>
        <w:rPr>
          <w:rFonts w:ascii="Arial" w:hAnsi="Arial" w:cs="Arial"/>
          <w:b/>
          <w:bCs/>
          <w:sz w:val="24"/>
          <w:szCs w:val="24"/>
        </w:rPr>
      </w:pPr>
      <w:r w:rsidRPr="00093986">
        <w:rPr>
          <w:rFonts w:ascii="Arial" w:hAnsi="Arial" w:cs="Arial"/>
          <w:b/>
          <w:bCs/>
          <w:sz w:val="24"/>
          <w:szCs w:val="24"/>
        </w:rPr>
        <w:t>Long Term Assets</w:t>
      </w:r>
    </w:p>
    <w:p w14:paraId="6876C286" w14:textId="77777777" w:rsidR="009B514D" w:rsidRPr="00093986" w:rsidRDefault="009B514D" w:rsidP="009B514D">
      <w:pPr>
        <w:rPr>
          <w:rFonts w:ascii="Arial" w:hAnsi="Arial" w:cs="Arial"/>
          <w:sz w:val="24"/>
          <w:szCs w:val="24"/>
        </w:rPr>
      </w:pPr>
      <w:r w:rsidRPr="00093986">
        <w:rPr>
          <w:rFonts w:ascii="Arial" w:hAnsi="Arial" w:cs="Arial"/>
          <w:sz w:val="24"/>
          <w:szCs w:val="24"/>
        </w:rPr>
        <w:t>Investment into a bond issued by Keppel Land maturing in 5 years – Long Term Assets as available in long term</w:t>
      </w:r>
    </w:p>
    <w:p w14:paraId="2F118DD6" w14:textId="77777777" w:rsidR="009B514D" w:rsidRPr="00093986" w:rsidRDefault="009B514D" w:rsidP="009B514D">
      <w:pPr>
        <w:rPr>
          <w:rFonts w:ascii="Arial" w:hAnsi="Arial" w:cs="Arial"/>
          <w:sz w:val="24"/>
          <w:szCs w:val="24"/>
        </w:rPr>
      </w:pPr>
      <w:r w:rsidRPr="00093986">
        <w:rPr>
          <w:rFonts w:ascii="Arial" w:hAnsi="Arial" w:cs="Arial"/>
          <w:sz w:val="24"/>
          <w:szCs w:val="24"/>
        </w:rPr>
        <w:t>Factory in Tuas valued at $2MM – Long Term Asset</w:t>
      </w:r>
    </w:p>
    <w:p w14:paraId="4F7B0795" w14:textId="77777777" w:rsidR="009B514D" w:rsidRPr="00093986" w:rsidRDefault="009B514D" w:rsidP="009B514D">
      <w:pPr>
        <w:rPr>
          <w:rFonts w:ascii="Arial" w:hAnsi="Arial" w:cs="Arial"/>
          <w:sz w:val="24"/>
          <w:szCs w:val="24"/>
        </w:rPr>
      </w:pPr>
      <w:r w:rsidRPr="00093986">
        <w:rPr>
          <w:rFonts w:ascii="Arial" w:hAnsi="Arial" w:cs="Arial"/>
          <w:sz w:val="24"/>
          <w:szCs w:val="24"/>
        </w:rPr>
        <w:t xml:space="preserve">Brand and Logo worth $100,000 – Intangible </w:t>
      </w:r>
      <w:proofErr w:type="gramStart"/>
      <w:r w:rsidRPr="00093986">
        <w:rPr>
          <w:rFonts w:ascii="Arial" w:hAnsi="Arial" w:cs="Arial"/>
          <w:sz w:val="24"/>
          <w:szCs w:val="24"/>
        </w:rPr>
        <w:t>Long Term</w:t>
      </w:r>
      <w:proofErr w:type="gramEnd"/>
      <w:r w:rsidRPr="00093986">
        <w:rPr>
          <w:rFonts w:ascii="Arial" w:hAnsi="Arial" w:cs="Arial"/>
          <w:sz w:val="24"/>
          <w:szCs w:val="24"/>
        </w:rPr>
        <w:t xml:space="preserve"> Asset</w:t>
      </w:r>
    </w:p>
    <w:p w14:paraId="3DDECBDA" w14:textId="77777777" w:rsidR="009B514D" w:rsidRPr="00093986" w:rsidRDefault="009B514D" w:rsidP="009B514D">
      <w:pPr>
        <w:rPr>
          <w:rFonts w:ascii="Arial" w:hAnsi="Arial" w:cs="Arial"/>
          <w:sz w:val="24"/>
          <w:szCs w:val="24"/>
        </w:rPr>
      </w:pPr>
    </w:p>
    <w:p w14:paraId="273F332D" w14:textId="77777777" w:rsidR="009B514D" w:rsidRPr="00093986" w:rsidRDefault="009B514D" w:rsidP="009B514D">
      <w:pPr>
        <w:rPr>
          <w:rFonts w:ascii="Arial" w:hAnsi="Arial" w:cs="Arial"/>
          <w:b/>
          <w:bCs/>
          <w:sz w:val="24"/>
          <w:szCs w:val="24"/>
        </w:rPr>
      </w:pPr>
      <w:r w:rsidRPr="00093986">
        <w:rPr>
          <w:rFonts w:ascii="Arial" w:hAnsi="Arial" w:cs="Arial"/>
          <w:b/>
          <w:bCs/>
          <w:sz w:val="24"/>
          <w:szCs w:val="24"/>
        </w:rPr>
        <w:t>Current Liabilities</w:t>
      </w:r>
    </w:p>
    <w:p w14:paraId="3E9B1C0A" w14:textId="77777777" w:rsidR="009B514D" w:rsidRPr="00093986" w:rsidRDefault="009B514D" w:rsidP="009B514D">
      <w:pPr>
        <w:rPr>
          <w:rFonts w:ascii="Arial" w:hAnsi="Arial" w:cs="Arial"/>
          <w:sz w:val="24"/>
          <w:szCs w:val="24"/>
        </w:rPr>
      </w:pPr>
      <w:r w:rsidRPr="00093986">
        <w:rPr>
          <w:rFonts w:ascii="Arial" w:hAnsi="Arial" w:cs="Arial"/>
          <w:sz w:val="24"/>
          <w:szCs w:val="24"/>
        </w:rPr>
        <w:t xml:space="preserve">Amount of $2000 due to a supplier – Current </w:t>
      </w:r>
      <w:proofErr w:type="gramStart"/>
      <w:r w:rsidRPr="00093986">
        <w:rPr>
          <w:rFonts w:ascii="Arial" w:hAnsi="Arial" w:cs="Arial"/>
          <w:sz w:val="24"/>
          <w:szCs w:val="24"/>
        </w:rPr>
        <w:t>liability  as</w:t>
      </w:r>
      <w:proofErr w:type="gramEnd"/>
      <w:r w:rsidRPr="00093986">
        <w:rPr>
          <w:rFonts w:ascii="Arial" w:hAnsi="Arial" w:cs="Arial"/>
          <w:sz w:val="24"/>
          <w:szCs w:val="24"/>
        </w:rPr>
        <w:t xml:space="preserve"> has to be paid to supplier within 1 year </w:t>
      </w:r>
    </w:p>
    <w:p w14:paraId="5F8F8B8A" w14:textId="77777777" w:rsidR="009B514D" w:rsidRPr="00093986" w:rsidRDefault="009B514D" w:rsidP="009B514D">
      <w:pPr>
        <w:rPr>
          <w:rFonts w:ascii="Arial" w:hAnsi="Arial" w:cs="Arial"/>
          <w:sz w:val="24"/>
          <w:szCs w:val="24"/>
        </w:rPr>
      </w:pPr>
      <w:r w:rsidRPr="00093986">
        <w:rPr>
          <w:rFonts w:ascii="Arial" w:hAnsi="Arial" w:cs="Arial"/>
          <w:sz w:val="24"/>
          <w:szCs w:val="24"/>
        </w:rPr>
        <w:t xml:space="preserve">Amount of $15,000 to be paid as loan instalment within the year - Current Liability as </w:t>
      </w:r>
      <w:proofErr w:type="gramStart"/>
      <w:r w:rsidRPr="00093986">
        <w:rPr>
          <w:rFonts w:ascii="Arial" w:hAnsi="Arial" w:cs="Arial"/>
          <w:sz w:val="24"/>
          <w:szCs w:val="24"/>
        </w:rPr>
        <w:t>has to</w:t>
      </w:r>
      <w:proofErr w:type="gramEnd"/>
      <w:r w:rsidRPr="00093986">
        <w:rPr>
          <w:rFonts w:ascii="Arial" w:hAnsi="Arial" w:cs="Arial"/>
          <w:sz w:val="24"/>
          <w:szCs w:val="24"/>
        </w:rPr>
        <w:t xml:space="preserve"> be paid to supplier within 1 year</w:t>
      </w:r>
    </w:p>
    <w:p w14:paraId="20E91A28" w14:textId="77777777" w:rsidR="009B514D" w:rsidRPr="00093986" w:rsidRDefault="009B514D" w:rsidP="009B514D">
      <w:pPr>
        <w:rPr>
          <w:rFonts w:ascii="Arial" w:hAnsi="Arial" w:cs="Arial"/>
          <w:sz w:val="24"/>
          <w:szCs w:val="24"/>
        </w:rPr>
      </w:pPr>
    </w:p>
    <w:p w14:paraId="299D2F06" w14:textId="77777777" w:rsidR="009B514D" w:rsidRPr="00093986" w:rsidRDefault="009B514D" w:rsidP="009B514D">
      <w:pPr>
        <w:rPr>
          <w:rFonts w:ascii="Arial" w:hAnsi="Arial" w:cs="Arial"/>
          <w:b/>
          <w:bCs/>
          <w:sz w:val="24"/>
          <w:szCs w:val="24"/>
        </w:rPr>
      </w:pPr>
      <w:r w:rsidRPr="00093986">
        <w:rPr>
          <w:rFonts w:ascii="Arial" w:hAnsi="Arial" w:cs="Arial"/>
          <w:b/>
          <w:bCs/>
          <w:sz w:val="24"/>
          <w:szCs w:val="24"/>
        </w:rPr>
        <w:t>Long Term Liabilities</w:t>
      </w:r>
    </w:p>
    <w:p w14:paraId="0E21BF64" w14:textId="77777777" w:rsidR="009B514D" w:rsidRPr="00093986" w:rsidRDefault="009B514D" w:rsidP="009B514D">
      <w:pPr>
        <w:rPr>
          <w:rFonts w:ascii="Arial" w:hAnsi="Arial" w:cs="Arial"/>
          <w:sz w:val="24"/>
          <w:szCs w:val="24"/>
        </w:rPr>
      </w:pPr>
      <w:r w:rsidRPr="00093986">
        <w:rPr>
          <w:rFonts w:ascii="Arial" w:hAnsi="Arial" w:cs="Arial"/>
          <w:sz w:val="24"/>
          <w:szCs w:val="24"/>
        </w:rPr>
        <w:t>Outstanding loan of $50,000 to bank with remaining tenor of 10 years – Long term liability as due after 1 year</w:t>
      </w:r>
    </w:p>
    <w:p w14:paraId="3FB81A5F" w14:textId="77777777" w:rsidR="009B514D" w:rsidRPr="00093986" w:rsidRDefault="009B514D" w:rsidP="009B514D">
      <w:pPr>
        <w:rPr>
          <w:rFonts w:ascii="Arial" w:hAnsi="Arial" w:cs="Arial"/>
          <w:sz w:val="24"/>
          <w:szCs w:val="24"/>
        </w:rPr>
      </w:pPr>
    </w:p>
    <w:p w14:paraId="14D88D73" w14:textId="77777777" w:rsidR="009B514D" w:rsidRPr="00093986" w:rsidRDefault="009B514D" w:rsidP="009B514D">
      <w:pPr>
        <w:rPr>
          <w:rFonts w:ascii="Arial" w:hAnsi="Arial" w:cs="Arial"/>
          <w:b/>
          <w:bCs/>
          <w:sz w:val="24"/>
          <w:szCs w:val="24"/>
        </w:rPr>
      </w:pPr>
      <w:r w:rsidRPr="00093986">
        <w:rPr>
          <w:rFonts w:ascii="Arial" w:hAnsi="Arial" w:cs="Arial"/>
          <w:b/>
          <w:bCs/>
          <w:sz w:val="24"/>
          <w:szCs w:val="24"/>
        </w:rPr>
        <w:t>Equity</w:t>
      </w:r>
    </w:p>
    <w:p w14:paraId="52B72D92" w14:textId="77777777" w:rsidR="009B514D" w:rsidRPr="00093986" w:rsidRDefault="009B514D" w:rsidP="009B514D">
      <w:pPr>
        <w:rPr>
          <w:rFonts w:ascii="Arial" w:hAnsi="Arial" w:cs="Arial"/>
          <w:sz w:val="24"/>
          <w:szCs w:val="24"/>
        </w:rPr>
      </w:pPr>
      <w:r w:rsidRPr="00093986">
        <w:rPr>
          <w:rFonts w:ascii="Arial" w:hAnsi="Arial" w:cs="Arial"/>
          <w:sz w:val="24"/>
          <w:szCs w:val="24"/>
        </w:rPr>
        <w:t>Initial investment of $20,000 by company owners into the business</w:t>
      </w:r>
    </w:p>
    <w:p w14:paraId="585C2E1A" w14:textId="77777777" w:rsidR="009B514D" w:rsidRPr="00093986" w:rsidRDefault="009B514D" w:rsidP="009B514D">
      <w:pPr>
        <w:rPr>
          <w:rFonts w:ascii="Arial" w:hAnsi="Arial" w:cs="Arial"/>
          <w:sz w:val="24"/>
          <w:szCs w:val="24"/>
        </w:rPr>
      </w:pPr>
      <w:r w:rsidRPr="00093986">
        <w:rPr>
          <w:rFonts w:ascii="Arial" w:hAnsi="Arial" w:cs="Arial"/>
          <w:sz w:val="24"/>
          <w:szCs w:val="24"/>
        </w:rPr>
        <w:t>Accumulated and retained earnings of $23,000 in the company</w:t>
      </w:r>
    </w:p>
    <w:p w14:paraId="63618325" w14:textId="77777777" w:rsidR="009B514D" w:rsidRDefault="009B514D" w:rsidP="009B514D"/>
    <w:p w14:paraId="2EF10B44" w14:textId="77777777" w:rsidR="009B514D" w:rsidRDefault="009B514D" w:rsidP="009B514D"/>
    <w:p w14:paraId="704A0DF6" w14:textId="1C355620" w:rsidR="009B514D" w:rsidRDefault="009B514D" w:rsidP="00B81E22">
      <w:pPr>
        <w:pStyle w:val="Heading2"/>
      </w:pPr>
      <w:bookmarkStart w:id="65" w:name="_Toc105234854"/>
      <w:bookmarkStart w:id="66" w:name="_Toc108606584"/>
      <w:r>
        <w:t>Income Statement</w:t>
      </w:r>
      <w:bookmarkEnd w:id="65"/>
      <w:bookmarkEnd w:id="66"/>
    </w:p>
    <w:p w14:paraId="64068389" w14:textId="77777777" w:rsidR="009B514D" w:rsidRPr="00093986" w:rsidRDefault="009B514D" w:rsidP="009B514D">
      <w:pPr>
        <w:rPr>
          <w:rFonts w:ascii="Arial" w:hAnsi="Arial" w:cs="Arial"/>
          <w:color w:val="111111"/>
          <w:spacing w:val="1"/>
          <w:sz w:val="24"/>
          <w:szCs w:val="24"/>
          <w:shd w:val="clear" w:color="auto" w:fill="FFFFFF"/>
        </w:rPr>
      </w:pPr>
      <w:r w:rsidRPr="00093986">
        <w:rPr>
          <w:rFonts w:ascii="Arial" w:hAnsi="Arial" w:cs="Arial"/>
          <w:color w:val="111111"/>
          <w:spacing w:val="1"/>
          <w:sz w:val="24"/>
          <w:szCs w:val="24"/>
          <w:shd w:val="clear" w:color="auto" w:fill="FFFFFF"/>
        </w:rPr>
        <w:t>This is also known as the </w:t>
      </w:r>
      <w:r w:rsidRPr="00093986">
        <w:rPr>
          <w:rFonts w:ascii="Arial" w:hAnsi="Arial" w:cs="Arial"/>
          <w:spacing w:val="1"/>
          <w:sz w:val="24"/>
          <w:szCs w:val="24"/>
          <w:shd w:val="clear" w:color="auto" w:fill="FFFFFF"/>
        </w:rPr>
        <w:t>profit and loss statement</w:t>
      </w:r>
      <w:r w:rsidRPr="00093986">
        <w:rPr>
          <w:rFonts w:ascii="Arial" w:hAnsi="Arial" w:cs="Arial"/>
          <w:color w:val="111111"/>
          <w:spacing w:val="1"/>
          <w:sz w:val="24"/>
          <w:szCs w:val="24"/>
          <w:shd w:val="clear" w:color="auto" w:fill="FFFFFF"/>
        </w:rPr>
        <w:t> or the statement of revenue and expense</w:t>
      </w:r>
    </w:p>
    <w:p w14:paraId="68F111A2" w14:textId="77777777" w:rsidR="009B514D" w:rsidRPr="00093986" w:rsidRDefault="009B514D" w:rsidP="009B514D">
      <w:pPr>
        <w:rPr>
          <w:rFonts w:ascii="Arial" w:hAnsi="Arial" w:cs="Arial"/>
          <w:color w:val="111111"/>
          <w:spacing w:val="1"/>
          <w:sz w:val="24"/>
          <w:szCs w:val="24"/>
          <w:shd w:val="clear" w:color="auto" w:fill="FFFFFF"/>
        </w:rPr>
      </w:pPr>
      <w:r w:rsidRPr="00093986">
        <w:rPr>
          <w:rFonts w:ascii="Arial" w:hAnsi="Arial" w:cs="Arial"/>
          <w:color w:val="111111"/>
          <w:spacing w:val="1"/>
          <w:sz w:val="24"/>
          <w:szCs w:val="24"/>
          <w:shd w:val="clear" w:color="auto" w:fill="FFFFFF"/>
        </w:rPr>
        <w:t>The income statement primarily focuses on the </w:t>
      </w:r>
      <w:r w:rsidRPr="00093986">
        <w:rPr>
          <w:rFonts w:ascii="Arial" w:hAnsi="Arial" w:cs="Arial"/>
          <w:spacing w:val="1"/>
          <w:sz w:val="24"/>
          <w:szCs w:val="24"/>
          <w:shd w:val="clear" w:color="auto" w:fill="FFFFFF"/>
        </w:rPr>
        <w:t>company’s revenues and expenses</w:t>
      </w:r>
      <w:r w:rsidRPr="00093986">
        <w:rPr>
          <w:rFonts w:ascii="Arial" w:hAnsi="Arial" w:cs="Arial"/>
          <w:color w:val="111111"/>
          <w:spacing w:val="1"/>
          <w:sz w:val="24"/>
          <w:szCs w:val="24"/>
          <w:shd w:val="clear" w:color="auto" w:fill="FFFFFF"/>
        </w:rPr>
        <w:t xml:space="preserve"> during a particular period and </w:t>
      </w:r>
      <w:proofErr w:type="spellStart"/>
      <w:r w:rsidRPr="00093986">
        <w:rPr>
          <w:rFonts w:ascii="Arial" w:hAnsi="Arial" w:cs="Arial"/>
          <w:color w:val="111111"/>
          <w:spacing w:val="1"/>
          <w:sz w:val="24"/>
          <w:szCs w:val="24"/>
          <w:shd w:val="clear" w:color="auto" w:fill="FFFFFF"/>
        </w:rPr>
        <w:t>summarises</w:t>
      </w:r>
      <w:proofErr w:type="spellEnd"/>
      <w:r w:rsidRPr="00093986">
        <w:rPr>
          <w:rFonts w:ascii="Arial" w:hAnsi="Arial" w:cs="Arial"/>
          <w:color w:val="111111"/>
          <w:spacing w:val="1"/>
          <w:sz w:val="24"/>
          <w:szCs w:val="24"/>
          <w:shd w:val="clear" w:color="auto" w:fill="FFFFFF"/>
        </w:rPr>
        <w:t xml:space="preserve"> the financial results.</w:t>
      </w:r>
    </w:p>
    <w:p w14:paraId="033E5F27" w14:textId="77777777" w:rsidR="009B514D" w:rsidRPr="00093986" w:rsidRDefault="009B514D" w:rsidP="009B514D">
      <w:pPr>
        <w:rPr>
          <w:rFonts w:ascii="Arial" w:hAnsi="Arial" w:cs="Arial"/>
          <w:color w:val="111111"/>
          <w:spacing w:val="1"/>
          <w:sz w:val="24"/>
          <w:szCs w:val="24"/>
          <w:shd w:val="clear" w:color="auto" w:fill="FFFFFF"/>
        </w:rPr>
      </w:pPr>
      <w:r w:rsidRPr="00093986">
        <w:rPr>
          <w:rFonts w:ascii="Arial" w:hAnsi="Arial" w:cs="Arial"/>
          <w:color w:val="111111"/>
          <w:spacing w:val="1"/>
          <w:sz w:val="24"/>
          <w:szCs w:val="24"/>
          <w:shd w:val="clear" w:color="auto" w:fill="FFFFFF"/>
        </w:rPr>
        <w:t>The profit or loss is determined by taking all revenues and subtracting all expenses from both operating and non-operating activities.</w:t>
      </w:r>
    </w:p>
    <w:p w14:paraId="0AD512D8" w14:textId="77777777" w:rsidR="009B514D" w:rsidRPr="00A06835" w:rsidRDefault="009B514D" w:rsidP="009B514D">
      <w:pPr>
        <w:rPr>
          <w:rFonts w:ascii="Arial" w:hAnsi="Arial" w:cs="Arial"/>
          <w:color w:val="111111"/>
          <w:spacing w:val="1"/>
          <w:sz w:val="27"/>
          <w:szCs w:val="27"/>
          <w:shd w:val="clear" w:color="auto" w:fill="FFFFFF"/>
        </w:rPr>
      </w:pPr>
    </w:p>
    <w:p w14:paraId="2B409A60" w14:textId="36C3445D" w:rsidR="009B514D" w:rsidRDefault="009B514D" w:rsidP="00B81E22">
      <w:pPr>
        <w:pStyle w:val="Heading2"/>
      </w:pPr>
      <w:bookmarkStart w:id="67" w:name="_Toc105234855"/>
      <w:bookmarkStart w:id="68" w:name="_Toc108606585"/>
      <w:r>
        <w:t>Income Statement components</w:t>
      </w:r>
      <w:bookmarkEnd w:id="67"/>
      <w:bookmarkEnd w:id="68"/>
    </w:p>
    <w:p w14:paraId="686F1E4B" w14:textId="77777777" w:rsidR="009B514D" w:rsidRDefault="009B514D" w:rsidP="009B514D"/>
    <w:p w14:paraId="09EA1481" w14:textId="77777777" w:rsidR="009B514D" w:rsidRPr="00093986" w:rsidRDefault="009B514D" w:rsidP="009B514D">
      <w:pPr>
        <w:rPr>
          <w:rFonts w:ascii="Arial" w:hAnsi="Arial" w:cs="Arial"/>
          <w:sz w:val="24"/>
          <w:szCs w:val="24"/>
        </w:rPr>
      </w:pPr>
      <w:r w:rsidRPr="00093986">
        <w:rPr>
          <w:rFonts w:ascii="Arial" w:hAnsi="Arial" w:cs="Arial"/>
          <w:sz w:val="24"/>
          <w:szCs w:val="24"/>
        </w:rPr>
        <w:t>The income statement may have minor variations between different companies, as expenses and income will be dependent on the type of operations or business conducted. However, there are several generic line items that are commonly seen in any income statement.</w:t>
      </w:r>
    </w:p>
    <w:p w14:paraId="74214E36" w14:textId="77777777" w:rsidR="009B514D" w:rsidRPr="00093986" w:rsidRDefault="009B514D" w:rsidP="009B514D">
      <w:pPr>
        <w:rPr>
          <w:rFonts w:ascii="Arial" w:hAnsi="Arial" w:cs="Arial"/>
          <w:sz w:val="24"/>
          <w:szCs w:val="24"/>
        </w:rPr>
      </w:pPr>
    </w:p>
    <w:p w14:paraId="3CC2540B" w14:textId="77777777" w:rsidR="009B514D" w:rsidRPr="00093986" w:rsidRDefault="009B514D" w:rsidP="009B514D">
      <w:pPr>
        <w:rPr>
          <w:rFonts w:ascii="Arial" w:hAnsi="Arial" w:cs="Arial"/>
          <w:sz w:val="24"/>
          <w:szCs w:val="24"/>
        </w:rPr>
      </w:pPr>
      <w:r w:rsidRPr="00093986">
        <w:rPr>
          <w:rFonts w:ascii="Arial" w:hAnsi="Arial" w:cs="Arial"/>
          <w:sz w:val="24"/>
          <w:szCs w:val="24"/>
        </w:rPr>
        <w:t>The most common income statement items include:</w:t>
      </w:r>
    </w:p>
    <w:p w14:paraId="061F0F87" w14:textId="77777777" w:rsidR="009B514D" w:rsidRPr="00093986" w:rsidRDefault="009B514D" w:rsidP="009B514D">
      <w:pPr>
        <w:rPr>
          <w:rFonts w:ascii="Arial" w:hAnsi="Arial" w:cs="Arial"/>
          <w:sz w:val="24"/>
          <w:szCs w:val="24"/>
        </w:rPr>
      </w:pPr>
    </w:p>
    <w:p w14:paraId="70A3663D" w14:textId="77777777" w:rsidR="009B514D" w:rsidRPr="00093986" w:rsidRDefault="009B514D" w:rsidP="009B514D">
      <w:pPr>
        <w:rPr>
          <w:rFonts w:ascii="Arial" w:hAnsi="Arial" w:cs="Arial"/>
          <w:b/>
          <w:bCs/>
          <w:sz w:val="24"/>
          <w:szCs w:val="24"/>
        </w:rPr>
      </w:pPr>
      <w:r w:rsidRPr="00093986">
        <w:rPr>
          <w:rFonts w:ascii="Arial" w:hAnsi="Arial" w:cs="Arial"/>
          <w:b/>
          <w:bCs/>
          <w:sz w:val="24"/>
          <w:szCs w:val="24"/>
        </w:rPr>
        <w:t>Revenue/Sales</w:t>
      </w:r>
    </w:p>
    <w:p w14:paraId="479614D7" w14:textId="77777777" w:rsidR="009B514D" w:rsidRPr="00093986" w:rsidRDefault="009B514D" w:rsidP="009B514D">
      <w:pPr>
        <w:rPr>
          <w:rFonts w:ascii="Arial" w:hAnsi="Arial" w:cs="Arial"/>
          <w:sz w:val="24"/>
          <w:szCs w:val="24"/>
        </w:rPr>
      </w:pPr>
      <w:r w:rsidRPr="00093986">
        <w:rPr>
          <w:rFonts w:ascii="Arial" w:hAnsi="Arial" w:cs="Arial"/>
          <w:sz w:val="24"/>
          <w:szCs w:val="24"/>
        </w:rPr>
        <w:lastRenderedPageBreak/>
        <w:t>Sales Revenue is the company’s revenue from sales or services, displayed at the very top of the statement. This value will be the gross of the costs associated with creating the goods sold or in providing services. Some companies have multiple revenue streams that add to a total revenue line.</w:t>
      </w:r>
    </w:p>
    <w:p w14:paraId="63AA5E7C" w14:textId="77777777" w:rsidR="009B514D" w:rsidRPr="00093986" w:rsidRDefault="009B514D" w:rsidP="009B514D">
      <w:pPr>
        <w:rPr>
          <w:rFonts w:ascii="Arial" w:hAnsi="Arial" w:cs="Arial"/>
          <w:b/>
          <w:bCs/>
          <w:sz w:val="24"/>
          <w:szCs w:val="24"/>
        </w:rPr>
      </w:pPr>
    </w:p>
    <w:p w14:paraId="19F7A7D8" w14:textId="77777777" w:rsidR="009B514D" w:rsidRPr="00093986" w:rsidRDefault="009B514D" w:rsidP="009B514D">
      <w:pPr>
        <w:rPr>
          <w:rFonts w:ascii="Arial" w:hAnsi="Arial" w:cs="Arial"/>
          <w:b/>
          <w:bCs/>
          <w:sz w:val="24"/>
          <w:szCs w:val="24"/>
        </w:rPr>
      </w:pPr>
      <w:r w:rsidRPr="00093986">
        <w:rPr>
          <w:rFonts w:ascii="Arial" w:hAnsi="Arial" w:cs="Arial"/>
          <w:b/>
          <w:bCs/>
          <w:sz w:val="24"/>
          <w:szCs w:val="24"/>
        </w:rPr>
        <w:t>Cost of Goods Sold (COGS)</w:t>
      </w:r>
    </w:p>
    <w:p w14:paraId="4CEED96B" w14:textId="77777777" w:rsidR="009B514D" w:rsidRPr="00093986" w:rsidRDefault="009B514D" w:rsidP="009B514D">
      <w:pPr>
        <w:rPr>
          <w:rFonts w:ascii="Arial" w:hAnsi="Arial" w:cs="Arial"/>
          <w:sz w:val="24"/>
          <w:szCs w:val="24"/>
        </w:rPr>
      </w:pPr>
      <w:r w:rsidRPr="00093986">
        <w:rPr>
          <w:rFonts w:ascii="Arial" w:hAnsi="Arial" w:cs="Arial"/>
          <w:sz w:val="24"/>
          <w:szCs w:val="24"/>
        </w:rPr>
        <w:t xml:space="preserve">Cost of Goods Sold (COGS) is a line-item that aggregates the direct costs associated with selling products to generate revenue.  This line item can also be called Cost of Sales if the company is a service business. Direct costs can include labor, parts, materials, and an allocation of other expenses such as depreciation </w:t>
      </w:r>
    </w:p>
    <w:p w14:paraId="0217B072" w14:textId="77777777" w:rsidR="009B514D" w:rsidRPr="00093986" w:rsidRDefault="009B514D" w:rsidP="009B514D">
      <w:pPr>
        <w:rPr>
          <w:rFonts w:ascii="Arial" w:hAnsi="Arial" w:cs="Arial"/>
          <w:b/>
          <w:bCs/>
          <w:sz w:val="24"/>
          <w:szCs w:val="24"/>
        </w:rPr>
      </w:pPr>
    </w:p>
    <w:p w14:paraId="61D8BF55" w14:textId="77777777" w:rsidR="009B514D" w:rsidRPr="00093986" w:rsidRDefault="009B514D" w:rsidP="009B514D">
      <w:pPr>
        <w:rPr>
          <w:rFonts w:ascii="Arial" w:hAnsi="Arial" w:cs="Arial"/>
          <w:b/>
          <w:bCs/>
          <w:sz w:val="24"/>
          <w:szCs w:val="24"/>
        </w:rPr>
      </w:pPr>
      <w:r w:rsidRPr="00093986">
        <w:rPr>
          <w:rFonts w:ascii="Arial" w:hAnsi="Arial" w:cs="Arial"/>
          <w:b/>
          <w:bCs/>
          <w:sz w:val="24"/>
          <w:szCs w:val="24"/>
        </w:rPr>
        <w:t>Gross Profit</w:t>
      </w:r>
    </w:p>
    <w:p w14:paraId="53310961" w14:textId="77777777" w:rsidR="009B514D" w:rsidRPr="00093986" w:rsidRDefault="009B514D" w:rsidP="009B514D">
      <w:pPr>
        <w:rPr>
          <w:rFonts w:ascii="Arial" w:hAnsi="Arial" w:cs="Arial"/>
          <w:sz w:val="24"/>
          <w:szCs w:val="24"/>
        </w:rPr>
      </w:pPr>
      <w:r w:rsidRPr="00093986">
        <w:rPr>
          <w:rFonts w:ascii="Arial" w:hAnsi="Arial" w:cs="Arial"/>
          <w:sz w:val="24"/>
          <w:szCs w:val="24"/>
        </w:rPr>
        <w:t>Gross Profit Gross profit is calculated by subtracting Cost of Goods Sold (or Cost of Sales) from Sales Revenue.</w:t>
      </w:r>
    </w:p>
    <w:p w14:paraId="1B41B57E" w14:textId="77777777" w:rsidR="009B514D" w:rsidRPr="00093986" w:rsidRDefault="009B514D" w:rsidP="009B514D">
      <w:pPr>
        <w:rPr>
          <w:rFonts w:ascii="Arial" w:hAnsi="Arial" w:cs="Arial"/>
          <w:sz w:val="24"/>
          <w:szCs w:val="24"/>
        </w:rPr>
      </w:pPr>
    </w:p>
    <w:p w14:paraId="42DC61CA" w14:textId="77777777" w:rsidR="009B514D" w:rsidRPr="00093986" w:rsidRDefault="009B514D" w:rsidP="009B514D">
      <w:pPr>
        <w:rPr>
          <w:rFonts w:ascii="Arial" w:hAnsi="Arial" w:cs="Arial"/>
          <w:b/>
          <w:bCs/>
          <w:sz w:val="24"/>
          <w:szCs w:val="24"/>
        </w:rPr>
      </w:pPr>
      <w:r w:rsidRPr="00093986">
        <w:rPr>
          <w:rFonts w:ascii="Arial" w:hAnsi="Arial" w:cs="Arial"/>
          <w:b/>
          <w:bCs/>
          <w:sz w:val="24"/>
          <w:szCs w:val="24"/>
        </w:rPr>
        <w:t>Marketing, Advertising, and Promotion Expenses</w:t>
      </w:r>
    </w:p>
    <w:p w14:paraId="1BA05302" w14:textId="77777777" w:rsidR="009B514D" w:rsidRPr="00093986" w:rsidRDefault="009B514D" w:rsidP="009B514D">
      <w:pPr>
        <w:rPr>
          <w:rFonts w:ascii="Arial" w:hAnsi="Arial" w:cs="Arial"/>
          <w:sz w:val="24"/>
          <w:szCs w:val="24"/>
        </w:rPr>
      </w:pPr>
      <w:r w:rsidRPr="00093986">
        <w:rPr>
          <w:rFonts w:ascii="Arial" w:hAnsi="Arial" w:cs="Arial"/>
          <w:sz w:val="24"/>
          <w:szCs w:val="24"/>
        </w:rPr>
        <w:t>Most businesses have some expenses related to selling goods and/or services. Marketing, advertising, and promotion expenses are often grouped together as they are similar expenses, all related to selling.</w:t>
      </w:r>
    </w:p>
    <w:p w14:paraId="709D3849" w14:textId="77777777" w:rsidR="009B514D" w:rsidRPr="00093986" w:rsidRDefault="009B514D" w:rsidP="009B514D">
      <w:pPr>
        <w:rPr>
          <w:rFonts w:ascii="Arial" w:hAnsi="Arial" w:cs="Arial"/>
          <w:b/>
          <w:bCs/>
          <w:sz w:val="24"/>
          <w:szCs w:val="24"/>
        </w:rPr>
      </w:pPr>
    </w:p>
    <w:p w14:paraId="5A852A13" w14:textId="77777777" w:rsidR="009B514D" w:rsidRPr="00093986" w:rsidRDefault="009B514D" w:rsidP="009B514D">
      <w:pPr>
        <w:rPr>
          <w:rFonts w:ascii="Arial" w:hAnsi="Arial" w:cs="Arial"/>
          <w:b/>
          <w:bCs/>
          <w:sz w:val="24"/>
          <w:szCs w:val="24"/>
        </w:rPr>
      </w:pPr>
      <w:r w:rsidRPr="00093986">
        <w:rPr>
          <w:rFonts w:ascii="Arial" w:hAnsi="Arial" w:cs="Arial"/>
          <w:b/>
          <w:bCs/>
          <w:sz w:val="24"/>
          <w:szCs w:val="24"/>
        </w:rPr>
        <w:t>General and Administrative (G&amp;A) Expenses</w:t>
      </w:r>
    </w:p>
    <w:p w14:paraId="41AC07EC" w14:textId="77777777" w:rsidR="009B514D" w:rsidRPr="00093986" w:rsidRDefault="009B514D" w:rsidP="009B514D">
      <w:pPr>
        <w:rPr>
          <w:rFonts w:ascii="Arial" w:hAnsi="Arial" w:cs="Arial"/>
          <w:sz w:val="24"/>
          <w:szCs w:val="24"/>
        </w:rPr>
      </w:pPr>
      <w:r w:rsidRPr="00093986">
        <w:rPr>
          <w:rFonts w:ascii="Arial" w:hAnsi="Arial" w:cs="Arial"/>
          <w:sz w:val="24"/>
          <w:szCs w:val="24"/>
        </w:rPr>
        <w:t>SG&amp;A Expenses include the selling, general, and administrative section that contains all other indirect costs associated with running the business. This includes salaries and wages, rent and office expenses, insurance, travel expenses, and sometimes depreciation and amortization, along with other operational expenses. Entities may, however, elect to separate depreciation and amortization in their own section.</w:t>
      </w:r>
    </w:p>
    <w:p w14:paraId="7FB8CD96" w14:textId="77777777" w:rsidR="009B514D" w:rsidRPr="00093986" w:rsidRDefault="009B514D" w:rsidP="009B514D">
      <w:pPr>
        <w:rPr>
          <w:rFonts w:ascii="Arial" w:hAnsi="Arial" w:cs="Arial"/>
          <w:sz w:val="24"/>
          <w:szCs w:val="24"/>
        </w:rPr>
      </w:pPr>
    </w:p>
    <w:p w14:paraId="6FB3E010" w14:textId="77777777" w:rsidR="009B514D" w:rsidRPr="00093986" w:rsidRDefault="009B514D" w:rsidP="009B514D">
      <w:pPr>
        <w:rPr>
          <w:rFonts w:ascii="Arial" w:hAnsi="Arial" w:cs="Arial"/>
          <w:b/>
          <w:bCs/>
          <w:sz w:val="24"/>
          <w:szCs w:val="24"/>
        </w:rPr>
      </w:pPr>
      <w:r w:rsidRPr="00093986">
        <w:rPr>
          <w:rFonts w:ascii="Arial" w:hAnsi="Arial" w:cs="Arial"/>
          <w:b/>
          <w:bCs/>
          <w:sz w:val="24"/>
          <w:szCs w:val="24"/>
        </w:rPr>
        <w:t>EBITDA</w:t>
      </w:r>
    </w:p>
    <w:p w14:paraId="62A7A74B" w14:textId="77777777" w:rsidR="009B514D" w:rsidRPr="00093986" w:rsidRDefault="009B514D" w:rsidP="009B514D">
      <w:pPr>
        <w:rPr>
          <w:rFonts w:ascii="Arial" w:hAnsi="Arial" w:cs="Arial"/>
          <w:sz w:val="24"/>
          <w:szCs w:val="24"/>
        </w:rPr>
      </w:pPr>
      <w:r w:rsidRPr="00093986">
        <w:rPr>
          <w:rFonts w:ascii="Arial" w:hAnsi="Arial" w:cs="Arial"/>
          <w:sz w:val="24"/>
          <w:szCs w:val="24"/>
        </w:rPr>
        <w:t>While not present in all income statements, EBITDA stands for Earnings before Interest, Tax, Depreciation, and Amortization. It is calculated by subtracting SG&amp;A expenses (excluding amortization and depreciation) from gross profit.</w:t>
      </w:r>
    </w:p>
    <w:p w14:paraId="54C9CE39" w14:textId="77777777" w:rsidR="009B514D" w:rsidRPr="00093986" w:rsidRDefault="009B514D" w:rsidP="009B514D">
      <w:pPr>
        <w:rPr>
          <w:rFonts w:ascii="Arial" w:hAnsi="Arial" w:cs="Arial"/>
          <w:b/>
          <w:bCs/>
          <w:sz w:val="24"/>
          <w:szCs w:val="24"/>
        </w:rPr>
      </w:pPr>
    </w:p>
    <w:p w14:paraId="5CF942B6" w14:textId="77777777" w:rsidR="009B514D" w:rsidRPr="00093986" w:rsidRDefault="009B514D" w:rsidP="009B514D">
      <w:pPr>
        <w:rPr>
          <w:rFonts w:ascii="Arial" w:hAnsi="Arial" w:cs="Arial"/>
          <w:b/>
          <w:bCs/>
          <w:sz w:val="24"/>
          <w:szCs w:val="24"/>
        </w:rPr>
      </w:pPr>
      <w:r w:rsidRPr="00093986">
        <w:rPr>
          <w:rFonts w:ascii="Arial" w:hAnsi="Arial" w:cs="Arial"/>
          <w:b/>
          <w:bCs/>
          <w:sz w:val="24"/>
          <w:szCs w:val="24"/>
        </w:rPr>
        <w:t>Depreciation &amp; Amortization Expense</w:t>
      </w:r>
    </w:p>
    <w:p w14:paraId="6181306F" w14:textId="77777777" w:rsidR="009B514D" w:rsidRPr="00093986" w:rsidRDefault="009B514D" w:rsidP="009B514D">
      <w:pPr>
        <w:rPr>
          <w:rFonts w:ascii="Arial" w:hAnsi="Arial" w:cs="Arial"/>
          <w:sz w:val="24"/>
          <w:szCs w:val="24"/>
        </w:rPr>
      </w:pPr>
      <w:r w:rsidRPr="00093986">
        <w:rPr>
          <w:rFonts w:ascii="Arial" w:hAnsi="Arial" w:cs="Arial"/>
          <w:sz w:val="24"/>
          <w:szCs w:val="24"/>
        </w:rPr>
        <w:t>Depreciation and amortization are non-cash expenses that are created by accountants to spread out the cost of capital assets such as Property, Plant, and Equipment (PP&amp;E).</w:t>
      </w:r>
    </w:p>
    <w:p w14:paraId="342BF6E1" w14:textId="77777777" w:rsidR="009B514D" w:rsidRPr="00093986" w:rsidRDefault="009B514D" w:rsidP="009B514D">
      <w:pPr>
        <w:rPr>
          <w:rFonts w:ascii="Arial" w:hAnsi="Arial" w:cs="Arial"/>
          <w:sz w:val="24"/>
          <w:szCs w:val="24"/>
        </w:rPr>
      </w:pPr>
    </w:p>
    <w:p w14:paraId="15AAE670" w14:textId="77777777" w:rsidR="009B514D" w:rsidRPr="00093986" w:rsidRDefault="009B514D" w:rsidP="009B514D">
      <w:pPr>
        <w:rPr>
          <w:rFonts w:ascii="Arial" w:hAnsi="Arial" w:cs="Arial"/>
          <w:b/>
          <w:bCs/>
          <w:sz w:val="24"/>
          <w:szCs w:val="24"/>
        </w:rPr>
      </w:pPr>
      <w:r w:rsidRPr="00093986">
        <w:rPr>
          <w:rFonts w:ascii="Arial" w:hAnsi="Arial" w:cs="Arial"/>
          <w:b/>
          <w:bCs/>
          <w:sz w:val="24"/>
          <w:szCs w:val="24"/>
        </w:rPr>
        <w:t>Operating Income (or EBIT)</w:t>
      </w:r>
    </w:p>
    <w:p w14:paraId="58572237" w14:textId="77777777" w:rsidR="009B514D" w:rsidRPr="00093986" w:rsidRDefault="009B514D" w:rsidP="009B514D">
      <w:pPr>
        <w:rPr>
          <w:rFonts w:ascii="Arial" w:hAnsi="Arial" w:cs="Arial"/>
          <w:sz w:val="24"/>
          <w:szCs w:val="24"/>
        </w:rPr>
      </w:pPr>
      <w:r w:rsidRPr="00093986">
        <w:rPr>
          <w:rFonts w:ascii="Arial" w:hAnsi="Arial" w:cs="Arial"/>
          <w:sz w:val="24"/>
          <w:szCs w:val="24"/>
        </w:rPr>
        <w:t>Operating Income represents what’s earned from regular business operations. In other words, it’s the profit before any non-operating income, non-operating expenses, interest, or taxes are subtracted from revenues. EBIT is a term commonly used in finance and stands for Earnings Before Interest and Taxes.</w:t>
      </w:r>
    </w:p>
    <w:p w14:paraId="21C8756B" w14:textId="77777777" w:rsidR="009B514D" w:rsidRPr="00093986" w:rsidRDefault="009B514D" w:rsidP="009B514D">
      <w:pPr>
        <w:rPr>
          <w:rFonts w:ascii="Arial" w:hAnsi="Arial" w:cs="Arial"/>
          <w:sz w:val="24"/>
          <w:szCs w:val="24"/>
        </w:rPr>
      </w:pPr>
    </w:p>
    <w:p w14:paraId="224D50C1" w14:textId="77777777" w:rsidR="009B514D" w:rsidRPr="00093986" w:rsidRDefault="009B514D" w:rsidP="009B514D">
      <w:pPr>
        <w:rPr>
          <w:rFonts w:ascii="Arial" w:hAnsi="Arial" w:cs="Arial"/>
          <w:b/>
          <w:bCs/>
          <w:sz w:val="24"/>
          <w:szCs w:val="24"/>
        </w:rPr>
      </w:pPr>
      <w:r w:rsidRPr="00093986">
        <w:rPr>
          <w:rFonts w:ascii="Arial" w:hAnsi="Arial" w:cs="Arial"/>
          <w:b/>
          <w:bCs/>
          <w:sz w:val="24"/>
          <w:szCs w:val="24"/>
        </w:rPr>
        <w:t>Interest</w:t>
      </w:r>
    </w:p>
    <w:p w14:paraId="0B1FCF83" w14:textId="77777777" w:rsidR="009B514D" w:rsidRPr="00093986" w:rsidRDefault="009B514D" w:rsidP="009B514D">
      <w:pPr>
        <w:rPr>
          <w:rFonts w:ascii="Arial" w:hAnsi="Arial" w:cs="Arial"/>
          <w:sz w:val="24"/>
          <w:szCs w:val="24"/>
        </w:rPr>
      </w:pPr>
      <w:r w:rsidRPr="00093986">
        <w:rPr>
          <w:rFonts w:ascii="Arial" w:hAnsi="Arial" w:cs="Arial"/>
          <w:sz w:val="24"/>
          <w:szCs w:val="24"/>
        </w:rPr>
        <w:lastRenderedPageBreak/>
        <w:t xml:space="preserve">Interest Expense. It is common for companies to split out interest expense and interest income as a separate line item in the income statement. This is done </w:t>
      </w:r>
      <w:proofErr w:type="gramStart"/>
      <w:r w:rsidRPr="00093986">
        <w:rPr>
          <w:rFonts w:ascii="Arial" w:hAnsi="Arial" w:cs="Arial"/>
          <w:sz w:val="24"/>
          <w:szCs w:val="24"/>
        </w:rPr>
        <w:t>in order to</w:t>
      </w:r>
      <w:proofErr w:type="gramEnd"/>
      <w:r w:rsidRPr="00093986">
        <w:rPr>
          <w:rFonts w:ascii="Arial" w:hAnsi="Arial" w:cs="Arial"/>
          <w:sz w:val="24"/>
          <w:szCs w:val="24"/>
        </w:rPr>
        <w:t xml:space="preserve"> reconcile the difference between EBIT and EBT. Interest expense is determined by the debt schedule.</w:t>
      </w:r>
    </w:p>
    <w:p w14:paraId="5E688E6F" w14:textId="77777777" w:rsidR="009B514D" w:rsidRPr="00093986" w:rsidRDefault="009B514D" w:rsidP="009B514D">
      <w:pPr>
        <w:rPr>
          <w:rFonts w:ascii="Arial" w:hAnsi="Arial" w:cs="Arial"/>
          <w:b/>
          <w:bCs/>
          <w:sz w:val="24"/>
          <w:szCs w:val="24"/>
        </w:rPr>
      </w:pPr>
    </w:p>
    <w:p w14:paraId="6C2D1ADA" w14:textId="77777777" w:rsidR="009B514D" w:rsidRPr="00093986" w:rsidRDefault="009B514D" w:rsidP="009B514D">
      <w:pPr>
        <w:rPr>
          <w:rFonts w:ascii="Arial" w:hAnsi="Arial" w:cs="Arial"/>
          <w:b/>
          <w:bCs/>
          <w:sz w:val="24"/>
          <w:szCs w:val="24"/>
        </w:rPr>
      </w:pPr>
      <w:r w:rsidRPr="00093986">
        <w:rPr>
          <w:rFonts w:ascii="Arial" w:hAnsi="Arial" w:cs="Arial"/>
          <w:b/>
          <w:bCs/>
          <w:sz w:val="24"/>
          <w:szCs w:val="24"/>
        </w:rPr>
        <w:t>Other Expenses</w:t>
      </w:r>
    </w:p>
    <w:p w14:paraId="196C17EE" w14:textId="77777777" w:rsidR="009B514D" w:rsidRPr="00093986" w:rsidRDefault="009B514D" w:rsidP="009B514D">
      <w:pPr>
        <w:rPr>
          <w:rFonts w:ascii="Arial" w:hAnsi="Arial" w:cs="Arial"/>
          <w:sz w:val="24"/>
          <w:szCs w:val="24"/>
        </w:rPr>
      </w:pPr>
      <w:r w:rsidRPr="00093986">
        <w:rPr>
          <w:rFonts w:ascii="Arial" w:hAnsi="Arial" w:cs="Arial"/>
          <w:sz w:val="24"/>
          <w:szCs w:val="24"/>
        </w:rPr>
        <w:t xml:space="preserve">Businesses often have other expenses that are unique to their industry. Other expenses may include fulfillment, technology, </w:t>
      </w:r>
      <w:proofErr w:type="gramStart"/>
      <w:r w:rsidRPr="00093986">
        <w:rPr>
          <w:rFonts w:ascii="Arial" w:hAnsi="Arial" w:cs="Arial"/>
          <w:sz w:val="24"/>
          <w:szCs w:val="24"/>
        </w:rPr>
        <w:t>research</w:t>
      </w:r>
      <w:proofErr w:type="gramEnd"/>
      <w:r w:rsidRPr="00093986">
        <w:rPr>
          <w:rFonts w:ascii="Arial" w:hAnsi="Arial" w:cs="Arial"/>
          <w:sz w:val="24"/>
          <w:szCs w:val="24"/>
        </w:rPr>
        <w:t xml:space="preserve"> and development (R&amp;D), stock-based compensation (SBC), impairment charges, gains/losses on the sale of investments, foreign exchange impacts, and many other expenses that are industry or company-specific.</w:t>
      </w:r>
    </w:p>
    <w:p w14:paraId="62DECD51" w14:textId="77777777" w:rsidR="009B514D" w:rsidRPr="00093986" w:rsidRDefault="009B514D" w:rsidP="009B514D">
      <w:pPr>
        <w:rPr>
          <w:rFonts w:ascii="Arial" w:hAnsi="Arial" w:cs="Arial"/>
          <w:b/>
          <w:bCs/>
          <w:sz w:val="24"/>
          <w:szCs w:val="24"/>
        </w:rPr>
      </w:pPr>
      <w:r w:rsidRPr="00093986">
        <w:rPr>
          <w:rFonts w:ascii="Arial" w:hAnsi="Arial" w:cs="Arial"/>
          <w:b/>
          <w:bCs/>
          <w:sz w:val="24"/>
          <w:szCs w:val="24"/>
        </w:rPr>
        <w:t>EBT (Pre-Tax Income)</w:t>
      </w:r>
    </w:p>
    <w:p w14:paraId="18777DAF" w14:textId="77777777" w:rsidR="009B514D" w:rsidRPr="00093986" w:rsidRDefault="009B514D" w:rsidP="009B514D">
      <w:pPr>
        <w:rPr>
          <w:rFonts w:ascii="Arial" w:hAnsi="Arial" w:cs="Arial"/>
          <w:sz w:val="24"/>
          <w:szCs w:val="24"/>
        </w:rPr>
      </w:pPr>
      <w:r w:rsidRPr="00093986">
        <w:rPr>
          <w:rFonts w:ascii="Arial" w:hAnsi="Arial" w:cs="Arial"/>
          <w:sz w:val="24"/>
          <w:szCs w:val="24"/>
        </w:rPr>
        <w:t>EBT stands for Earnings Before Tax, also known as pre-tax income, and is found by subtracting interest expense from Operating Income. This is the final subtotal before arriving at net income.</w:t>
      </w:r>
    </w:p>
    <w:p w14:paraId="3B1D7393" w14:textId="77777777" w:rsidR="009B514D" w:rsidRPr="00093986" w:rsidRDefault="009B514D" w:rsidP="009B514D">
      <w:pPr>
        <w:rPr>
          <w:rFonts w:ascii="Arial" w:hAnsi="Arial" w:cs="Arial"/>
          <w:b/>
          <w:bCs/>
          <w:sz w:val="24"/>
          <w:szCs w:val="24"/>
        </w:rPr>
      </w:pPr>
    </w:p>
    <w:p w14:paraId="73E78F70" w14:textId="77777777" w:rsidR="009B514D" w:rsidRPr="00093986" w:rsidRDefault="009B514D" w:rsidP="009B514D">
      <w:pPr>
        <w:rPr>
          <w:rFonts w:ascii="Arial" w:hAnsi="Arial" w:cs="Arial"/>
          <w:b/>
          <w:bCs/>
          <w:sz w:val="24"/>
          <w:szCs w:val="24"/>
        </w:rPr>
      </w:pPr>
      <w:r w:rsidRPr="00093986">
        <w:rPr>
          <w:rFonts w:ascii="Arial" w:hAnsi="Arial" w:cs="Arial"/>
          <w:b/>
          <w:bCs/>
          <w:sz w:val="24"/>
          <w:szCs w:val="24"/>
        </w:rPr>
        <w:t>Income Taxes</w:t>
      </w:r>
    </w:p>
    <w:p w14:paraId="1576AF01" w14:textId="77777777" w:rsidR="009B514D" w:rsidRPr="00093986" w:rsidRDefault="009B514D" w:rsidP="009B514D">
      <w:pPr>
        <w:rPr>
          <w:rFonts w:ascii="Arial" w:hAnsi="Arial" w:cs="Arial"/>
          <w:sz w:val="24"/>
          <w:szCs w:val="24"/>
        </w:rPr>
      </w:pPr>
      <w:r w:rsidRPr="00093986">
        <w:rPr>
          <w:rFonts w:ascii="Arial" w:hAnsi="Arial" w:cs="Arial"/>
          <w:sz w:val="24"/>
          <w:szCs w:val="24"/>
        </w:rPr>
        <w:t>Income Taxes refer to the relevant taxes charged on pre-tax income.  The total tax expense can consist of both current taxes and future taxes.</w:t>
      </w:r>
    </w:p>
    <w:p w14:paraId="052481D3" w14:textId="77777777" w:rsidR="009B514D" w:rsidRPr="00093986" w:rsidRDefault="009B514D" w:rsidP="009B514D">
      <w:pPr>
        <w:rPr>
          <w:rFonts w:ascii="Arial" w:hAnsi="Arial" w:cs="Arial"/>
          <w:b/>
          <w:bCs/>
          <w:sz w:val="24"/>
          <w:szCs w:val="24"/>
        </w:rPr>
      </w:pPr>
      <w:r w:rsidRPr="00093986">
        <w:rPr>
          <w:rFonts w:ascii="Arial" w:hAnsi="Arial" w:cs="Arial"/>
          <w:b/>
          <w:bCs/>
          <w:sz w:val="24"/>
          <w:szCs w:val="24"/>
        </w:rPr>
        <w:t>Net Income</w:t>
      </w:r>
    </w:p>
    <w:p w14:paraId="64952190" w14:textId="77777777" w:rsidR="009B514D" w:rsidRPr="00093986" w:rsidRDefault="009B514D" w:rsidP="009B514D">
      <w:pPr>
        <w:rPr>
          <w:rFonts w:ascii="Arial" w:hAnsi="Arial" w:cs="Arial"/>
          <w:sz w:val="24"/>
          <w:szCs w:val="24"/>
        </w:rPr>
      </w:pPr>
      <w:r w:rsidRPr="00093986">
        <w:rPr>
          <w:rFonts w:ascii="Arial" w:hAnsi="Arial" w:cs="Arial"/>
          <w:sz w:val="24"/>
          <w:szCs w:val="24"/>
        </w:rPr>
        <w:t>Net Income is calculated by deducting income taxes from pre-tax income. This is the amount that flows into retained earnings on the balance sheet, after deductions for any dividends.</w:t>
      </w:r>
    </w:p>
    <w:p w14:paraId="48358E11" w14:textId="77777777" w:rsidR="009B514D" w:rsidRPr="00093986" w:rsidRDefault="009B514D" w:rsidP="009B514D">
      <w:pPr>
        <w:rPr>
          <w:rFonts w:ascii="Arial" w:hAnsi="Arial" w:cs="Arial"/>
          <w:sz w:val="24"/>
          <w:szCs w:val="24"/>
        </w:rPr>
      </w:pPr>
    </w:p>
    <w:p w14:paraId="49980C93" w14:textId="5317A9E5" w:rsidR="009B514D" w:rsidRDefault="009B514D" w:rsidP="00B81E22">
      <w:pPr>
        <w:pStyle w:val="Heading2"/>
      </w:pPr>
      <w:bookmarkStart w:id="69" w:name="_Toc105234856"/>
      <w:bookmarkStart w:id="70" w:name="_Toc108606586"/>
      <w:r>
        <w:t>Sample Income Statement</w:t>
      </w:r>
      <w:bookmarkEnd w:id="69"/>
      <w:bookmarkEnd w:id="70"/>
    </w:p>
    <w:p w14:paraId="20FDC9DA" w14:textId="77DA70E2" w:rsidR="009B514D" w:rsidRDefault="009B514D" w:rsidP="009B514D">
      <w:pPr>
        <w:rPr>
          <w:rFonts w:ascii="Arial" w:hAnsi="Arial" w:cs="Arial"/>
          <w:sz w:val="24"/>
          <w:szCs w:val="24"/>
        </w:rPr>
      </w:pPr>
      <w:r w:rsidRPr="00093986">
        <w:rPr>
          <w:rFonts w:ascii="Arial" w:hAnsi="Arial" w:cs="Arial"/>
          <w:sz w:val="24"/>
          <w:szCs w:val="24"/>
        </w:rPr>
        <w:t>This shows as a sample layout of an income statement with some of the headings as discussed in earlier slide.</w:t>
      </w:r>
    </w:p>
    <w:p w14:paraId="12298ED5" w14:textId="7476FBD0" w:rsidR="00C50F78" w:rsidRDefault="00C50F78" w:rsidP="009B514D">
      <w:pPr>
        <w:rPr>
          <w:rFonts w:ascii="Arial" w:hAnsi="Arial" w:cs="Arial"/>
          <w:sz w:val="24"/>
          <w:szCs w:val="24"/>
        </w:rPr>
      </w:pPr>
      <w:r>
        <w:rPr>
          <w:noProof/>
        </w:rPr>
        <w:lastRenderedPageBreak/>
        <w:drawing>
          <wp:inline distT="0" distB="0" distL="0" distR="0" wp14:anchorId="13A74B08" wp14:editId="13F63E1D">
            <wp:extent cx="3838575" cy="3905250"/>
            <wp:effectExtent l="0" t="0" r="9525" b="0"/>
            <wp:docPr id="1" name="Picture 1"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able&#10;&#10;Description automatically generated"/>
                    <pic:cNvPicPr/>
                  </pic:nvPicPr>
                  <pic:blipFill>
                    <a:blip r:embed="rId17"/>
                    <a:stretch>
                      <a:fillRect/>
                    </a:stretch>
                  </pic:blipFill>
                  <pic:spPr>
                    <a:xfrm>
                      <a:off x="0" y="0"/>
                      <a:ext cx="3838575" cy="3905250"/>
                    </a:xfrm>
                    <a:prstGeom prst="rect">
                      <a:avLst/>
                    </a:prstGeom>
                  </pic:spPr>
                </pic:pic>
              </a:graphicData>
            </a:graphic>
          </wp:inline>
        </w:drawing>
      </w:r>
    </w:p>
    <w:p w14:paraId="4176B675" w14:textId="730679A8" w:rsidR="000C5376" w:rsidRDefault="000C5376" w:rsidP="00B81E22">
      <w:pPr>
        <w:pStyle w:val="Heading2"/>
      </w:pPr>
      <w:bookmarkStart w:id="71" w:name="_Toc105234857"/>
      <w:bookmarkStart w:id="72" w:name="_Toc108606587"/>
      <w:r>
        <w:t>Earnings Per Share</w:t>
      </w:r>
      <w:bookmarkEnd w:id="72"/>
    </w:p>
    <w:p w14:paraId="5A760695" w14:textId="7CE77956" w:rsidR="000C5376" w:rsidRDefault="000C5376" w:rsidP="000C5376"/>
    <w:p w14:paraId="1CCD0A93" w14:textId="77777777" w:rsidR="000C5376" w:rsidRDefault="000C5376" w:rsidP="000C5376">
      <w:pPr>
        <w:rPr>
          <w:rFonts w:ascii="Arial" w:hAnsi="Arial" w:cs="Arial"/>
          <w:sz w:val="24"/>
          <w:szCs w:val="24"/>
        </w:rPr>
      </w:pPr>
      <w:r w:rsidRPr="000C5376">
        <w:rPr>
          <w:rFonts w:ascii="Arial" w:hAnsi="Arial" w:cs="Arial"/>
          <w:sz w:val="24"/>
          <w:szCs w:val="24"/>
        </w:rPr>
        <w:t xml:space="preserve">Earnings per share (EPS) is </w:t>
      </w:r>
      <w:proofErr w:type="gramStart"/>
      <w:r w:rsidRPr="000C5376">
        <w:rPr>
          <w:rFonts w:ascii="Arial" w:hAnsi="Arial" w:cs="Arial"/>
          <w:sz w:val="24"/>
          <w:szCs w:val="24"/>
        </w:rPr>
        <w:t>a metric investors</w:t>
      </w:r>
      <w:proofErr w:type="gramEnd"/>
      <w:r w:rsidRPr="000C5376">
        <w:rPr>
          <w:rFonts w:ascii="Arial" w:hAnsi="Arial" w:cs="Arial"/>
          <w:sz w:val="24"/>
          <w:szCs w:val="24"/>
        </w:rPr>
        <w:t xml:space="preserve"> commonly use to value a stock or company because it indicates how profitable a company is on a per-share basis. </w:t>
      </w:r>
    </w:p>
    <w:p w14:paraId="142859FF" w14:textId="77777777" w:rsidR="000C5376" w:rsidRDefault="000C5376" w:rsidP="000C5376">
      <w:pPr>
        <w:rPr>
          <w:rFonts w:ascii="Arial" w:hAnsi="Arial" w:cs="Arial"/>
          <w:sz w:val="24"/>
          <w:szCs w:val="24"/>
        </w:rPr>
      </w:pPr>
    </w:p>
    <w:p w14:paraId="5726D812" w14:textId="318E2210" w:rsidR="000C5376" w:rsidRDefault="000C5376" w:rsidP="000C5376">
      <w:pPr>
        <w:rPr>
          <w:rFonts w:ascii="Arial" w:hAnsi="Arial" w:cs="Arial"/>
          <w:sz w:val="24"/>
          <w:szCs w:val="24"/>
        </w:rPr>
      </w:pPr>
      <w:r w:rsidRPr="000C5376">
        <w:rPr>
          <w:rFonts w:ascii="Arial" w:hAnsi="Arial" w:cs="Arial"/>
          <w:sz w:val="24"/>
          <w:szCs w:val="24"/>
        </w:rPr>
        <w:t>EPS is calculated by subtracting any preferred dividends from a company's net income and dividing that amount by the number of shares outstanding. Net income is the amount of money that remains in a reporting period after all cash and non-cash expenses are deducted, and net income minus preferred dividends is synonymous with a company's profit for the period. Preferred dividends must be subtracted because holders of preferred stock have contractual rights to dividend payouts.</w:t>
      </w:r>
    </w:p>
    <w:p w14:paraId="34BD8160" w14:textId="6519173D" w:rsidR="00036EC8" w:rsidRDefault="00036EC8" w:rsidP="000C5376">
      <w:pPr>
        <w:rPr>
          <w:rFonts w:ascii="Arial" w:hAnsi="Arial" w:cs="Arial"/>
          <w:sz w:val="24"/>
          <w:szCs w:val="24"/>
        </w:rPr>
      </w:pPr>
    </w:p>
    <w:p w14:paraId="4C483612" w14:textId="77777777" w:rsidR="00036EC8" w:rsidRDefault="00036EC8" w:rsidP="000C5376">
      <w:pPr>
        <w:rPr>
          <w:rFonts w:ascii="Arial" w:hAnsi="Arial" w:cs="Arial"/>
          <w:sz w:val="24"/>
          <w:szCs w:val="24"/>
        </w:rPr>
      </w:pPr>
      <w:r>
        <w:rPr>
          <w:rFonts w:ascii="Arial" w:hAnsi="Arial" w:cs="Arial"/>
          <w:sz w:val="24"/>
          <w:szCs w:val="24"/>
        </w:rPr>
        <w:t xml:space="preserve">For </w:t>
      </w:r>
      <w:proofErr w:type="gramStart"/>
      <w:r w:rsidRPr="00036EC8">
        <w:rPr>
          <w:rFonts w:ascii="Arial" w:hAnsi="Arial" w:cs="Arial"/>
          <w:sz w:val="24"/>
          <w:szCs w:val="24"/>
        </w:rPr>
        <w:t>example</w:t>
      </w:r>
      <w:proofErr w:type="gramEnd"/>
      <w:r>
        <w:rPr>
          <w:rFonts w:ascii="Arial" w:hAnsi="Arial" w:cs="Arial"/>
          <w:sz w:val="24"/>
          <w:szCs w:val="24"/>
        </w:rPr>
        <w:t xml:space="preserve"> in</w:t>
      </w:r>
      <w:r w:rsidRPr="00036EC8">
        <w:rPr>
          <w:rFonts w:ascii="Arial" w:hAnsi="Arial" w:cs="Arial"/>
          <w:sz w:val="24"/>
          <w:szCs w:val="24"/>
        </w:rPr>
        <w:t xml:space="preserve"> its most recent fiscal year,</w:t>
      </w:r>
      <w:r>
        <w:rPr>
          <w:rFonts w:ascii="Arial" w:hAnsi="Arial" w:cs="Arial"/>
          <w:sz w:val="24"/>
          <w:szCs w:val="24"/>
        </w:rPr>
        <w:t xml:space="preserve"> Netflix</w:t>
      </w:r>
      <w:r w:rsidRPr="00036EC8">
        <w:rPr>
          <w:rFonts w:ascii="Arial" w:hAnsi="Arial" w:cs="Arial"/>
          <w:sz w:val="24"/>
          <w:szCs w:val="24"/>
        </w:rPr>
        <w:t xml:space="preserve"> reported a net income of $2,761,395,000 and total shares outstanding of 440,922,000. </w:t>
      </w:r>
    </w:p>
    <w:p w14:paraId="404CD80D" w14:textId="77777777" w:rsidR="00036EC8" w:rsidRDefault="00036EC8" w:rsidP="000C5376">
      <w:pPr>
        <w:rPr>
          <w:rFonts w:ascii="Arial" w:hAnsi="Arial" w:cs="Arial"/>
          <w:sz w:val="24"/>
          <w:szCs w:val="24"/>
        </w:rPr>
      </w:pPr>
    </w:p>
    <w:p w14:paraId="0E9D776C" w14:textId="5F0952DF" w:rsidR="00036EC8" w:rsidRDefault="00036EC8" w:rsidP="000C5376">
      <w:pPr>
        <w:rPr>
          <w:rFonts w:ascii="Arial" w:hAnsi="Arial" w:cs="Arial"/>
          <w:sz w:val="24"/>
          <w:szCs w:val="24"/>
        </w:rPr>
      </w:pPr>
      <w:r w:rsidRPr="00036EC8">
        <w:rPr>
          <w:rFonts w:ascii="Arial" w:hAnsi="Arial" w:cs="Arial"/>
          <w:sz w:val="24"/>
          <w:szCs w:val="24"/>
        </w:rPr>
        <w:t>The company's balance sheet indicates Netflix has not issued any preferred stock, so we don't need to subtract out preferred dividends. Dividing $2,761,395,000 into 440,922,000 produces an EPS value of $6.26.</w:t>
      </w:r>
    </w:p>
    <w:p w14:paraId="03BD2149" w14:textId="09B2B30E" w:rsidR="00036EC8" w:rsidRDefault="00036EC8" w:rsidP="000C5376">
      <w:pPr>
        <w:rPr>
          <w:rFonts w:ascii="Arial" w:hAnsi="Arial" w:cs="Arial"/>
          <w:sz w:val="24"/>
          <w:szCs w:val="24"/>
        </w:rPr>
      </w:pPr>
    </w:p>
    <w:p w14:paraId="795F32DE" w14:textId="77777777" w:rsidR="00036EC8" w:rsidRPr="00036EC8" w:rsidRDefault="00036EC8" w:rsidP="00036EC8">
      <w:pPr>
        <w:rPr>
          <w:rFonts w:ascii="Arial" w:hAnsi="Arial" w:cs="Arial"/>
          <w:sz w:val="24"/>
          <w:szCs w:val="24"/>
        </w:rPr>
      </w:pPr>
      <w:r w:rsidRPr="00036EC8">
        <w:rPr>
          <w:rFonts w:ascii="Arial" w:hAnsi="Arial" w:cs="Arial"/>
          <w:sz w:val="24"/>
          <w:szCs w:val="24"/>
        </w:rPr>
        <w:t xml:space="preserve">The main limitation of using EPS to value a stock or company is that EPS is calculated using net income. Non-cash expenses such as depreciation and </w:t>
      </w:r>
      <w:r w:rsidRPr="00036EC8">
        <w:rPr>
          <w:rFonts w:ascii="Arial" w:hAnsi="Arial" w:cs="Arial"/>
          <w:sz w:val="24"/>
          <w:szCs w:val="24"/>
        </w:rPr>
        <w:lastRenderedPageBreak/>
        <w:t>amortization are subtracted from net income, and the lumpy nature of capital expenditures can cause a company's net income to vary greatly across reporting periods. Businesses can have much different non-operating expenses, such as tax and interest payments, which affect net income. A company's net income doesn't accurately reflect its cash flow or the health of its business.</w:t>
      </w:r>
    </w:p>
    <w:p w14:paraId="542F69E8" w14:textId="77777777" w:rsidR="00036EC8" w:rsidRPr="00036EC8" w:rsidRDefault="00036EC8" w:rsidP="00036EC8">
      <w:pPr>
        <w:rPr>
          <w:rFonts w:ascii="Arial" w:hAnsi="Arial" w:cs="Arial"/>
          <w:sz w:val="24"/>
          <w:szCs w:val="24"/>
        </w:rPr>
      </w:pPr>
    </w:p>
    <w:p w14:paraId="39FEBB7A" w14:textId="77777777" w:rsidR="00036EC8" w:rsidRPr="00036EC8" w:rsidRDefault="00036EC8" w:rsidP="00036EC8">
      <w:pPr>
        <w:rPr>
          <w:rFonts w:ascii="Arial" w:hAnsi="Arial" w:cs="Arial"/>
          <w:sz w:val="24"/>
          <w:szCs w:val="24"/>
        </w:rPr>
      </w:pPr>
      <w:r w:rsidRPr="00036EC8">
        <w:rPr>
          <w:rFonts w:ascii="Arial" w:hAnsi="Arial" w:cs="Arial"/>
          <w:sz w:val="24"/>
          <w:szCs w:val="24"/>
        </w:rPr>
        <w:t>Additionally, companies can and do manipulate their EPS numbers by changing the number of shares outstanding. Share issuances, splits, and stock buybacks all change the denominator by which net income less preferred dividends is divided.</w:t>
      </w:r>
    </w:p>
    <w:p w14:paraId="7C6B1B1F" w14:textId="77777777" w:rsidR="00036EC8" w:rsidRPr="00036EC8" w:rsidRDefault="00036EC8" w:rsidP="00036EC8">
      <w:pPr>
        <w:rPr>
          <w:rFonts w:ascii="Arial" w:hAnsi="Arial" w:cs="Arial"/>
          <w:sz w:val="24"/>
          <w:szCs w:val="24"/>
        </w:rPr>
      </w:pPr>
    </w:p>
    <w:p w14:paraId="278BE925" w14:textId="76BC4E98" w:rsidR="00036EC8" w:rsidRDefault="00036EC8" w:rsidP="00036EC8">
      <w:pPr>
        <w:rPr>
          <w:rFonts w:ascii="Arial" w:hAnsi="Arial" w:cs="Arial"/>
          <w:sz w:val="24"/>
          <w:szCs w:val="24"/>
        </w:rPr>
      </w:pPr>
      <w:r w:rsidRPr="00036EC8">
        <w:rPr>
          <w:rFonts w:ascii="Arial" w:hAnsi="Arial" w:cs="Arial"/>
          <w:sz w:val="24"/>
          <w:szCs w:val="24"/>
        </w:rPr>
        <w:t>EPS numbers are most useful when evaluated along with other metrics. The two most common are the price/earnings (P/E) ratio, which compares a company's stock price to its EPS, and the return on equity (ROE), which indicates how much profit a company generates from its net assets.</w:t>
      </w:r>
    </w:p>
    <w:p w14:paraId="3120243E" w14:textId="391B1E4A" w:rsidR="00036EC8" w:rsidRDefault="00036EC8" w:rsidP="00036EC8">
      <w:pPr>
        <w:rPr>
          <w:rFonts w:ascii="Arial" w:hAnsi="Arial" w:cs="Arial"/>
          <w:sz w:val="24"/>
          <w:szCs w:val="24"/>
        </w:rPr>
      </w:pPr>
    </w:p>
    <w:p w14:paraId="47BB91B7" w14:textId="0E038146" w:rsidR="00036EC8" w:rsidRPr="00036EC8" w:rsidRDefault="00036EC8" w:rsidP="00036EC8">
      <w:pPr>
        <w:rPr>
          <w:rFonts w:ascii="Arial" w:hAnsi="Arial" w:cs="Arial"/>
          <w:sz w:val="24"/>
          <w:szCs w:val="24"/>
        </w:rPr>
      </w:pPr>
      <w:r w:rsidRPr="00036EC8">
        <w:rPr>
          <w:rFonts w:ascii="Arial" w:hAnsi="Arial" w:cs="Arial"/>
          <w:sz w:val="24"/>
          <w:szCs w:val="24"/>
        </w:rPr>
        <w:t xml:space="preserve">Diluted EPS numbers, unlike the "basic" </w:t>
      </w:r>
      <w:r>
        <w:rPr>
          <w:rFonts w:ascii="Arial" w:hAnsi="Arial" w:cs="Arial"/>
          <w:sz w:val="24"/>
          <w:szCs w:val="24"/>
        </w:rPr>
        <w:t>method</w:t>
      </w:r>
      <w:r w:rsidRPr="00036EC8">
        <w:rPr>
          <w:rFonts w:ascii="Arial" w:hAnsi="Arial" w:cs="Arial"/>
          <w:sz w:val="24"/>
          <w:szCs w:val="24"/>
        </w:rPr>
        <w:t xml:space="preserve"> described above, account for all potential shares outstanding. Financial instruments like convertible debt and employee stock options, which are often used to raise capital and motivate employees, must be added to the outstanding share count to calculate a company's diluted EPS.</w:t>
      </w:r>
    </w:p>
    <w:p w14:paraId="01D1EF47" w14:textId="77777777" w:rsidR="00036EC8" w:rsidRPr="00036EC8" w:rsidRDefault="00036EC8" w:rsidP="00036EC8">
      <w:pPr>
        <w:rPr>
          <w:rFonts w:ascii="Arial" w:hAnsi="Arial" w:cs="Arial"/>
          <w:sz w:val="24"/>
          <w:szCs w:val="24"/>
        </w:rPr>
      </w:pPr>
    </w:p>
    <w:p w14:paraId="6DD52971" w14:textId="1B20B14F" w:rsidR="00036EC8" w:rsidRPr="00036EC8" w:rsidRDefault="001B47AD" w:rsidP="00036EC8">
      <w:pPr>
        <w:rPr>
          <w:rFonts w:ascii="Arial" w:hAnsi="Arial" w:cs="Arial"/>
          <w:sz w:val="24"/>
          <w:szCs w:val="24"/>
        </w:rPr>
      </w:pPr>
      <w:r>
        <w:rPr>
          <w:rFonts w:ascii="Arial" w:hAnsi="Arial" w:cs="Arial"/>
          <w:sz w:val="24"/>
          <w:szCs w:val="24"/>
        </w:rPr>
        <w:t xml:space="preserve">Netflix for example, </w:t>
      </w:r>
      <w:r w:rsidR="00036EC8" w:rsidRPr="00036EC8">
        <w:rPr>
          <w:rFonts w:ascii="Arial" w:hAnsi="Arial" w:cs="Arial"/>
          <w:sz w:val="24"/>
          <w:szCs w:val="24"/>
        </w:rPr>
        <w:t>granted 13,286,000 stock options to employees, which raises the total outstanding share count to 454,208,000. Dividing the same $2,761,395,000 of net income into 454,208,000 equals an EPS value of $6.08.</w:t>
      </w:r>
    </w:p>
    <w:p w14:paraId="5735CD92" w14:textId="69717A89" w:rsidR="00CE6D17" w:rsidRDefault="00CE6D17" w:rsidP="00B81E22">
      <w:pPr>
        <w:pStyle w:val="Heading2"/>
      </w:pPr>
      <w:bookmarkStart w:id="73" w:name="_Toc108606588"/>
      <w:r>
        <w:t xml:space="preserve">Accrual </w:t>
      </w:r>
      <w:r w:rsidR="002D27B0">
        <w:t>vs</w:t>
      </w:r>
      <w:r>
        <w:t xml:space="preserve"> Cash Accounting</w:t>
      </w:r>
      <w:bookmarkEnd w:id="73"/>
    </w:p>
    <w:p w14:paraId="5A146B6B" w14:textId="5C69D20B" w:rsidR="00CE6D17" w:rsidRDefault="00CE6D17" w:rsidP="00CE6D17"/>
    <w:p w14:paraId="59FEAD77" w14:textId="77777777" w:rsidR="00905B09" w:rsidRDefault="00905B09" w:rsidP="000E7785">
      <w:pPr>
        <w:jc w:val="both"/>
        <w:rPr>
          <w:rFonts w:ascii="Arial" w:hAnsi="Arial" w:cs="Arial"/>
          <w:sz w:val="24"/>
          <w:szCs w:val="24"/>
        </w:rPr>
      </w:pPr>
    </w:p>
    <w:p w14:paraId="57A20571" w14:textId="77777777" w:rsidR="00905B09" w:rsidRPr="00B448F0" w:rsidRDefault="00905B09" w:rsidP="00905B09">
      <w:pPr>
        <w:rPr>
          <w:rFonts w:ascii="Arial" w:hAnsi="Arial" w:cs="Arial"/>
          <w:sz w:val="24"/>
          <w:szCs w:val="24"/>
        </w:rPr>
      </w:pPr>
      <w:r w:rsidRPr="00B448F0">
        <w:rPr>
          <w:rFonts w:ascii="Arial" w:hAnsi="Arial" w:cs="Arial"/>
          <w:sz w:val="24"/>
          <w:szCs w:val="24"/>
        </w:rPr>
        <w:t xml:space="preserve">Companies can choose between two primary accounting methods: cash basis and accrual basis. The adage “timing is everything” captures the biggest difference between them. Cash accounting reflects business transactions on a company’s financial statements when the cash flows into or out of the business. Accrual accounting recognizes revenue when it’s earned and expenses when they’re incurred, regardless of when money </w:t>
      </w:r>
      <w:proofErr w:type="gramStart"/>
      <w:r w:rsidRPr="00B448F0">
        <w:rPr>
          <w:rFonts w:ascii="Arial" w:hAnsi="Arial" w:cs="Arial"/>
          <w:sz w:val="24"/>
          <w:szCs w:val="24"/>
        </w:rPr>
        <w:t>actually changes</w:t>
      </w:r>
      <w:proofErr w:type="gramEnd"/>
      <w:r w:rsidRPr="00B448F0">
        <w:rPr>
          <w:rFonts w:ascii="Arial" w:hAnsi="Arial" w:cs="Arial"/>
          <w:sz w:val="24"/>
          <w:szCs w:val="24"/>
        </w:rPr>
        <w:t xml:space="preserve"> hands. The difference in timing ripples through the company’s income statements and balance sheet, and subsequently affects its tax liability.</w:t>
      </w:r>
    </w:p>
    <w:p w14:paraId="7DB7B323" w14:textId="77777777" w:rsidR="00905B09" w:rsidRPr="00B448F0" w:rsidRDefault="00905B09" w:rsidP="00905B09">
      <w:pPr>
        <w:rPr>
          <w:rFonts w:ascii="Arial" w:hAnsi="Arial" w:cs="Arial"/>
          <w:sz w:val="24"/>
          <w:szCs w:val="24"/>
        </w:rPr>
      </w:pPr>
    </w:p>
    <w:p w14:paraId="0B6045EC" w14:textId="77777777" w:rsidR="00905B09" w:rsidRPr="00B448F0" w:rsidRDefault="00905B09" w:rsidP="00905B09">
      <w:pPr>
        <w:rPr>
          <w:rFonts w:ascii="Arial" w:hAnsi="Arial" w:cs="Arial"/>
          <w:sz w:val="24"/>
          <w:szCs w:val="24"/>
        </w:rPr>
      </w:pPr>
      <w:r w:rsidRPr="00B448F0">
        <w:rPr>
          <w:rFonts w:ascii="Arial" w:hAnsi="Arial" w:cs="Arial"/>
          <w:sz w:val="24"/>
          <w:szCs w:val="24"/>
        </w:rPr>
        <w:t>Cash-basis accounting is the easier of the two methods because, as its name implies, all bookkeeping simply follows the cash. The company records revenue when customer payments are received. It records expenses when it makes payments to suppliers. Taxes are calculated on the resulting net income.</w:t>
      </w:r>
    </w:p>
    <w:p w14:paraId="07671A1F" w14:textId="77777777" w:rsidR="00905B09" w:rsidRPr="00B448F0" w:rsidRDefault="00905B09" w:rsidP="00905B09">
      <w:pPr>
        <w:rPr>
          <w:rFonts w:ascii="Arial" w:hAnsi="Arial" w:cs="Arial"/>
          <w:sz w:val="24"/>
          <w:szCs w:val="24"/>
        </w:rPr>
      </w:pPr>
    </w:p>
    <w:p w14:paraId="1961D142" w14:textId="77777777" w:rsidR="00905B09" w:rsidRPr="00B448F0" w:rsidRDefault="00905B09" w:rsidP="00905B09">
      <w:pPr>
        <w:rPr>
          <w:rFonts w:ascii="Arial" w:hAnsi="Arial" w:cs="Arial"/>
          <w:sz w:val="24"/>
          <w:szCs w:val="24"/>
        </w:rPr>
      </w:pPr>
      <w:r w:rsidRPr="00B448F0">
        <w:rPr>
          <w:rFonts w:ascii="Arial" w:hAnsi="Arial" w:cs="Arial"/>
          <w:sz w:val="24"/>
          <w:szCs w:val="24"/>
        </w:rPr>
        <w:t>Under the cash basis, there is no need to account for customer sales made on credit (</w:t>
      </w:r>
      <w:proofErr w:type="gramStart"/>
      <w:r w:rsidRPr="00B448F0">
        <w:rPr>
          <w:rFonts w:ascii="Arial" w:hAnsi="Arial" w:cs="Arial"/>
          <w:sz w:val="24"/>
          <w:szCs w:val="24"/>
        </w:rPr>
        <w:t>i.e.</w:t>
      </w:r>
      <w:proofErr w:type="gramEnd"/>
      <w:r w:rsidRPr="00B448F0">
        <w:rPr>
          <w:rFonts w:ascii="Arial" w:hAnsi="Arial" w:cs="Arial"/>
          <w:sz w:val="24"/>
          <w:szCs w:val="24"/>
        </w:rPr>
        <w:t xml:space="preserve"> accounts receivable) until they pay. Similarly, no bookkeeping is required for purchases from vendors on credit (</w:t>
      </w:r>
      <w:proofErr w:type="gramStart"/>
      <w:r w:rsidRPr="00B448F0">
        <w:rPr>
          <w:rFonts w:ascii="Arial" w:hAnsi="Arial" w:cs="Arial"/>
          <w:sz w:val="24"/>
          <w:szCs w:val="24"/>
        </w:rPr>
        <w:t>i.e.</w:t>
      </w:r>
      <w:proofErr w:type="gramEnd"/>
      <w:r w:rsidRPr="00B448F0">
        <w:rPr>
          <w:rFonts w:ascii="Arial" w:hAnsi="Arial" w:cs="Arial"/>
          <w:sz w:val="24"/>
          <w:szCs w:val="24"/>
        </w:rPr>
        <w:t xml:space="preserve"> accounts payable or accrued expenses) </w:t>
      </w:r>
      <w:r w:rsidRPr="00B448F0">
        <w:rPr>
          <w:rFonts w:ascii="Arial" w:hAnsi="Arial" w:cs="Arial"/>
          <w:sz w:val="24"/>
          <w:szCs w:val="24"/>
        </w:rPr>
        <w:lastRenderedPageBreak/>
        <w:t>until the company pays for them. Cash-basis accounting is a simple way to easily see a company’s cash status.</w:t>
      </w:r>
    </w:p>
    <w:p w14:paraId="58A59B14" w14:textId="77777777" w:rsidR="00905B09" w:rsidRPr="00B448F0" w:rsidRDefault="00905B09" w:rsidP="00905B09">
      <w:pPr>
        <w:rPr>
          <w:rFonts w:ascii="Arial" w:hAnsi="Arial" w:cs="Arial"/>
          <w:sz w:val="24"/>
          <w:szCs w:val="24"/>
        </w:rPr>
      </w:pPr>
    </w:p>
    <w:p w14:paraId="643B40C1" w14:textId="77777777" w:rsidR="00905B09" w:rsidRPr="00B448F0" w:rsidRDefault="00905B09" w:rsidP="00905B09">
      <w:pPr>
        <w:rPr>
          <w:rFonts w:ascii="Arial" w:hAnsi="Arial" w:cs="Arial"/>
          <w:sz w:val="24"/>
          <w:szCs w:val="24"/>
        </w:rPr>
      </w:pPr>
      <w:r w:rsidRPr="00B448F0">
        <w:rPr>
          <w:rFonts w:ascii="Arial" w:hAnsi="Arial" w:cs="Arial"/>
          <w:sz w:val="24"/>
          <w:szCs w:val="24"/>
        </w:rPr>
        <w:t xml:space="preserve">Accrual-basis accounting combines two important accounting principles: the matching principle and the revenue recognition principle. Under these principles, revenue is recognized when it is earned, and expenses are reflected in the period that best matches the revenue they help create. Accrual accounting bookkeeping is uncoupled from when the money involved </w:t>
      </w:r>
      <w:proofErr w:type="gramStart"/>
      <w:r w:rsidRPr="00B448F0">
        <w:rPr>
          <w:rFonts w:ascii="Arial" w:hAnsi="Arial" w:cs="Arial"/>
          <w:sz w:val="24"/>
          <w:szCs w:val="24"/>
        </w:rPr>
        <w:t>actually changes</w:t>
      </w:r>
      <w:proofErr w:type="gramEnd"/>
      <w:r w:rsidRPr="00B448F0">
        <w:rPr>
          <w:rFonts w:ascii="Arial" w:hAnsi="Arial" w:cs="Arial"/>
          <w:sz w:val="24"/>
          <w:szCs w:val="24"/>
        </w:rPr>
        <w:t xml:space="preserve"> hands, thereby smoothing the impact of timing and yielding a more accurate overall picture of a business’ operations.</w:t>
      </w:r>
    </w:p>
    <w:p w14:paraId="44D26CBA" w14:textId="77777777" w:rsidR="00905B09" w:rsidRDefault="00905B09" w:rsidP="000E7785">
      <w:pPr>
        <w:jc w:val="both"/>
        <w:rPr>
          <w:rFonts w:ascii="Arial" w:hAnsi="Arial" w:cs="Arial"/>
          <w:sz w:val="24"/>
          <w:szCs w:val="24"/>
        </w:rPr>
      </w:pPr>
    </w:p>
    <w:p w14:paraId="62ABD898" w14:textId="1A5187C6" w:rsidR="00CE6D17" w:rsidRPr="000E7785" w:rsidRDefault="002D27B0" w:rsidP="000E7785">
      <w:pPr>
        <w:jc w:val="both"/>
        <w:rPr>
          <w:rFonts w:ascii="Arial" w:hAnsi="Arial" w:cs="Arial"/>
          <w:sz w:val="24"/>
          <w:szCs w:val="24"/>
        </w:rPr>
      </w:pPr>
      <w:r w:rsidRPr="000E7785">
        <w:rPr>
          <w:rFonts w:ascii="Arial" w:hAnsi="Arial" w:cs="Arial"/>
          <w:sz w:val="24"/>
          <w:szCs w:val="24"/>
        </w:rPr>
        <w:t xml:space="preserve">Businesses that use cash basis accounting </w:t>
      </w:r>
      <w:proofErr w:type="spellStart"/>
      <w:r w:rsidRPr="000E7785">
        <w:rPr>
          <w:rFonts w:ascii="Arial" w:hAnsi="Arial" w:cs="Arial"/>
          <w:sz w:val="24"/>
          <w:szCs w:val="24"/>
        </w:rPr>
        <w:t>recognise</w:t>
      </w:r>
      <w:proofErr w:type="spellEnd"/>
      <w:r w:rsidRPr="000E7785">
        <w:rPr>
          <w:rFonts w:ascii="Arial" w:hAnsi="Arial" w:cs="Arial"/>
          <w:sz w:val="24"/>
          <w:szCs w:val="24"/>
        </w:rPr>
        <w:t xml:space="preserve"> income and expenses only when money changes hands. They don’t count sent invoices as income, or bills as expenses – until they’ve been settled.</w:t>
      </w:r>
    </w:p>
    <w:p w14:paraId="5BC6362D" w14:textId="77777777" w:rsidR="002D27B0" w:rsidRPr="000E7785" w:rsidRDefault="002D27B0" w:rsidP="000E7785">
      <w:pPr>
        <w:jc w:val="both"/>
        <w:rPr>
          <w:rFonts w:ascii="Arial" w:hAnsi="Arial" w:cs="Arial"/>
          <w:sz w:val="24"/>
          <w:szCs w:val="24"/>
        </w:rPr>
      </w:pPr>
    </w:p>
    <w:p w14:paraId="56ED3BE9" w14:textId="7027816E" w:rsidR="002D27B0" w:rsidRDefault="002D27B0" w:rsidP="000E7785">
      <w:pPr>
        <w:jc w:val="both"/>
        <w:rPr>
          <w:rFonts w:ascii="Arial" w:hAnsi="Arial" w:cs="Arial"/>
          <w:sz w:val="24"/>
          <w:szCs w:val="24"/>
        </w:rPr>
      </w:pPr>
      <w:r w:rsidRPr="000E7785">
        <w:rPr>
          <w:rFonts w:ascii="Arial" w:hAnsi="Arial" w:cs="Arial"/>
          <w:sz w:val="24"/>
          <w:szCs w:val="24"/>
        </w:rPr>
        <w:t xml:space="preserve">Businesses that use accrual accounting </w:t>
      </w:r>
      <w:proofErr w:type="spellStart"/>
      <w:r w:rsidRPr="000E7785">
        <w:rPr>
          <w:rFonts w:ascii="Arial" w:hAnsi="Arial" w:cs="Arial"/>
          <w:sz w:val="24"/>
          <w:szCs w:val="24"/>
        </w:rPr>
        <w:t>recognise</w:t>
      </w:r>
      <w:proofErr w:type="spellEnd"/>
      <w:r w:rsidRPr="000E7785">
        <w:rPr>
          <w:rFonts w:ascii="Arial" w:hAnsi="Arial" w:cs="Arial"/>
          <w:sz w:val="24"/>
          <w:szCs w:val="24"/>
        </w:rPr>
        <w:t xml:space="preserve"> income as soon as they raise an invoice for a customer. </w:t>
      </w:r>
      <w:proofErr w:type="gramStart"/>
      <w:r w:rsidRPr="000E7785">
        <w:rPr>
          <w:rFonts w:ascii="Arial" w:hAnsi="Arial" w:cs="Arial"/>
          <w:sz w:val="24"/>
          <w:szCs w:val="24"/>
        </w:rPr>
        <w:t>Similarly</w:t>
      </w:r>
      <w:proofErr w:type="gramEnd"/>
      <w:r w:rsidRPr="000E7785">
        <w:rPr>
          <w:rFonts w:ascii="Arial" w:hAnsi="Arial" w:cs="Arial"/>
          <w:sz w:val="24"/>
          <w:szCs w:val="24"/>
        </w:rPr>
        <w:t xml:space="preserve"> </w:t>
      </w:r>
      <w:r w:rsidRPr="000E7785">
        <w:rPr>
          <w:rFonts w:ascii="Arial" w:hAnsi="Arial" w:cs="Arial"/>
          <w:sz w:val="24"/>
          <w:szCs w:val="24"/>
        </w:rPr>
        <w:t xml:space="preserve">when a bill comes in, it’s </w:t>
      </w:r>
      <w:proofErr w:type="spellStart"/>
      <w:r w:rsidRPr="000E7785">
        <w:rPr>
          <w:rFonts w:ascii="Arial" w:hAnsi="Arial" w:cs="Arial"/>
          <w:sz w:val="24"/>
          <w:szCs w:val="24"/>
        </w:rPr>
        <w:t>recognised</w:t>
      </w:r>
      <w:proofErr w:type="spellEnd"/>
      <w:r w:rsidRPr="000E7785">
        <w:rPr>
          <w:rFonts w:ascii="Arial" w:hAnsi="Arial" w:cs="Arial"/>
          <w:sz w:val="24"/>
          <w:szCs w:val="24"/>
        </w:rPr>
        <w:t xml:space="preserve"> as an expense even if payment won’t be made for another 30 days.</w:t>
      </w:r>
    </w:p>
    <w:p w14:paraId="369D40D0" w14:textId="7731CB4D" w:rsidR="007F7CEE" w:rsidRDefault="007F7CEE" w:rsidP="000E7785">
      <w:pPr>
        <w:jc w:val="both"/>
        <w:rPr>
          <w:rFonts w:ascii="Arial" w:hAnsi="Arial" w:cs="Arial"/>
          <w:sz w:val="24"/>
          <w:szCs w:val="24"/>
        </w:rPr>
      </w:pPr>
    </w:p>
    <w:p w14:paraId="7E2D5B08" w14:textId="2D0A4482" w:rsidR="000E7785" w:rsidRPr="000E7785" w:rsidRDefault="000E7785" w:rsidP="000E7785">
      <w:pPr>
        <w:jc w:val="both"/>
        <w:rPr>
          <w:rFonts w:ascii="Arial" w:hAnsi="Arial" w:cs="Arial"/>
          <w:sz w:val="24"/>
          <w:szCs w:val="24"/>
        </w:rPr>
      </w:pPr>
    </w:p>
    <w:p w14:paraId="1AD8C730" w14:textId="614D96A7" w:rsidR="007F7CEE" w:rsidRDefault="007F7CEE" w:rsidP="007F7CEE">
      <w:pPr>
        <w:pStyle w:val="Heading2"/>
      </w:pPr>
      <w:bookmarkStart w:id="74" w:name="_Toc108606589"/>
      <w:bookmarkEnd w:id="71"/>
      <w:r>
        <w:t>Expense Recognition</w:t>
      </w:r>
      <w:bookmarkEnd w:id="74"/>
    </w:p>
    <w:p w14:paraId="78996A45" w14:textId="308EBE98" w:rsidR="007F7CEE" w:rsidRDefault="007F7CEE" w:rsidP="007F7CEE"/>
    <w:p w14:paraId="05F7B3D9" w14:textId="77777777" w:rsidR="007F7CEE" w:rsidRPr="000E7785" w:rsidRDefault="007F7CEE" w:rsidP="007F7CEE">
      <w:pPr>
        <w:jc w:val="both"/>
        <w:rPr>
          <w:rFonts w:ascii="Arial" w:hAnsi="Arial" w:cs="Arial"/>
          <w:sz w:val="24"/>
          <w:szCs w:val="24"/>
        </w:rPr>
      </w:pPr>
      <w:r w:rsidRPr="000E7785">
        <w:rPr>
          <w:rFonts w:ascii="Arial" w:hAnsi="Arial" w:cs="Arial"/>
          <w:sz w:val="24"/>
          <w:szCs w:val="24"/>
        </w:rPr>
        <w:t>Accrued Expenses – Example</w:t>
      </w:r>
    </w:p>
    <w:p w14:paraId="0ABB43CF" w14:textId="77777777" w:rsidR="007F7CEE" w:rsidRPr="000E7785" w:rsidRDefault="007F7CEE" w:rsidP="007F7CEE">
      <w:pPr>
        <w:jc w:val="both"/>
        <w:rPr>
          <w:rFonts w:ascii="Arial" w:hAnsi="Arial" w:cs="Arial"/>
          <w:sz w:val="24"/>
          <w:szCs w:val="24"/>
        </w:rPr>
      </w:pPr>
      <w:r w:rsidRPr="000E7785">
        <w:rPr>
          <w:rFonts w:ascii="Arial" w:hAnsi="Arial" w:cs="Arial"/>
          <w:sz w:val="24"/>
          <w:szCs w:val="24"/>
        </w:rPr>
        <w:t>For example, a company consumes $5,000 utility bill in February. The expense for the utility consumed remains unpaid on the balance day (February 28). The company then receives its bill for the utility consumption on March 05 and makes the payment on March 25.</w:t>
      </w:r>
    </w:p>
    <w:p w14:paraId="4D25039C" w14:textId="77777777" w:rsidR="007F7CEE" w:rsidRDefault="007F7CEE" w:rsidP="007F7CEE"/>
    <w:p w14:paraId="20086658" w14:textId="77777777" w:rsidR="007F7CEE" w:rsidRDefault="007F7CEE" w:rsidP="007F7CEE">
      <w:r>
        <w:rPr>
          <w:noProof/>
        </w:rPr>
        <w:drawing>
          <wp:inline distT="0" distB="0" distL="0" distR="0" wp14:anchorId="7C3C95D4" wp14:editId="3B4CD117">
            <wp:extent cx="5626100" cy="2818765"/>
            <wp:effectExtent l="0" t="0" r="0" b="635"/>
            <wp:docPr id="14" name="Picture 14" descr="Accrued Expenses –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crued Expenses – Examp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26100" cy="2818765"/>
                    </a:xfrm>
                    <a:prstGeom prst="rect">
                      <a:avLst/>
                    </a:prstGeom>
                    <a:noFill/>
                    <a:ln>
                      <a:noFill/>
                    </a:ln>
                  </pic:spPr>
                </pic:pic>
              </a:graphicData>
            </a:graphic>
          </wp:inline>
        </w:drawing>
      </w:r>
    </w:p>
    <w:p w14:paraId="7D4AFC4E" w14:textId="77777777" w:rsidR="007F7CEE" w:rsidRPr="000E7785" w:rsidRDefault="007F7CEE" w:rsidP="007F7CEE">
      <w:pPr>
        <w:jc w:val="both"/>
        <w:rPr>
          <w:rFonts w:ascii="Arial" w:hAnsi="Arial" w:cs="Arial"/>
          <w:sz w:val="24"/>
          <w:szCs w:val="24"/>
        </w:rPr>
      </w:pPr>
      <w:r w:rsidRPr="000E7785">
        <w:rPr>
          <w:rFonts w:ascii="Arial" w:hAnsi="Arial" w:cs="Arial"/>
          <w:sz w:val="24"/>
          <w:szCs w:val="24"/>
        </w:rPr>
        <w:lastRenderedPageBreak/>
        <w:t>Under the accrual method of accounting, the entry for the transaction should be recorded in the reporting period of February, as shown below:</w:t>
      </w:r>
    </w:p>
    <w:p w14:paraId="40BE4155" w14:textId="77777777" w:rsidR="007F7CEE" w:rsidRDefault="007F7CEE" w:rsidP="007F7CEE">
      <w:r>
        <w:rPr>
          <w:noProof/>
        </w:rPr>
        <w:drawing>
          <wp:inline distT="0" distB="0" distL="0" distR="0" wp14:anchorId="0CFE2890" wp14:editId="0D66E18D">
            <wp:extent cx="3960395" cy="752475"/>
            <wp:effectExtent l="0" t="0" r="2540" b="0"/>
            <wp:docPr id="15" name="Picture 15" descr="Utility Expense - Journal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tility Expense - Journal Entry"/>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62155" cy="752809"/>
                    </a:xfrm>
                    <a:prstGeom prst="rect">
                      <a:avLst/>
                    </a:prstGeom>
                    <a:noFill/>
                    <a:ln>
                      <a:noFill/>
                    </a:ln>
                  </pic:spPr>
                </pic:pic>
              </a:graphicData>
            </a:graphic>
          </wp:inline>
        </w:drawing>
      </w:r>
    </w:p>
    <w:p w14:paraId="5DDD439A" w14:textId="77777777" w:rsidR="007F7CEE" w:rsidRDefault="007F7CEE" w:rsidP="007F7CEE"/>
    <w:p w14:paraId="0C77501A" w14:textId="77777777" w:rsidR="007F7CEE" w:rsidRPr="000E7785" w:rsidRDefault="007F7CEE" w:rsidP="007F7CEE">
      <w:pPr>
        <w:rPr>
          <w:rFonts w:ascii="Arial" w:hAnsi="Arial" w:cs="Arial"/>
          <w:sz w:val="24"/>
          <w:szCs w:val="24"/>
        </w:rPr>
      </w:pPr>
      <w:r w:rsidRPr="000E7785">
        <w:rPr>
          <w:rFonts w:ascii="Arial" w:hAnsi="Arial" w:cs="Arial"/>
          <w:sz w:val="24"/>
          <w:szCs w:val="24"/>
        </w:rPr>
        <w:t>On the balance day, the accrued expense of utility is treated as a current liability (Utility Payable) owed to the utility company, and an expense (Utility Expense) incurred by the company in February.</w:t>
      </w:r>
    </w:p>
    <w:p w14:paraId="5848B129" w14:textId="77777777" w:rsidR="007F7CEE" w:rsidRPr="000E7785" w:rsidRDefault="007F7CEE" w:rsidP="007F7CEE">
      <w:pPr>
        <w:rPr>
          <w:rFonts w:ascii="Arial" w:hAnsi="Arial" w:cs="Arial"/>
          <w:sz w:val="24"/>
          <w:szCs w:val="24"/>
        </w:rPr>
      </w:pPr>
    </w:p>
    <w:p w14:paraId="77C1692D" w14:textId="77777777" w:rsidR="007F7CEE" w:rsidRDefault="007F7CEE" w:rsidP="007F7CEE">
      <w:pPr>
        <w:rPr>
          <w:rFonts w:ascii="Arial" w:hAnsi="Arial" w:cs="Arial"/>
          <w:sz w:val="24"/>
          <w:szCs w:val="24"/>
        </w:rPr>
      </w:pPr>
      <w:r w:rsidRPr="000E7785">
        <w:rPr>
          <w:rFonts w:ascii="Arial" w:hAnsi="Arial" w:cs="Arial"/>
          <w:sz w:val="24"/>
          <w:szCs w:val="24"/>
        </w:rPr>
        <w:t>In the reporting period of March, the company should record its cash payment on March 25 for its utility bill. This entry includes a counter account for the utility payable from the previous period and a cash account.</w:t>
      </w:r>
    </w:p>
    <w:p w14:paraId="51ECEA25" w14:textId="77777777" w:rsidR="007F7CEE" w:rsidRPr="000E7785" w:rsidRDefault="007F7CEE" w:rsidP="007F7CEE">
      <w:pPr>
        <w:rPr>
          <w:rFonts w:ascii="Arial" w:hAnsi="Arial" w:cs="Arial"/>
          <w:sz w:val="24"/>
          <w:szCs w:val="24"/>
        </w:rPr>
      </w:pPr>
    </w:p>
    <w:p w14:paraId="08DF5E98" w14:textId="77777777" w:rsidR="007F7CEE" w:rsidRPr="00CE6D17" w:rsidRDefault="007F7CEE" w:rsidP="007F7CEE">
      <w:r>
        <w:rPr>
          <w:noProof/>
        </w:rPr>
        <w:drawing>
          <wp:inline distT="0" distB="0" distL="0" distR="0" wp14:anchorId="3EE78B68" wp14:editId="53DBDC90">
            <wp:extent cx="4048125" cy="742156"/>
            <wp:effectExtent l="0" t="0" r="0" b="1270"/>
            <wp:docPr id="34" name="Picture 34" descr="Utility Payable - Journal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tility Payable - Journal Entry"/>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77713" cy="747580"/>
                    </a:xfrm>
                    <a:prstGeom prst="rect">
                      <a:avLst/>
                    </a:prstGeom>
                    <a:noFill/>
                    <a:ln>
                      <a:noFill/>
                    </a:ln>
                  </pic:spPr>
                </pic:pic>
              </a:graphicData>
            </a:graphic>
          </wp:inline>
        </w:drawing>
      </w:r>
    </w:p>
    <w:p w14:paraId="6F32ABDA" w14:textId="77777777" w:rsidR="007F7CEE" w:rsidRPr="007F7CEE" w:rsidRDefault="007F7CEE" w:rsidP="007F7CEE"/>
    <w:p w14:paraId="54CAED6F" w14:textId="2E4574FB" w:rsidR="007F7CEE" w:rsidRDefault="007F7CEE" w:rsidP="007F7CEE">
      <w:pPr>
        <w:pStyle w:val="Heading2"/>
      </w:pPr>
      <w:bookmarkStart w:id="75" w:name="_Toc108606590"/>
      <w:r>
        <w:t>Revenue Recognition</w:t>
      </w:r>
      <w:bookmarkEnd w:id="75"/>
    </w:p>
    <w:p w14:paraId="39A58F2F" w14:textId="1F72DB4A" w:rsidR="007F7CEE" w:rsidRDefault="007F7CEE" w:rsidP="007F7CEE"/>
    <w:p w14:paraId="7B9C0C65" w14:textId="77777777" w:rsidR="00AF7FBD" w:rsidRPr="00AF7FBD" w:rsidRDefault="00AF7FBD" w:rsidP="00AF7FBD">
      <w:pPr>
        <w:rPr>
          <w:rFonts w:ascii="Arial" w:hAnsi="Arial" w:cs="Arial"/>
          <w:sz w:val="24"/>
          <w:szCs w:val="24"/>
        </w:rPr>
      </w:pPr>
      <w:r w:rsidRPr="00AF7FBD">
        <w:rPr>
          <w:rFonts w:ascii="Arial" w:hAnsi="Arial" w:cs="Arial"/>
          <w:sz w:val="24"/>
          <w:szCs w:val="24"/>
        </w:rPr>
        <w:t>Deciding when to record revenue and expenses can have a huge impact on the financial statements. Incorrectly recording revenue that has not been earned can inflate profits and give potential investors or lenders incorrect information about the company’s future profitability.</w:t>
      </w:r>
    </w:p>
    <w:p w14:paraId="2C946E69" w14:textId="77777777" w:rsidR="00AF7FBD" w:rsidRPr="00AF7FBD" w:rsidRDefault="00AF7FBD" w:rsidP="00AF7FBD">
      <w:pPr>
        <w:rPr>
          <w:rFonts w:ascii="Arial" w:hAnsi="Arial" w:cs="Arial"/>
          <w:sz w:val="24"/>
          <w:szCs w:val="24"/>
        </w:rPr>
      </w:pPr>
    </w:p>
    <w:p w14:paraId="145357DD" w14:textId="59761F99" w:rsidR="007F7CEE" w:rsidRPr="00AF7FBD" w:rsidRDefault="00AF7FBD" w:rsidP="00AF7FBD">
      <w:pPr>
        <w:rPr>
          <w:rFonts w:ascii="Arial" w:hAnsi="Arial" w:cs="Arial"/>
          <w:sz w:val="24"/>
          <w:szCs w:val="24"/>
        </w:rPr>
      </w:pPr>
      <w:r w:rsidRPr="00AF7FBD">
        <w:rPr>
          <w:rFonts w:ascii="Arial" w:hAnsi="Arial" w:cs="Arial"/>
          <w:sz w:val="24"/>
          <w:szCs w:val="24"/>
        </w:rPr>
        <w:t>Revenue should be recorded when it is earned, essentially when the work is done.</w:t>
      </w:r>
    </w:p>
    <w:p w14:paraId="3DAB3EDA" w14:textId="77777777" w:rsidR="00AF7FBD" w:rsidRPr="00AF7FBD" w:rsidRDefault="00AF7FBD" w:rsidP="00AF7FBD">
      <w:pPr>
        <w:rPr>
          <w:rFonts w:ascii="Arial" w:hAnsi="Arial" w:cs="Arial"/>
          <w:sz w:val="24"/>
          <w:szCs w:val="24"/>
        </w:rPr>
      </w:pPr>
    </w:p>
    <w:p w14:paraId="2AD38FC0" w14:textId="7C5AACFC" w:rsidR="00AF7FBD" w:rsidRPr="00AF7FBD" w:rsidRDefault="00AF7FBD" w:rsidP="00AF7FBD">
      <w:pPr>
        <w:rPr>
          <w:rFonts w:ascii="Arial" w:hAnsi="Arial" w:cs="Arial"/>
          <w:sz w:val="24"/>
          <w:szCs w:val="24"/>
        </w:rPr>
      </w:pPr>
      <w:r w:rsidRPr="00AF7FBD">
        <w:rPr>
          <w:rFonts w:ascii="Arial" w:hAnsi="Arial" w:cs="Arial"/>
          <w:sz w:val="24"/>
          <w:szCs w:val="24"/>
        </w:rPr>
        <w:t>According to the IFRS criteria, for revenue to be recognized, the following conditions must be satisfied:</w:t>
      </w:r>
    </w:p>
    <w:p w14:paraId="113E7107" w14:textId="77777777" w:rsidR="00AF7FBD" w:rsidRPr="00AF7FBD" w:rsidRDefault="00AF7FBD" w:rsidP="00AF7FBD">
      <w:pPr>
        <w:rPr>
          <w:rFonts w:ascii="Arial" w:hAnsi="Arial" w:cs="Arial"/>
          <w:sz w:val="24"/>
          <w:szCs w:val="24"/>
        </w:rPr>
      </w:pPr>
    </w:p>
    <w:p w14:paraId="2382C1F8" w14:textId="77777777" w:rsidR="00AF7FBD" w:rsidRPr="00AF7FBD" w:rsidRDefault="00AF7FBD" w:rsidP="00AF7FBD">
      <w:pPr>
        <w:pStyle w:val="ListParagraph"/>
        <w:numPr>
          <w:ilvl w:val="0"/>
          <w:numId w:val="12"/>
        </w:numPr>
        <w:rPr>
          <w:rFonts w:ascii="Arial" w:hAnsi="Arial" w:cs="Arial"/>
          <w:sz w:val="24"/>
          <w:szCs w:val="24"/>
        </w:rPr>
      </w:pPr>
      <w:r w:rsidRPr="00AF7FBD">
        <w:rPr>
          <w:rFonts w:ascii="Arial" w:hAnsi="Arial" w:cs="Arial"/>
          <w:sz w:val="24"/>
          <w:szCs w:val="24"/>
        </w:rPr>
        <w:t>Risks and rewards of ownership have been transferred from the seller to the buyer.</w:t>
      </w:r>
    </w:p>
    <w:p w14:paraId="6A580D90" w14:textId="77777777" w:rsidR="00AF7FBD" w:rsidRPr="00AF7FBD" w:rsidRDefault="00AF7FBD" w:rsidP="00AF7FBD">
      <w:pPr>
        <w:pStyle w:val="ListParagraph"/>
        <w:numPr>
          <w:ilvl w:val="0"/>
          <w:numId w:val="12"/>
        </w:numPr>
        <w:rPr>
          <w:rFonts w:ascii="Arial" w:hAnsi="Arial" w:cs="Arial"/>
          <w:sz w:val="24"/>
          <w:szCs w:val="24"/>
        </w:rPr>
      </w:pPr>
      <w:r w:rsidRPr="00AF7FBD">
        <w:rPr>
          <w:rFonts w:ascii="Arial" w:hAnsi="Arial" w:cs="Arial"/>
          <w:sz w:val="24"/>
          <w:szCs w:val="24"/>
        </w:rPr>
        <w:t>The seller loses control over the goods sold.</w:t>
      </w:r>
    </w:p>
    <w:p w14:paraId="4F0D33ED" w14:textId="77777777" w:rsidR="00AF7FBD" w:rsidRPr="00AF7FBD" w:rsidRDefault="00AF7FBD" w:rsidP="00AF7FBD">
      <w:pPr>
        <w:pStyle w:val="ListParagraph"/>
        <w:numPr>
          <w:ilvl w:val="0"/>
          <w:numId w:val="12"/>
        </w:numPr>
        <w:rPr>
          <w:rFonts w:ascii="Arial" w:hAnsi="Arial" w:cs="Arial"/>
          <w:sz w:val="24"/>
          <w:szCs w:val="24"/>
        </w:rPr>
      </w:pPr>
      <w:r w:rsidRPr="00AF7FBD">
        <w:rPr>
          <w:rFonts w:ascii="Arial" w:hAnsi="Arial" w:cs="Arial"/>
          <w:sz w:val="24"/>
          <w:szCs w:val="24"/>
        </w:rPr>
        <w:t>The collection of payment from goods or services is reasonably assured.</w:t>
      </w:r>
    </w:p>
    <w:p w14:paraId="488DEEC1" w14:textId="77777777" w:rsidR="00AF7FBD" w:rsidRPr="00AF7FBD" w:rsidRDefault="00AF7FBD" w:rsidP="00AF7FBD">
      <w:pPr>
        <w:pStyle w:val="ListParagraph"/>
        <w:numPr>
          <w:ilvl w:val="0"/>
          <w:numId w:val="12"/>
        </w:numPr>
        <w:rPr>
          <w:rFonts w:ascii="Arial" w:hAnsi="Arial" w:cs="Arial"/>
          <w:sz w:val="24"/>
          <w:szCs w:val="24"/>
        </w:rPr>
      </w:pPr>
      <w:r w:rsidRPr="00AF7FBD">
        <w:rPr>
          <w:rFonts w:ascii="Arial" w:hAnsi="Arial" w:cs="Arial"/>
          <w:sz w:val="24"/>
          <w:szCs w:val="24"/>
        </w:rPr>
        <w:t>The amount of revenue can be reasonably measured.</w:t>
      </w:r>
    </w:p>
    <w:p w14:paraId="23A71B5B" w14:textId="177FCCA9" w:rsidR="00AF7FBD" w:rsidRDefault="00AF7FBD" w:rsidP="00AF7FBD">
      <w:pPr>
        <w:pStyle w:val="ListParagraph"/>
        <w:numPr>
          <w:ilvl w:val="0"/>
          <w:numId w:val="12"/>
        </w:numPr>
        <w:rPr>
          <w:rFonts w:ascii="Arial" w:hAnsi="Arial" w:cs="Arial"/>
          <w:sz w:val="24"/>
          <w:szCs w:val="24"/>
        </w:rPr>
      </w:pPr>
      <w:r w:rsidRPr="00AF7FBD">
        <w:rPr>
          <w:rFonts w:ascii="Arial" w:hAnsi="Arial" w:cs="Arial"/>
          <w:sz w:val="24"/>
          <w:szCs w:val="24"/>
        </w:rPr>
        <w:t>Costs of revenue can be reasonably measured.</w:t>
      </w:r>
    </w:p>
    <w:p w14:paraId="6BAA65DC" w14:textId="77777777" w:rsidR="00AF7FBD" w:rsidRDefault="00AF7FBD" w:rsidP="00AF7FBD">
      <w:pPr>
        <w:rPr>
          <w:rFonts w:ascii="Arial" w:hAnsi="Arial" w:cs="Arial"/>
          <w:sz w:val="24"/>
          <w:szCs w:val="24"/>
        </w:rPr>
      </w:pPr>
    </w:p>
    <w:p w14:paraId="32C717E9" w14:textId="387E986D" w:rsidR="00AF7FBD" w:rsidRPr="00AF7FBD" w:rsidRDefault="00AF7FBD" w:rsidP="00AF7FBD">
      <w:pPr>
        <w:rPr>
          <w:rFonts w:ascii="Arial" w:hAnsi="Arial" w:cs="Arial"/>
          <w:sz w:val="24"/>
          <w:szCs w:val="24"/>
        </w:rPr>
      </w:pPr>
      <w:r w:rsidRPr="00AF7FBD">
        <w:rPr>
          <w:rFonts w:ascii="Arial" w:hAnsi="Arial" w:cs="Arial"/>
          <w:sz w:val="24"/>
          <w:szCs w:val="24"/>
        </w:rPr>
        <w:t>Conditions (1) and (2) are referred to as Performance. Regarding performance, it occurs when the seller has done what is to be expected to be entitled to payment.</w:t>
      </w:r>
    </w:p>
    <w:p w14:paraId="1AED069C" w14:textId="77777777" w:rsidR="00AF7FBD" w:rsidRPr="00AF7FBD" w:rsidRDefault="00AF7FBD" w:rsidP="00AF7FBD">
      <w:pPr>
        <w:rPr>
          <w:rFonts w:ascii="Arial" w:hAnsi="Arial" w:cs="Arial"/>
          <w:sz w:val="24"/>
          <w:szCs w:val="24"/>
        </w:rPr>
      </w:pPr>
    </w:p>
    <w:p w14:paraId="122354A8" w14:textId="77777777" w:rsidR="00AF7FBD" w:rsidRPr="00AF7FBD" w:rsidRDefault="00AF7FBD" w:rsidP="00AF7FBD">
      <w:pPr>
        <w:rPr>
          <w:rFonts w:ascii="Arial" w:hAnsi="Arial" w:cs="Arial"/>
          <w:sz w:val="24"/>
          <w:szCs w:val="24"/>
        </w:rPr>
      </w:pPr>
      <w:r w:rsidRPr="00AF7FBD">
        <w:rPr>
          <w:rFonts w:ascii="Arial" w:hAnsi="Arial" w:cs="Arial"/>
          <w:sz w:val="24"/>
          <w:szCs w:val="24"/>
        </w:rPr>
        <w:t>Condition (3) is referred to as Collectability. The seller must have a reasonable expectation that he or she will be paid for the performance.</w:t>
      </w:r>
    </w:p>
    <w:p w14:paraId="70737D88" w14:textId="77777777" w:rsidR="00AF7FBD" w:rsidRPr="00AF7FBD" w:rsidRDefault="00AF7FBD" w:rsidP="00AF7FBD">
      <w:pPr>
        <w:rPr>
          <w:rFonts w:ascii="Arial" w:hAnsi="Arial" w:cs="Arial"/>
          <w:sz w:val="24"/>
          <w:szCs w:val="24"/>
        </w:rPr>
      </w:pPr>
    </w:p>
    <w:p w14:paraId="1CDB3C33" w14:textId="19A3B5B5" w:rsidR="00AF7FBD" w:rsidRPr="00AF7FBD" w:rsidRDefault="00AF7FBD" w:rsidP="00AF7FBD">
      <w:pPr>
        <w:rPr>
          <w:rFonts w:ascii="Arial" w:hAnsi="Arial" w:cs="Arial"/>
          <w:sz w:val="24"/>
          <w:szCs w:val="24"/>
        </w:rPr>
      </w:pPr>
      <w:r w:rsidRPr="00AF7FBD">
        <w:rPr>
          <w:rFonts w:ascii="Arial" w:hAnsi="Arial" w:cs="Arial"/>
          <w:sz w:val="24"/>
          <w:szCs w:val="24"/>
        </w:rPr>
        <w:t>Conditions (4) and (5) are referred to as Measurability. Due to the accounting guideline of the matching principle, the seller must be able to match the revenues to the expenses. Hence, both revenues and expenses should be able to be reasonably measured.</w:t>
      </w:r>
    </w:p>
    <w:p w14:paraId="48431066" w14:textId="2F354D19" w:rsidR="007F7CEE" w:rsidRPr="007F7CEE" w:rsidRDefault="007F7CEE" w:rsidP="007F7CEE">
      <w:pPr>
        <w:pStyle w:val="Heading2"/>
      </w:pPr>
      <w:bookmarkStart w:id="76" w:name="_Toc108606591"/>
      <w:r>
        <w:t>Cash Flow Statement</w:t>
      </w:r>
      <w:bookmarkEnd w:id="76"/>
    </w:p>
    <w:p w14:paraId="2036E505" w14:textId="77777777" w:rsidR="007F7CEE" w:rsidRPr="007F7CEE" w:rsidRDefault="007F7CEE" w:rsidP="007F7CEE"/>
    <w:p w14:paraId="77289682" w14:textId="77777777" w:rsidR="009B514D" w:rsidRPr="00911D46" w:rsidRDefault="009B514D" w:rsidP="009B514D">
      <w:pPr>
        <w:rPr>
          <w:rFonts w:ascii="Arial" w:hAnsi="Arial" w:cs="Arial"/>
          <w:sz w:val="24"/>
          <w:szCs w:val="24"/>
        </w:rPr>
      </w:pPr>
      <w:r w:rsidRPr="00911D46">
        <w:rPr>
          <w:rFonts w:ascii="Arial" w:hAnsi="Arial" w:cs="Arial"/>
          <w:sz w:val="24"/>
          <w:szCs w:val="24"/>
        </w:rPr>
        <w:t>The cash flow statement shows the source of cash and helps you monitor incoming and outgoing money. Incoming cash for a business comes from operating activities, investing activities and financial activities. The statement also informs about cash outflows, expenses paid for business activities and investment at a given point in time. The information that you get from the cash flow statement is beneficial for the management to take informed decisions for regulating business operations.</w:t>
      </w:r>
    </w:p>
    <w:p w14:paraId="6B22F707" w14:textId="77777777" w:rsidR="009B514D" w:rsidRPr="00911D46" w:rsidRDefault="009B514D" w:rsidP="009B514D">
      <w:pPr>
        <w:rPr>
          <w:rFonts w:ascii="Arial" w:hAnsi="Arial" w:cs="Arial"/>
          <w:sz w:val="24"/>
          <w:szCs w:val="24"/>
        </w:rPr>
      </w:pPr>
    </w:p>
    <w:p w14:paraId="376BC6D9" w14:textId="77777777" w:rsidR="009B514D" w:rsidRPr="00093986" w:rsidRDefault="009B514D" w:rsidP="009B514D">
      <w:pPr>
        <w:rPr>
          <w:rFonts w:ascii="Arial" w:hAnsi="Arial" w:cs="Arial"/>
          <w:sz w:val="24"/>
          <w:szCs w:val="24"/>
        </w:rPr>
      </w:pPr>
      <w:r w:rsidRPr="00911D46">
        <w:rPr>
          <w:rFonts w:ascii="Arial" w:hAnsi="Arial" w:cs="Arial"/>
          <w:sz w:val="24"/>
          <w:szCs w:val="24"/>
        </w:rPr>
        <w:t>Companies generally aim for a positive cash flow for their business operations without which the company may have to borrow money to keep the business going.</w:t>
      </w:r>
    </w:p>
    <w:p w14:paraId="3CB83DB0" w14:textId="77777777" w:rsidR="009B514D" w:rsidRDefault="009B514D" w:rsidP="009B514D"/>
    <w:p w14:paraId="03234E07" w14:textId="34F9FE01" w:rsidR="009B514D" w:rsidRPr="00966EE2" w:rsidRDefault="009B514D" w:rsidP="00B81E22">
      <w:pPr>
        <w:pStyle w:val="Heading3"/>
        <w:rPr>
          <w:rFonts w:ascii="Arial" w:hAnsi="Arial" w:cs="Arial"/>
          <w:sz w:val="24"/>
          <w:szCs w:val="24"/>
        </w:rPr>
      </w:pPr>
      <w:bookmarkStart w:id="77" w:name="_Toc105234858"/>
      <w:bookmarkStart w:id="78" w:name="_Toc108606592"/>
      <w:r>
        <w:t>Cashflow statement – Operating Activities</w:t>
      </w:r>
      <w:bookmarkEnd w:id="77"/>
      <w:bookmarkEnd w:id="78"/>
    </w:p>
    <w:p w14:paraId="7C7501C9" w14:textId="77777777" w:rsidR="009B514D" w:rsidRPr="00966EE2" w:rsidRDefault="009B514D" w:rsidP="009B514D">
      <w:pPr>
        <w:rPr>
          <w:rFonts w:ascii="Arial" w:hAnsi="Arial" w:cs="Arial"/>
          <w:sz w:val="24"/>
          <w:szCs w:val="24"/>
        </w:rPr>
      </w:pPr>
      <w:r w:rsidRPr="00966EE2">
        <w:rPr>
          <w:rFonts w:ascii="Arial" w:hAnsi="Arial" w:cs="Arial"/>
          <w:sz w:val="24"/>
          <w:szCs w:val="24"/>
        </w:rPr>
        <w:t>Operating activities are those cash flow activities that either generate revenue or record the money spent on producing a product or service. Operational business activities include inventory transactions, interest payments, tax payments, wages to employees, and payments for rent. Any other form of cash flow, such as investments, debts, and dividends are not included in this section.</w:t>
      </w:r>
    </w:p>
    <w:p w14:paraId="2FD27269" w14:textId="77777777" w:rsidR="009B514D" w:rsidRPr="00966EE2" w:rsidRDefault="009B514D" w:rsidP="009B514D">
      <w:pPr>
        <w:rPr>
          <w:rFonts w:ascii="Arial" w:hAnsi="Arial" w:cs="Arial"/>
          <w:sz w:val="24"/>
          <w:szCs w:val="24"/>
        </w:rPr>
      </w:pPr>
    </w:p>
    <w:p w14:paraId="377BF066" w14:textId="77777777" w:rsidR="009B514D" w:rsidRPr="00966EE2" w:rsidRDefault="009B514D" w:rsidP="009B514D">
      <w:pPr>
        <w:rPr>
          <w:rFonts w:ascii="Arial" w:hAnsi="Arial" w:cs="Arial"/>
          <w:sz w:val="24"/>
          <w:szCs w:val="24"/>
        </w:rPr>
      </w:pPr>
      <w:r w:rsidRPr="00966EE2">
        <w:rPr>
          <w:rFonts w:ascii="Arial" w:hAnsi="Arial" w:cs="Arial"/>
          <w:sz w:val="24"/>
          <w:szCs w:val="24"/>
        </w:rPr>
        <w:t xml:space="preserve">The operations section on the cash flow statement begins with recording net earnings, which </w:t>
      </w:r>
      <w:proofErr w:type="gramStart"/>
      <w:r w:rsidRPr="00966EE2">
        <w:rPr>
          <w:rFonts w:ascii="Arial" w:hAnsi="Arial" w:cs="Arial"/>
          <w:sz w:val="24"/>
          <w:szCs w:val="24"/>
        </w:rPr>
        <w:t>are  obtained</w:t>
      </w:r>
      <w:proofErr w:type="gramEnd"/>
      <w:r w:rsidRPr="00966EE2">
        <w:rPr>
          <w:rFonts w:ascii="Arial" w:hAnsi="Arial" w:cs="Arial"/>
          <w:sz w:val="24"/>
          <w:szCs w:val="24"/>
        </w:rPr>
        <w:t xml:space="preserve"> from the net income field on the company’s income statement. This gives an estimate of the company’s profitability. After this, it lists non-cash items involving operational activities and convert them into cash items. A business’ cash flow statement should show adequate positive cash flow for its operational activities. If it doesn’t, the business may find it difficult to manage its daily business operations.</w:t>
      </w:r>
    </w:p>
    <w:p w14:paraId="28C2531F" w14:textId="13D80E46" w:rsidR="009B514D" w:rsidRPr="00966EE2" w:rsidRDefault="009B514D" w:rsidP="00B81E22">
      <w:pPr>
        <w:pStyle w:val="Heading3"/>
        <w:rPr>
          <w:rFonts w:ascii="Arial" w:hAnsi="Arial" w:cs="Arial"/>
          <w:sz w:val="24"/>
          <w:szCs w:val="24"/>
        </w:rPr>
      </w:pPr>
      <w:bookmarkStart w:id="79" w:name="_Toc105234859"/>
      <w:bookmarkStart w:id="80" w:name="_Toc108606593"/>
      <w:r>
        <w:t>Cashflow statement – Investing Activities</w:t>
      </w:r>
      <w:bookmarkEnd w:id="79"/>
      <w:bookmarkEnd w:id="80"/>
    </w:p>
    <w:p w14:paraId="41FB8C7A" w14:textId="77777777" w:rsidR="009B514D" w:rsidRDefault="009B514D" w:rsidP="009B514D"/>
    <w:p w14:paraId="6A48F158" w14:textId="77777777" w:rsidR="009B514D" w:rsidRPr="007172E9" w:rsidRDefault="009B514D" w:rsidP="009B514D">
      <w:pPr>
        <w:rPr>
          <w:rFonts w:ascii="Arial" w:hAnsi="Arial" w:cs="Arial"/>
          <w:sz w:val="24"/>
          <w:szCs w:val="24"/>
        </w:rPr>
      </w:pPr>
      <w:r w:rsidRPr="007172E9">
        <w:rPr>
          <w:rFonts w:ascii="Arial" w:hAnsi="Arial" w:cs="Arial"/>
          <w:sz w:val="24"/>
          <w:szCs w:val="24"/>
        </w:rPr>
        <w:t>This records the gains and losses caused due to investment in assets like property, plant, or equipment (PPE) thus reflecting overall change in the cash position for a company. When analysts want to know the company’s investment on PPE, they check for changes on a cash flow statement.</w:t>
      </w:r>
    </w:p>
    <w:p w14:paraId="0B5FB2AF" w14:textId="77777777" w:rsidR="009B514D" w:rsidRPr="007172E9" w:rsidRDefault="009B514D" w:rsidP="009B514D">
      <w:pPr>
        <w:rPr>
          <w:rFonts w:ascii="Arial" w:hAnsi="Arial" w:cs="Arial"/>
          <w:sz w:val="24"/>
          <w:szCs w:val="24"/>
        </w:rPr>
      </w:pPr>
    </w:p>
    <w:p w14:paraId="7156A4C2" w14:textId="77777777" w:rsidR="009B514D" w:rsidRPr="007172E9" w:rsidRDefault="009B514D" w:rsidP="009B514D">
      <w:pPr>
        <w:rPr>
          <w:rFonts w:ascii="Arial" w:hAnsi="Arial" w:cs="Arial"/>
          <w:sz w:val="24"/>
          <w:szCs w:val="24"/>
        </w:rPr>
      </w:pPr>
      <w:r w:rsidRPr="007172E9">
        <w:rPr>
          <w:rFonts w:ascii="Arial" w:hAnsi="Arial" w:cs="Arial"/>
          <w:sz w:val="24"/>
          <w:szCs w:val="24"/>
        </w:rPr>
        <w:t>Capital expenditure (</w:t>
      </w:r>
      <w:proofErr w:type="spellStart"/>
      <w:r w:rsidRPr="007172E9">
        <w:rPr>
          <w:rFonts w:ascii="Arial" w:hAnsi="Arial" w:cs="Arial"/>
          <w:sz w:val="24"/>
          <w:szCs w:val="24"/>
        </w:rPr>
        <w:t>CapEx</w:t>
      </w:r>
      <w:proofErr w:type="spellEnd"/>
      <w:r w:rsidRPr="007172E9">
        <w:rPr>
          <w:rFonts w:ascii="Arial" w:hAnsi="Arial" w:cs="Arial"/>
          <w:sz w:val="24"/>
          <w:szCs w:val="24"/>
        </w:rPr>
        <w:t xml:space="preserve">) is another important line item under investment activities. </w:t>
      </w:r>
      <w:proofErr w:type="spellStart"/>
      <w:r w:rsidRPr="007172E9">
        <w:rPr>
          <w:rFonts w:ascii="Arial" w:hAnsi="Arial" w:cs="Arial"/>
          <w:sz w:val="24"/>
          <w:szCs w:val="24"/>
        </w:rPr>
        <w:t>CapEx</w:t>
      </w:r>
      <w:proofErr w:type="spellEnd"/>
      <w:r w:rsidRPr="007172E9">
        <w:rPr>
          <w:rFonts w:ascii="Arial" w:hAnsi="Arial" w:cs="Arial"/>
          <w:sz w:val="24"/>
          <w:szCs w:val="24"/>
        </w:rPr>
        <w:t xml:space="preserve"> is the money which a business invests on fixed assets like buildings, </w:t>
      </w:r>
      <w:proofErr w:type="gramStart"/>
      <w:r w:rsidRPr="007172E9">
        <w:rPr>
          <w:rFonts w:ascii="Arial" w:hAnsi="Arial" w:cs="Arial"/>
          <w:sz w:val="24"/>
          <w:szCs w:val="24"/>
        </w:rPr>
        <w:t>vehicles</w:t>
      </w:r>
      <w:proofErr w:type="gramEnd"/>
      <w:r w:rsidRPr="007172E9">
        <w:rPr>
          <w:rFonts w:ascii="Arial" w:hAnsi="Arial" w:cs="Arial"/>
          <w:sz w:val="24"/>
          <w:szCs w:val="24"/>
        </w:rPr>
        <w:t xml:space="preserve"> or land. An increase in </w:t>
      </w:r>
      <w:proofErr w:type="spellStart"/>
      <w:r w:rsidRPr="007172E9">
        <w:rPr>
          <w:rFonts w:ascii="Arial" w:hAnsi="Arial" w:cs="Arial"/>
          <w:sz w:val="24"/>
          <w:szCs w:val="24"/>
        </w:rPr>
        <w:t>CapEx</w:t>
      </w:r>
      <w:proofErr w:type="spellEnd"/>
      <w:r w:rsidRPr="007172E9">
        <w:rPr>
          <w:rFonts w:ascii="Arial" w:hAnsi="Arial" w:cs="Arial"/>
          <w:sz w:val="24"/>
          <w:szCs w:val="24"/>
        </w:rPr>
        <w:t xml:space="preserve"> means the company is investing </w:t>
      </w:r>
      <w:r w:rsidRPr="007172E9">
        <w:rPr>
          <w:rFonts w:ascii="Arial" w:hAnsi="Arial" w:cs="Arial"/>
          <w:sz w:val="24"/>
          <w:szCs w:val="24"/>
        </w:rPr>
        <w:lastRenderedPageBreak/>
        <w:t>on future operations. However, it also shows that there is a decrease in company cash flow.</w:t>
      </w:r>
    </w:p>
    <w:p w14:paraId="23FBA7BB" w14:textId="77777777" w:rsidR="009B514D" w:rsidRPr="007172E9" w:rsidRDefault="009B514D" w:rsidP="009B514D">
      <w:pPr>
        <w:rPr>
          <w:rFonts w:ascii="Arial" w:hAnsi="Arial" w:cs="Arial"/>
          <w:sz w:val="24"/>
          <w:szCs w:val="24"/>
        </w:rPr>
      </w:pPr>
    </w:p>
    <w:p w14:paraId="085E7127" w14:textId="77777777" w:rsidR="009B514D" w:rsidRDefault="009B514D" w:rsidP="009B514D">
      <w:pPr>
        <w:rPr>
          <w:rFonts w:ascii="Arial" w:hAnsi="Arial" w:cs="Arial"/>
          <w:sz w:val="24"/>
          <w:szCs w:val="24"/>
        </w:rPr>
      </w:pPr>
      <w:r w:rsidRPr="007172E9">
        <w:rPr>
          <w:rFonts w:ascii="Arial" w:hAnsi="Arial" w:cs="Arial"/>
          <w:sz w:val="24"/>
          <w:szCs w:val="24"/>
        </w:rPr>
        <w:t>Sometimes a company may experience negative cash flow due to heavy investment expenditure, but this is not always an indicator of poor performance, because it may be leading to high capital growth.</w:t>
      </w:r>
    </w:p>
    <w:p w14:paraId="2A278BD5" w14:textId="77777777" w:rsidR="009B514D" w:rsidRDefault="009B514D" w:rsidP="009B514D">
      <w:pPr>
        <w:rPr>
          <w:rFonts w:ascii="Arial" w:hAnsi="Arial" w:cs="Arial"/>
          <w:sz w:val="24"/>
          <w:szCs w:val="24"/>
        </w:rPr>
      </w:pPr>
    </w:p>
    <w:p w14:paraId="4A2C39BA" w14:textId="3C3B07E0" w:rsidR="009B514D" w:rsidRPr="00966EE2" w:rsidRDefault="009B514D" w:rsidP="00B81E22">
      <w:pPr>
        <w:pStyle w:val="Heading3"/>
        <w:rPr>
          <w:rFonts w:ascii="Arial" w:hAnsi="Arial" w:cs="Arial"/>
          <w:sz w:val="24"/>
          <w:szCs w:val="24"/>
        </w:rPr>
      </w:pPr>
      <w:bookmarkStart w:id="81" w:name="_Toc105234860"/>
      <w:bookmarkStart w:id="82" w:name="_Toc108606594"/>
      <w:r>
        <w:t>Cashflow statement – Financing Activities</w:t>
      </w:r>
      <w:bookmarkEnd w:id="81"/>
      <w:bookmarkEnd w:id="82"/>
    </w:p>
    <w:p w14:paraId="1DAF7C20" w14:textId="40E67B9E" w:rsidR="009B514D" w:rsidRDefault="009B514D" w:rsidP="009B514D">
      <w:pPr>
        <w:rPr>
          <w:rFonts w:ascii="Arial" w:hAnsi="Arial" w:cs="Arial"/>
          <w:sz w:val="24"/>
          <w:szCs w:val="24"/>
        </w:rPr>
      </w:pPr>
      <w:r>
        <w:rPr>
          <w:rFonts w:ascii="Arial" w:hAnsi="Arial" w:cs="Arial"/>
          <w:sz w:val="24"/>
          <w:szCs w:val="24"/>
        </w:rPr>
        <w:t>R</w:t>
      </w:r>
      <w:r w:rsidRPr="00164B45">
        <w:rPr>
          <w:rFonts w:ascii="Arial" w:hAnsi="Arial" w:cs="Arial"/>
          <w:sz w:val="24"/>
          <w:szCs w:val="24"/>
        </w:rPr>
        <w:t>ecords the cash flow between the company and its owners and creditors. Financial activities include transactions involving debt, equity, and dividends. In these transactions, incoming cash is recorded when capital is raised (such as from investors or banks), and outgoing cash is recorded when dividends are paid.</w:t>
      </w:r>
    </w:p>
    <w:p w14:paraId="652125E7" w14:textId="066CBB10" w:rsidR="00C50F78" w:rsidRDefault="00C50F78" w:rsidP="009B514D">
      <w:pPr>
        <w:rPr>
          <w:rFonts w:ascii="Arial" w:hAnsi="Arial" w:cs="Arial"/>
          <w:sz w:val="24"/>
          <w:szCs w:val="24"/>
        </w:rPr>
      </w:pPr>
    </w:p>
    <w:p w14:paraId="145114DF" w14:textId="034D9E30" w:rsidR="00C50F78" w:rsidRDefault="00C50F78" w:rsidP="009B514D">
      <w:pPr>
        <w:rPr>
          <w:rFonts w:ascii="Arial" w:hAnsi="Arial" w:cs="Arial"/>
          <w:sz w:val="24"/>
          <w:szCs w:val="24"/>
        </w:rPr>
      </w:pPr>
      <w:r w:rsidRPr="00C50F78">
        <w:rPr>
          <w:rFonts w:ascii="Arial" w:hAnsi="Arial" w:cs="Arial"/>
          <w:noProof/>
          <w:sz w:val="24"/>
          <w:szCs w:val="24"/>
        </w:rPr>
        <w:lastRenderedPageBreak/>
        <w:drawing>
          <wp:inline distT="0" distB="0" distL="0" distR="0" wp14:anchorId="53BA4D03" wp14:editId="2D294110">
            <wp:extent cx="5299472" cy="6022128"/>
            <wp:effectExtent l="0" t="0" r="0" b="0"/>
            <wp:docPr id="6" name="Content Placeholder 3" descr="Table&#10;&#10;Description automatically generated">
              <a:extLst xmlns:a="http://schemas.openxmlformats.org/drawingml/2006/main">
                <a:ext uri="{FF2B5EF4-FFF2-40B4-BE49-F238E27FC236}">
                  <a16:creationId xmlns:a16="http://schemas.microsoft.com/office/drawing/2014/main" id="{AAF30796-E323-E307-D77E-9CF10E7A42B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3" descr="Table&#10;&#10;Description automatically generated">
                      <a:extLst>
                        <a:ext uri="{FF2B5EF4-FFF2-40B4-BE49-F238E27FC236}">
                          <a16:creationId xmlns:a16="http://schemas.microsoft.com/office/drawing/2014/main" id="{AAF30796-E323-E307-D77E-9CF10E7A42B7}"/>
                        </a:ext>
                      </a:extLst>
                    </pic:cNvPr>
                    <pic:cNvPicPr>
                      <a:picLocks noGrp="1" noChangeAspect="1"/>
                    </pic:cNvPicPr>
                  </pic:nvPicPr>
                  <pic:blipFill>
                    <a:blip r:embed="rId21"/>
                    <a:stretch>
                      <a:fillRect/>
                    </a:stretch>
                  </pic:blipFill>
                  <pic:spPr>
                    <a:xfrm>
                      <a:off x="0" y="0"/>
                      <a:ext cx="5299472" cy="6022128"/>
                    </a:xfrm>
                    <a:prstGeom prst="rect">
                      <a:avLst/>
                    </a:prstGeom>
                  </pic:spPr>
                </pic:pic>
              </a:graphicData>
            </a:graphic>
          </wp:inline>
        </w:drawing>
      </w:r>
    </w:p>
    <w:p w14:paraId="70398C26" w14:textId="4D644F12" w:rsidR="009B514D" w:rsidRDefault="009B514D" w:rsidP="00B81E22">
      <w:pPr>
        <w:pStyle w:val="Heading2"/>
      </w:pPr>
      <w:bookmarkStart w:id="83" w:name="_Toc105234861"/>
      <w:bookmarkStart w:id="84" w:name="_Toc108606595"/>
      <w:r>
        <w:t>Statement of changes in equity</w:t>
      </w:r>
      <w:bookmarkEnd w:id="83"/>
      <w:bookmarkEnd w:id="84"/>
    </w:p>
    <w:p w14:paraId="6AC2744E" w14:textId="77777777" w:rsidR="009B514D" w:rsidRPr="00FF505A" w:rsidRDefault="009B514D" w:rsidP="009B514D">
      <w:pPr>
        <w:rPr>
          <w:rFonts w:ascii="Arial" w:hAnsi="Arial" w:cs="Arial"/>
          <w:sz w:val="24"/>
          <w:szCs w:val="24"/>
        </w:rPr>
      </w:pPr>
    </w:p>
    <w:p w14:paraId="40F4C0C2" w14:textId="77777777" w:rsidR="009B514D" w:rsidRPr="00FF505A" w:rsidRDefault="009B514D" w:rsidP="009B514D">
      <w:pPr>
        <w:rPr>
          <w:rFonts w:ascii="Arial" w:hAnsi="Arial" w:cs="Arial"/>
          <w:sz w:val="24"/>
          <w:szCs w:val="24"/>
        </w:rPr>
      </w:pPr>
      <w:r w:rsidRPr="00FF505A">
        <w:rPr>
          <w:rFonts w:ascii="Arial" w:hAnsi="Arial" w:cs="Arial"/>
          <w:sz w:val="24"/>
          <w:szCs w:val="24"/>
        </w:rPr>
        <w:t>The statement of changes in equity is a reconciliation of the beginning and ending balances in a company’s equity during a reporting period. It is not considered an essential part of the monthly financial statements, and so is the most likely of all the financial statements not to be issued. However, it is a common part of the annual financial statements. The statement starts with the beginning equity balance, and then adds or subtracts such items as profits and dividend payments to arrive at the ending balance. The general calculation structure of the statement is as follows:</w:t>
      </w:r>
    </w:p>
    <w:p w14:paraId="0893A5F3" w14:textId="77777777" w:rsidR="009B514D" w:rsidRPr="00FF505A" w:rsidRDefault="009B514D" w:rsidP="009B514D">
      <w:pPr>
        <w:rPr>
          <w:rFonts w:ascii="Arial" w:hAnsi="Arial" w:cs="Arial"/>
          <w:sz w:val="24"/>
          <w:szCs w:val="24"/>
        </w:rPr>
      </w:pPr>
    </w:p>
    <w:p w14:paraId="23521C18" w14:textId="77777777" w:rsidR="009B514D" w:rsidRPr="00FF505A" w:rsidRDefault="009B514D" w:rsidP="009B514D">
      <w:pPr>
        <w:rPr>
          <w:rFonts w:ascii="Arial" w:hAnsi="Arial" w:cs="Arial"/>
          <w:sz w:val="24"/>
          <w:szCs w:val="24"/>
        </w:rPr>
      </w:pPr>
      <w:r w:rsidRPr="00FF505A">
        <w:rPr>
          <w:rFonts w:ascii="Arial" w:hAnsi="Arial" w:cs="Arial"/>
          <w:sz w:val="24"/>
          <w:szCs w:val="24"/>
        </w:rPr>
        <w:lastRenderedPageBreak/>
        <w:t>Beginning equity + Net income – Dividends +/- Other changes   = Ending equity</w:t>
      </w:r>
    </w:p>
    <w:p w14:paraId="200C7CC4" w14:textId="77777777" w:rsidR="009B514D" w:rsidRDefault="009B514D" w:rsidP="009B514D">
      <w:pPr>
        <w:rPr>
          <w:rFonts w:ascii="Arial" w:hAnsi="Arial" w:cs="Arial"/>
          <w:sz w:val="24"/>
          <w:szCs w:val="24"/>
        </w:rPr>
      </w:pPr>
      <w:r w:rsidRPr="0064122D">
        <w:rPr>
          <w:rFonts w:ascii="Arial" w:hAnsi="Arial" w:cs="Arial"/>
          <w:sz w:val="24"/>
          <w:szCs w:val="24"/>
        </w:rPr>
        <w:t xml:space="preserve">Statement of changes in equity helps users of financial statement to identify the factors that cause a change in the owners’ equity over the accounting periods. Whereas movement in shareholder reserves can be observed from the balance sheet, statement of changes in equity discloses significant information about equity reserves that is not presented separately elsewhere in the financial statements which may be useful in understanding the nature of change in equity reserves. </w:t>
      </w:r>
    </w:p>
    <w:p w14:paraId="1A1B3FF3" w14:textId="77777777" w:rsidR="009B514D" w:rsidRPr="0064122D" w:rsidRDefault="009B514D" w:rsidP="009B514D">
      <w:pPr>
        <w:rPr>
          <w:rFonts w:ascii="Arial" w:hAnsi="Arial" w:cs="Arial"/>
          <w:sz w:val="24"/>
          <w:szCs w:val="24"/>
        </w:rPr>
      </w:pPr>
      <w:r w:rsidRPr="0064122D">
        <w:rPr>
          <w:rFonts w:ascii="Arial" w:hAnsi="Arial" w:cs="Arial"/>
          <w:sz w:val="24"/>
          <w:szCs w:val="24"/>
        </w:rPr>
        <w:t xml:space="preserve">Examples of such information include share capital issue and redemption during the period, the effects of changes in accounting policies and correction of prior period errors, gains and losses recognized outside income statement, dividends </w:t>
      </w:r>
      <w:proofErr w:type="gramStart"/>
      <w:r w:rsidRPr="0064122D">
        <w:rPr>
          <w:rFonts w:ascii="Arial" w:hAnsi="Arial" w:cs="Arial"/>
          <w:sz w:val="24"/>
          <w:szCs w:val="24"/>
        </w:rPr>
        <w:t>declared</w:t>
      </w:r>
      <w:proofErr w:type="gramEnd"/>
      <w:r w:rsidRPr="0064122D">
        <w:rPr>
          <w:rFonts w:ascii="Arial" w:hAnsi="Arial" w:cs="Arial"/>
          <w:sz w:val="24"/>
          <w:szCs w:val="24"/>
        </w:rPr>
        <w:t xml:space="preserve"> and bonus shares issued during the period.</w:t>
      </w:r>
    </w:p>
    <w:p w14:paraId="22711177" w14:textId="77777777" w:rsidR="009B514D" w:rsidRDefault="009B514D" w:rsidP="009B514D"/>
    <w:p w14:paraId="66B7C0F2" w14:textId="15C2F7F5" w:rsidR="009B514D" w:rsidRDefault="009B514D" w:rsidP="00B81E22">
      <w:pPr>
        <w:pStyle w:val="Heading3"/>
      </w:pPr>
      <w:bookmarkStart w:id="85" w:name="_Toc105234862"/>
      <w:bookmarkStart w:id="86" w:name="_Toc108606596"/>
      <w:r>
        <w:t>Statement of changes in equity - components</w:t>
      </w:r>
      <w:bookmarkEnd w:id="85"/>
      <w:bookmarkEnd w:id="86"/>
    </w:p>
    <w:p w14:paraId="3271DF07" w14:textId="77777777" w:rsidR="009B514D" w:rsidRDefault="009B514D" w:rsidP="009B514D"/>
    <w:p w14:paraId="5585E496" w14:textId="77777777" w:rsidR="009B514D" w:rsidRPr="0064122D" w:rsidRDefault="009B514D" w:rsidP="009B514D">
      <w:pPr>
        <w:rPr>
          <w:rFonts w:ascii="Arial" w:hAnsi="Arial" w:cs="Arial"/>
          <w:sz w:val="24"/>
          <w:szCs w:val="24"/>
        </w:rPr>
      </w:pPr>
      <w:r w:rsidRPr="0064122D">
        <w:rPr>
          <w:rFonts w:ascii="Arial" w:hAnsi="Arial" w:cs="Arial"/>
          <w:sz w:val="24"/>
          <w:szCs w:val="24"/>
        </w:rPr>
        <w:t>Opening Balance</w:t>
      </w:r>
    </w:p>
    <w:p w14:paraId="0C9F2E8E" w14:textId="77777777" w:rsidR="009B514D" w:rsidRPr="0064122D" w:rsidRDefault="009B514D" w:rsidP="009B514D">
      <w:pPr>
        <w:rPr>
          <w:rFonts w:ascii="Arial" w:hAnsi="Arial" w:cs="Arial"/>
          <w:sz w:val="24"/>
          <w:szCs w:val="24"/>
        </w:rPr>
      </w:pPr>
      <w:r w:rsidRPr="0064122D">
        <w:rPr>
          <w:rFonts w:ascii="Arial" w:hAnsi="Arial" w:cs="Arial"/>
          <w:sz w:val="24"/>
          <w:szCs w:val="24"/>
        </w:rPr>
        <w:t xml:space="preserve">This represents the balance of shareholders’ equity reserves at the start of the comparative reporting period as reflected in the prior period’s statement of financial position. The opening balance is unadjusted in respect of the correction of prior period errors rectified in the current period </w:t>
      </w:r>
      <w:proofErr w:type="gramStart"/>
      <w:r w:rsidRPr="0064122D">
        <w:rPr>
          <w:rFonts w:ascii="Arial" w:hAnsi="Arial" w:cs="Arial"/>
          <w:sz w:val="24"/>
          <w:szCs w:val="24"/>
        </w:rPr>
        <w:t>and also</w:t>
      </w:r>
      <w:proofErr w:type="gramEnd"/>
      <w:r w:rsidRPr="0064122D">
        <w:rPr>
          <w:rFonts w:ascii="Arial" w:hAnsi="Arial" w:cs="Arial"/>
          <w:sz w:val="24"/>
          <w:szCs w:val="24"/>
        </w:rPr>
        <w:t xml:space="preserve"> the effect of changes in accounting policy implemented during the year as these are presented separately in the statement of changes in equity (see below).</w:t>
      </w:r>
    </w:p>
    <w:p w14:paraId="51C9ABD1" w14:textId="77777777" w:rsidR="009B514D" w:rsidRPr="0064122D" w:rsidRDefault="009B514D" w:rsidP="009B514D">
      <w:pPr>
        <w:rPr>
          <w:rFonts w:ascii="Arial" w:hAnsi="Arial" w:cs="Arial"/>
          <w:sz w:val="24"/>
          <w:szCs w:val="24"/>
        </w:rPr>
      </w:pPr>
    </w:p>
    <w:p w14:paraId="40D14D8A" w14:textId="77777777" w:rsidR="009B514D" w:rsidRPr="0064122D" w:rsidRDefault="009B514D" w:rsidP="009B514D">
      <w:pPr>
        <w:rPr>
          <w:rFonts w:ascii="Arial" w:hAnsi="Arial" w:cs="Arial"/>
          <w:sz w:val="24"/>
          <w:szCs w:val="24"/>
        </w:rPr>
      </w:pPr>
      <w:r w:rsidRPr="0064122D">
        <w:rPr>
          <w:rFonts w:ascii="Arial" w:hAnsi="Arial" w:cs="Arial"/>
          <w:sz w:val="24"/>
          <w:szCs w:val="24"/>
        </w:rPr>
        <w:t>Effect of Changes in Accounting Policies</w:t>
      </w:r>
    </w:p>
    <w:p w14:paraId="38986E17" w14:textId="77777777" w:rsidR="009B514D" w:rsidRPr="0064122D" w:rsidRDefault="009B514D" w:rsidP="009B514D">
      <w:pPr>
        <w:rPr>
          <w:rFonts w:ascii="Arial" w:hAnsi="Arial" w:cs="Arial"/>
          <w:sz w:val="24"/>
          <w:szCs w:val="24"/>
        </w:rPr>
      </w:pPr>
      <w:r w:rsidRPr="0064122D">
        <w:rPr>
          <w:rFonts w:ascii="Arial" w:hAnsi="Arial" w:cs="Arial"/>
          <w:sz w:val="24"/>
          <w:szCs w:val="24"/>
        </w:rPr>
        <w:t>Since changes in accounting policies are applied retrospectively, an adjustment is required in stockholders’ reserves at the start of the comparative reporting period to restate the opening equity to the amount that would be arrived if the new accounting policy had always been applied.</w:t>
      </w:r>
    </w:p>
    <w:p w14:paraId="4AC442B8" w14:textId="77777777" w:rsidR="009B514D" w:rsidRPr="0064122D" w:rsidRDefault="009B514D" w:rsidP="009B514D">
      <w:pPr>
        <w:rPr>
          <w:rFonts w:ascii="Arial" w:hAnsi="Arial" w:cs="Arial"/>
          <w:sz w:val="24"/>
          <w:szCs w:val="24"/>
        </w:rPr>
      </w:pPr>
    </w:p>
    <w:p w14:paraId="664068EE" w14:textId="77777777" w:rsidR="009B514D" w:rsidRPr="0064122D" w:rsidRDefault="009B514D" w:rsidP="009B514D">
      <w:pPr>
        <w:rPr>
          <w:rFonts w:ascii="Arial" w:hAnsi="Arial" w:cs="Arial"/>
          <w:sz w:val="24"/>
          <w:szCs w:val="24"/>
        </w:rPr>
      </w:pPr>
      <w:r w:rsidRPr="0064122D">
        <w:rPr>
          <w:rFonts w:ascii="Arial" w:hAnsi="Arial" w:cs="Arial"/>
          <w:sz w:val="24"/>
          <w:szCs w:val="24"/>
        </w:rPr>
        <w:t>Effect of Correction of Prior Period Error</w:t>
      </w:r>
    </w:p>
    <w:p w14:paraId="5006555E" w14:textId="77777777" w:rsidR="009B514D" w:rsidRPr="0064122D" w:rsidRDefault="009B514D" w:rsidP="009B514D">
      <w:pPr>
        <w:rPr>
          <w:rFonts w:ascii="Arial" w:hAnsi="Arial" w:cs="Arial"/>
          <w:sz w:val="24"/>
          <w:szCs w:val="24"/>
        </w:rPr>
      </w:pPr>
      <w:r w:rsidRPr="0064122D">
        <w:rPr>
          <w:rFonts w:ascii="Arial" w:hAnsi="Arial" w:cs="Arial"/>
          <w:sz w:val="24"/>
          <w:szCs w:val="24"/>
        </w:rPr>
        <w:t>The effect of correction of prior period errors must be presented separately in the statement of changes in equity as an adjustment to opening reserves. The effect of the corrections may not be netted off against the opening balance of the equity reserves so that the amounts presented in current period statement might be easily reconciled and traced from prior period financial statements.</w:t>
      </w:r>
    </w:p>
    <w:p w14:paraId="1E05C800" w14:textId="77777777" w:rsidR="009B514D" w:rsidRPr="0064122D" w:rsidRDefault="009B514D" w:rsidP="009B514D">
      <w:pPr>
        <w:rPr>
          <w:rFonts w:ascii="Arial" w:hAnsi="Arial" w:cs="Arial"/>
          <w:sz w:val="24"/>
          <w:szCs w:val="24"/>
        </w:rPr>
      </w:pPr>
      <w:r w:rsidRPr="0064122D">
        <w:rPr>
          <w:rFonts w:ascii="Arial" w:hAnsi="Arial" w:cs="Arial"/>
          <w:sz w:val="24"/>
          <w:szCs w:val="24"/>
        </w:rPr>
        <w:t>Restated Balance</w:t>
      </w:r>
    </w:p>
    <w:p w14:paraId="5ED65B19" w14:textId="77777777" w:rsidR="009B514D" w:rsidRPr="0064122D" w:rsidRDefault="009B514D" w:rsidP="009B514D">
      <w:pPr>
        <w:rPr>
          <w:rFonts w:ascii="Arial" w:hAnsi="Arial" w:cs="Arial"/>
          <w:sz w:val="24"/>
          <w:szCs w:val="24"/>
        </w:rPr>
      </w:pPr>
      <w:r w:rsidRPr="0064122D">
        <w:rPr>
          <w:rFonts w:ascii="Arial" w:hAnsi="Arial" w:cs="Arial"/>
          <w:sz w:val="24"/>
          <w:szCs w:val="24"/>
        </w:rPr>
        <w:t>This represents the equity attributable to stockholders at the start of the comparative period after the adjustments in respect of changes in accounting policies and correction of prior period errors as explained above.</w:t>
      </w:r>
    </w:p>
    <w:p w14:paraId="6071C9A3" w14:textId="77777777" w:rsidR="009B514D" w:rsidRPr="0064122D" w:rsidRDefault="009B514D" w:rsidP="009B514D">
      <w:pPr>
        <w:rPr>
          <w:rFonts w:ascii="Arial" w:hAnsi="Arial" w:cs="Arial"/>
          <w:sz w:val="24"/>
          <w:szCs w:val="24"/>
        </w:rPr>
      </w:pPr>
      <w:r w:rsidRPr="0064122D">
        <w:rPr>
          <w:rFonts w:ascii="Arial" w:hAnsi="Arial" w:cs="Arial"/>
          <w:sz w:val="24"/>
          <w:szCs w:val="24"/>
        </w:rPr>
        <w:t>Changes in Share Capital</w:t>
      </w:r>
    </w:p>
    <w:p w14:paraId="08516037" w14:textId="77777777" w:rsidR="009B514D" w:rsidRPr="0064122D" w:rsidRDefault="009B514D" w:rsidP="009B514D">
      <w:pPr>
        <w:rPr>
          <w:rFonts w:ascii="Arial" w:hAnsi="Arial" w:cs="Arial"/>
          <w:sz w:val="24"/>
          <w:szCs w:val="24"/>
        </w:rPr>
      </w:pPr>
      <w:r w:rsidRPr="0064122D">
        <w:rPr>
          <w:rFonts w:ascii="Arial" w:hAnsi="Arial" w:cs="Arial"/>
          <w:sz w:val="24"/>
          <w:szCs w:val="24"/>
        </w:rPr>
        <w:t>Issue of further share capital during the period must be added in the statement of changes in equity whereas redemption of shares must be deducted therefrom. The effects of issue and redemption of shares must be presented separately for share capital reserve and share premium reserve.</w:t>
      </w:r>
    </w:p>
    <w:p w14:paraId="34E4C3F8" w14:textId="77777777" w:rsidR="009B514D" w:rsidRPr="0064122D" w:rsidRDefault="009B514D" w:rsidP="009B514D">
      <w:pPr>
        <w:rPr>
          <w:rFonts w:ascii="Arial" w:hAnsi="Arial" w:cs="Arial"/>
          <w:sz w:val="24"/>
          <w:szCs w:val="24"/>
        </w:rPr>
      </w:pPr>
    </w:p>
    <w:p w14:paraId="473EDE74" w14:textId="77777777" w:rsidR="009B514D" w:rsidRPr="0064122D" w:rsidRDefault="009B514D" w:rsidP="009B514D">
      <w:pPr>
        <w:rPr>
          <w:rFonts w:ascii="Arial" w:hAnsi="Arial" w:cs="Arial"/>
          <w:sz w:val="24"/>
          <w:szCs w:val="24"/>
        </w:rPr>
      </w:pPr>
      <w:r w:rsidRPr="0064122D">
        <w:rPr>
          <w:rFonts w:ascii="Arial" w:hAnsi="Arial" w:cs="Arial"/>
          <w:sz w:val="24"/>
          <w:szCs w:val="24"/>
        </w:rPr>
        <w:t>Dividends</w:t>
      </w:r>
    </w:p>
    <w:p w14:paraId="51E8EE6B" w14:textId="77777777" w:rsidR="009B514D" w:rsidRPr="0064122D" w:rsidRDefault="009B514D" w:rsidP="009B514D">
      <w:pPr>
        <w:rPr>
          <w:rFonts w:ascii="Arial" w:hAnsi="Arial" w:cs="Arial"/>
          <w:sz w:val="24"/>
          <w:szCs w:val="24"/>
        </w:rPr>
      </w:pPr>
      <w:r w:rsidRPr="0064122D">
        <w:rPr>
          <w:rFonts w:ascii="Arial" w:hAnsi="Arial" w:cs="Arial"/>
          <w:sz w:val="24"/>
          <w:szCs w:val="24"/>
        </w:rPr>
        <w:lastRenderedPageBreak/>
        <w:t>Dividend payments issued or announced during the period must be deducted from shareholder equity as they represent distribution of wealth attributable to stockholders.</w:t>
      </w:r>
    </w:p>
    <w:p w14:paraId="700F5662" w14:textId="77777777" w:rsidR="009B514D" w:rsidRPr="0064122D" w:rsidRDefault="009B514D" w:rsidP="009B514D">
      <w:pPr>
        <w:rPr>
          <w:rFonts w:ascii="Arial" w:hAnsi="Arial" w:cs="Arial"/>
          <w:sz w:val="24"/>
          <w:szCs w:val="24"/>
        </w:rPr>
      </w:pPr>
      <w:r w:rsidRPr="0064122D">
        <w:rPr>
          <w:rFonts w:ascii="Arial" w:hAnsi="Arial" w:cs="Arial"/>
          <w:sz w:val="24"/>
          <w:szCs w:val="24"/>
        </w:rPr>
        <w:t>Income / Loss for the period</w:t>
      </w:r>
    </w:p>
    <w:p w14:paraId="1771F3CD" w14:textId="77777777" w:rsidR="009B514D" w:rsidRPr="0064122D" w:rsidRDefault="009B514D" w:rsidP="009B514D">
      <w:pPr>
        <w:rPr>
          <w:rFonts w:ascii="Arial" w:hAnsi="Arial" w:cs="Arial"/>
          <w:sz w:val="24"/>
          <w:szCs w:val="24"/>
        </w:rPr>
      </w:pPr>
      <w:r w:rsidRPr="0064122D">
        <w:rPr>
          <w:rFonts w:ascii="Arial" w:hAnsi="Arial" w:cs="Arial"/>
          <w:sz w:val="24"/>
          <w:szCs w:val="24"/>
        </w:rPr>
        <w:t>This represents the profit or loss attributable to shareholders during the period as reported in the income statement.</w:t>
      </w:r>
    </w:p>
    <w:p w14:paraId="09A2BF3E" w14:textId="77777777" w:rsidR="009B514D" w:rsidRPr="0064122D" w:rsidRDefault="009B514D" w:rsidP="009B514D">
      <w:pPr>
        <w:rPr>
          <w:rFonts w:ascii="Arial" w:hAnsi="Arial" w:cs="Arial"/>
          <w:sz w:val="24"/>
          <w:szCs w:val="24"/>
        </w:rPr>
      </w:pPr>
    </w:p>
    <w:p w14:paraId="438F50BD" w14:textId="77777777" w:rsidR="009B514D" w:rsidRPr="0064122D" w:rsidRDefault="009B514D" w:rsidP="009B514D">
      <w:pPr>
        <w:rPr>
          <w:rFonts w:ascii="Arial" w:hAnsi="Arial" w:cs="Arial"/>
          <w:sz w:val="24"/>
          <w:szCs w:val="24"/>
        </w:rPr>
      </w:pPr>
      <w:r w:rsidRPr="0064122D">
        <w:rPr>
          <w:rFonts w:ascii="Arial" w:hAnsi="Arial" w:cs="Arial"/>
          <w:sz w:val="24"/>
          <w:szCs w:val="24"/>
        </w:rPr>
        <w:t>Changes in Revaluation Reserve</w:t>
      </w:r>
    </w:p>
    <w:p w14:paraId="6C194ABC" w14:textId="77777777" w:rsidR="009B514D" w:rsidRPr="0064122D" w:rsidRDefault="009B514D" w:rsidP="009B514D">
      <w:pPr>
        <w:rPr>
          <w:rFonts w:ascii="Arial" w:hAnsi="Arial" w:cs="Arial"/>
          <w:sz w:val="24"/>
          <w:szCs w:val="24"/>
        </w:rPr>
      </w:pPr>
      <w:r w:rsidRPr="0064122D">
        <w:rPr>
          <w:rFonts w:ascii="Arial" w:hAnsi="Arial" w:cs="Arial"/>
          <w:sz w:val="24"/>
          <w:szCs w:val="24"/>
        </w:rPr>
        <w:t>Revaluation gains and losses recognized during the period must be presented in the statement of changes in equity to the extent that they are recognized outside the income statement. Revaluation gains recognized in income statement due to reversal of previous impairment losses however shall not be presented separately in the statement of changes in equity as they would already be incorporated in the profit or loss for the period.</w:t>
      </w:r>
    </w:p>
    <w:p w14:paraId="2154F39A" w14:textId="77777777" w:rsidR="009B514D" w:rsidRPr="0064122D" w:rsidRDefault="009B514D" w:rsidP="009B514D">
      <w:pPr>
        <w:rPr>
          <w:rFonts w:ascii="Arial" w:hAnsi="Arial" w:cs="Arial"/>
          <w:sz w:val="24"/>
          <w:szCs w:val="24"/>
        </w:rPr>
      </w:pPr>
    </w:p>
    <w:p w14:paraId="53122499" w14:textId="77777777" w:rsidR="009B514D" w:rsidRPr="0064122D" w:rsidRDefault="009B514D" w:rsidP="009B514D">
      <w:pPr>
        <w:rPr>
          <w:rFonts w:ascii="Arial" w:hAnsi="Arial" w:cs="Arial"/>
          <w:sz w:val="24"/>
          <w:szCs w:val="24"/>
        </w:rPr>
      </w:pPr>
      <w:r w:rsidRPr="0064122D">
        <w:rPr>
          <w:rFonts w:ascii="Arial" w:hAnsi="Arial" w:cs="Arial"/>
          <w:sz w:val="24"/>
          <w:szCs w:val="24"/>
        </w:rPr>
        <w:t>Other Gains &amp; Losses</w:t>
      </w:r>
    </w:p>
    <w:p w14:paraId="7A12F09F" w14:textId="77777777" w:rsidR="009B514D" w:rsidRPr="0064122D" w:rsidRDefault="009B514D" w:rsidP="009B514D">
      <w:pPr>
        <w:rPr>
          <w:rFonts w:ascii="Arial" w:hAnsi="Arial" w:cs="Arial"/>
          <w:sz w:val="24"/>
          <w:szCs w:val="24"/>
        </w:rPr>
      </w:pPr>
      <w:r w:rsidRPr="0064122D">
        <w:rPr>
          <w:rFonts w:ascii="Arial" w:hAnsi="Arial" w:cs="Arial"/>
          <w:sz w:val="24"/>
          <w:szCs w:val="24"/>
        </w:rPr>
        <w:t xml:space="preserve">Any other gains and losses not recognized in the income statement may be presented in the statement of changes in equity such as actuarial gains and losses </w:t>
      </w:r>
    </w:p>
    <w:p w14:paraId="43A60B4F" w14:textId="77777777" w:rsidR="009B514D" w:rsidRPr="0064122D" w:rsidRDefault="009B514D" w:rsidP="009B514D">
      <w:pPr>
        <w:rPr>
          <w:rFonts w:ascii="Arial" w:hAnsi="Arial" w:cs="Arial"/>
          <w:sz w:val="24"/>
          <w:szCs w:val="24"/>
        </w:rPr>
      </w:pPr>
    </w:p>
    <w:p w14:paraId="540C9FCD" w14:textId="77777777" w:rsidR="009B514D" w:rsidRPr="0064122D" w:rsidRDefault="009B514D" w:rsidP="009B514D">
      <w:pPr>
        <w:rPr>
          <w:rFonts w:ascii="Arial" w:hAnsi="Arial" w:cs="Arial"/>
          <w:sz w:val="24"/>
          <w:szCs w:val="24"/>
        </w:rPr>
      </w:pPr>
      <w:r w:rsidRPr="0064122D">
        <w:rPr>
          <w:rFonts w:ascii="Arial" w:hAnsi="Arial" w:cs="Arial"/>
          <w:sz w:val="24"/>
          <w:szCs w:val="24"/>
        </w:rPr>
        <w:t>Closing Balance</w:t>
      </w:r>
    </w:p>
    <w:p w14:paraId="035B6DF8" w14:textId="77777777" w:rsidR="009B514D" w:rsidRDefault="009B514D" w:rsidP="009B514D">
      <w:pPr>
        <w:rPr>
          <w:rFonts w:ascii="Arial" w:hAnsi="Arial" w:cs="Arial"/>
          <w:sz w:val="24"/>
          <w:szCs w:val="24"/>
        </w:rPr>
      </w:pPr>
      <w:r w:rsidRPr="0064122D">
        <w:rPr>
          <w:rFonts w:ascii="Arial" w:hAnsi="Arial" w:cs="Arial"/>
          <w:sz w:val="24"/>
          <w:szCs w:val="24"/>
        </w:rPr>
        <w:t>This represents the balance of shareholders’ equity reserves at the end of the reporting period as reflected in the statement of financial position.</w:t>
      </w:r>
    </w:p>
    <w:p w14:paraId="6596652F" w14:textId="77777777" w:rsidR="009B514D" w:rsidRDefault="009B514D" w:rsidP="009B514D">
      <w:pPr>
        <w:rPr>
          <w:rFonts w:ascii="Arial" w:hAnsi="Arial" w:cs="Arial"/>
          <w:sz w:val="24"/>
          <w:szCs w:val="24"/>
        </w:rPr>
      </w:pPr>
    </w:p>
    <w:p w14:paraId="55B4AEB7" w14:textId="77777777" w:rsidR="009B514D" w:rsidRDefault="009B514D" w:rsidP="009B514D">
      <w:pPr>
        <w:rPr>
          <w:rFonts w:ascii="Arial" w:hAnsi="Arial" w:cs="Arial"/>
          <w:sz w:val="24"/>
          <w:szCs w:val="24"/>
        </w:rPr>
      </w:pPr>
    </w:p>
    <w:p w14:paraId="0F9F78E0" w14:textId="5565C40B" w:rsidR="009B514D" w:rsidRDefault="009B514D" w:rsidP="00B81E22">
      <w:pPr>
        <w:pStyle w:val="Heading2"/>
      </w:pPr>
      <w:bookmarkStart w:id="87" w:name="_Toc105234863"/>
      <w:bookmarkStart w:id="88" w:name="_Toc108606597"/>
      <w:r>
        <w:t>Summary of Income Statement Items</w:t>
      </w:r>
      <w:bookmarkEnd w:id="87"/>
      <w:bookmarkEnd w:id="88"/>
    </w:p>
    <w:p w14:paraId="73ECED68" w14:textId="77777777" w:rsidR="009B514D" w:rsidRDefault="009B514D" w:rsidP="009B514D">
      <w:pPr>
        <w:rPr>
          <w:rFonts w:ascii="Arial" w:hAnsi="Arial" w:cs="Arial"/>
          <w:sz w:val="24"/>
          <w:szCs w:val="24"/>
        </w:rPr>
      </w:pPr>
      <w:proofErr w:type="spellStart"/>
      <w:r>
        <w:rPr>
          <w:rFonts w:ascii="Arial" w:hAnsi="Arial" w:cs="Arial"/>
          <w:sz w:val="24"/>
          <w:szCs w:val="24"/>
        </w:rPr>
        <w:t>Summarise</w:t>
      </w:r>
      <w:proofErr w:type="spellEnd"/>
      <w:r>
        <w:rPr>
          <w:rFonts w:ascii="Arial" w:hAnsi="Arial" w:cs="Arial"/>
          <w:sz w:val="24"/>
          <w:szCs w:val="24"/>
        </w:rPr>
        <w:t xml:space="preserve"> the formula for the different profit measures in income statement and let participants know that there will be activity on this later</w:t>
      </w:r>
    </w:p>
    <w:p w14:paraId="635CAC49" w14:textId="77777777" w:rsidR="009B514D" w:rsidRDefault="009B514D" w:rsidP="009B514D">
      <w:pPr>
        <w:rPr>
          <w:rFonts w:ascii="Arial" w:hAnsi="Arial" w:cs="Arial"/>
          <w:sz w:val="24"/>
          <w:szCs w:val="24"/>
        </w:rPr>
      </w:pPr>
    </w:p>
    <w:p w14:paraId="754A4FF2" w14:textId="1AAFB721" w:rsidR="009B514D" w:rsidRDefault="009B514D" w:rsidP="00B81E22">
      <w:pPr>
        <w:pStyle w:val="Heading2"/>
      </w:pPr>
      <w:bookmarkStart w:id="89" w:name="_Toc105234864"/>
      <w:bookmarkStart w:id="90" w:name="_Toc108606598"/>
      <w:r>
        <w:t>Summary of Cashflow items</w:t>
      </w:r>
      <w:bookmarkEnd w:id="89"/>
      <w:bookmarkEnd w:id="90"/>
    </w:p>
    <w:p w14:paraId="3EE9F88A" w14:textId="77777777" w:rsidR="009B514D" w:rsidRDefault="009B514D" w:rsidP="009B514D">
      <w:pPr>
        <w:rPr>
          <w:rFonts w:ascii="Arial" w:hAnsi="Arial" w:cs="Arial"/>
          <w:sz w:val="24"/>
          <w:szCs w:val="24"/>
        </w:rPr>
      </w:pPr>
      <w:proofErr w:type="spellStart"/>
      <w:r>
        <w:rPr>
          <w:rFonts w:ascii="Arial" w:hAnsi="Arial" w:cs="Arial"/>
          <w:sz w:val="24"/>
          <w:szCs w:val="24"/>
        </w:rPr>
        <w:t>Summarise</w:t>
      </w:r>
      <w:proofErr w:type="spellEnd"/>
      <w:r>
        <w:rPr>
          <w:rFonts w:ascii="Arial" w:hAnsi="Arial" w:cs="Arial"/>
          <w:sz w:val="24"/>
          <w:szCs w:val="24"/>
        </w:rPr>
        <w:t xml:space="preserve"> the formula for the different cash flow statement activities</w:t>
      </w:r>
    </w:p>
    <w:p w14:paraId="30F0A944" w14:textId="77777777" w:rsidR="009B514D" w:rsidRDefault="009B514D" w:rsidP="009B514D">
      <w:pPr>
        <w:rPr>
          <w:rFonts w:ascii="Arial" w:hAnsi="Arial" w:cs="Arial"/>
          <w:sz w:val="24"/>
          <w:szCs w:val="24"/>
        </w:rPr>
      </w:pPr>
    </w:p>
    <w:p w14:paraId="5E3396D7" w14:textId="0E37C15E" w:rsidR="00FF2FE9" w:rsidRDefault="00FF2FE9" w:rsidP="00B81E22">
      <w:pPr>
        <w:pStyle w:val="Heading2"/>
      </w:pPr>
      <w:bookmarkStart w:id="91" w:name="_Toc105234865"/>
      <w:bookmarkStart w:id="92" w:name="_Toc108606599"/>
      <w:r>
        <w:t>Proforma Financial Statements (Projection)</w:t>
      </w:r>
      <w:bookmarkEnd w:id="92"/>
    </w:p>
    <w:p w14:paraId="0C01E953" w14:textId="4060D524" w:rsidR="00FF2FE9" w:rsidRDefault="00FF2FE9" w:rsidP="00FF2FE9"/>
    <w:p w14:paraId="5DDDA490" w14:textId="6CD996E2" w:rsidR="00FF2FE9" w:rsidRPr="001A27D1" w:rsidRDefault="00FF2FE9" w:rsidP="00FF2FE9">
      <w:pPr>
        <w:rPr>
          <w:rFonts w:ascii="Arial" w:hAnsi="Arial" w:cs="Arial"/>
          <w:sz w:val="24"/>
          <w:szCs w:val="24"/>
        </w:rPr>
      </w:pPr>
      <w:r w:rsidRPr="001A27D1">
        <w:rPr>
          <w:rFonts w:ascii="Arial" w:hAnsi="Arial" w:cs="Arial"/>
          <w:sz w:val="24"/>
          <w:szCs w:val="24"/>
        </w:rPr>
        <w:t xml:space="preserve">Pro forma financial statements are based on certain assumptions and projections about the business. Pro forma statements allow </w:t>
      </w:r>
      <w:r w:rsidRPr="001A27D1">
        <w:rPr>
          <w:rFonts w:ascii="Arial" w:hAnsi="Arial" w:cs="Arial"/>
          <w:sz w:val="24"/>
          <w:szCs w:val="24"/>
        </w:rPr>
        <w:t>us</w:t>
      </w:r>
      <w:r w:rsidRPr="001A27D1">
        <w:rPr>
          <w:rFonts w:ascii="Arial" w:hAnsi="Arial" w:cs="Arial"/>
          <w:sz w:val="24"/>
          <w:szCs w:val="24"/>
        </w:rPr>
        <w:t xml:space="preserve"> to compare actual financial events to your financial plan and make any necessary adjustments throughout the year.</w:t>
      </w:r>
    </w:p>
    <w:p w14:paraId="727E4F43" w14:textId="72B3C495" w:rsidR="00FF2FE9" w:rsidRPr="001A27D1" w:rsidRDefault="00FF2FE9" w:rsidP="00FF2FE9">
      <w:pPr>
        <w:rPr>
          <w:rFonts w:ascii="Arial" w:hAnsi="Arial" w:cs="Arial"/>
          <w:sz w:val="24"/>
          <w:szCs w:val="24"/>
        </w:rPr>
      </w:pPr>
    </w:p>
    <w:p w14:paraId="75898315" w14:textId="6242BBB6" w:rsidR="00FF2FE9" w:rsidRPr="001A27D1" w:rsidRDefault="00FF2FE9" w:rsidP="00FF2FE9">
      <w:pPr>
        <w:rPr>
          <w:rFonts w:ascii="Arial" w:hAnsi="Arial" w:cs="Arial"/>
          <w:sz w:val="24"/>
          <w:szCs w:val="24"/>
        </w:rPr>
      </w:pPr>
      <w:r w:rsidRPr="001A27D1">
        <w:rPr>
          <w:rFonts w:ascii="Arial" w:hAnsi="Arial" w:cs="Arial"/>
          <w:sz w:val="24"/>
          <w:szCs w:val="24"/>
        </w:rPr>
        <w:t xml:space="preserve">Forecasting can be done for a business’s income statements and balance sheets. A cash flow forecast can then be derived from the data in </w:t>
      </w:r>
      <w:r w:rsidRPr="001A27D1">
        <w:rPr>
          <w:rFonts w:ascii="Arial" w:hAnsi="Arial" w:cs="Arial"/>
          <w:sz w:val="24"/>
          <w:szCs w:val="24"/>
        </w:rPr>
        <w:t>the</w:t>
      </w:r>
      <w:r w:rsidRPr="001A27D1">
        <w:rPr>
          <w:rFonts w:ascii="Arial" w:hAnsi="Arial" w:cs="Arial"/>
          <w:sz w:val="24"/>
          <w:szCs w:val="24"/>
        </w:rPr>
        <w:t xml:space="preserve"> income statement and balance sheets.</w:t>
      </w:r>
    </w:p>
    <w:p w14:paraId="5A279F86" w14:textId="1EBA7EAF" w:rsidR="001A27D1" w:rsidRDefault="001A27D1" w:rsidP="00B81E22">
      <w:pPr>
        <w:pStyle w:val="Heading2"/>
      </w:pPr>
      <w:bookmarkStart w:id="93" w:name="_Toc108606600"/>
      <w:r>
        <w:lastRenderedPageBreak/>
        <w:t>Projection of Income Statement</w:t>
      </w:r>
      <w:bookmarkEnd w:id="93"/>
    </w:p>
    <w:p w14:paraId="739AC3E8" w14:textId="135A8E4D" w:rsidR="001A27D1" w:rsidRDefault="001A27D1" w:rsidP="001A27D1"/>
    <w:p w14:paraId="1411CC8F" w14:textId="6AE1FD5C" w:rsidR="001A27D1" w:rsidRDefault="001A27D1" w:rsidP="001A27D1">
      <w:pPr>
        <w:rPr>
          <w:rFonts w:ascii="Arial" w:hAnsi="Arial" w:cs="Arial"/>
          <w:sz w:val="24"/>
          <w:szCs w:val="24"/>
        </w:rPr>
      </w:pPr>
      <w:r w:rsidRPr="001A27D1">
        <w:rPr>
          <w:rFonts w:ascii="Arial" w:hAnsi="Arial" w:cs="Arial"/>
          <w:sz w:val="24"/>
          <w:szCs w:val="24"/>
        </w:rPr>
        <w:t>The following steps are undertaken to prepare a proforma income statement</w:t>
      </w:r>
    </w:p>
    <w:p w14:paraId="7AC1904E" w14:textId="77777777" w:rsidR="001A27D1" w:rsidRPr="001A27D1" w:rsidRDefault="001A27D1" w:rsidP="001A27D1">
      <w:pPr>
        <w:rPr>
          <w:rFonts w:ascii="Arial" w:hAnsi="Arial" w:cs="Arial"/>
          <w:sz w:val="24"/>
          <w:szCs w:val="24"/>
        </w:rPr>
      </w:pPr>
    </w:p>
    <w:p w14:paraId="21447537" w14:textId="77777777" w:rsidR="001A27D1" w:rsidRPr="001A27D1" w:rsidRDefault="001A27D1" w:rsidP="001A27D1">
      <w:pPr>
        <w:rPr>
          <w:rFonts w:ascii="Arial" w:hAnsi="Arial" w:cs="Arial"/>
          <w:b/>
          <w:bCs/>
          <w:sz w:val="24"/>
          <w:szCs w:val="24"/>
        </w:rPr>
      </w:pPr>
      <w:r w:rsidRPr="001A27D1">
        <w:rPr>
          <w:rFonts w:ascii="Arial" w:hAnsi="Arial" w:cs="Arial"/>
          <w:b/>
          <w:bCs/>
          <w:sz w:val="24"/>
          <w:szCs w:val="24"/>
        </w:rPr>
        <w:t>Analyze Historical Data</w:t>
      </w:r>
    </w:p>
    <w:p w14:paraId="5A518DE1" w14:textId="77777777" w:rsidR="001A27D1" w:rsidRPr="001A27D1" w:rsidRDefault="001A27D1" w:rsidP="001A27D1">
      <w:pPr>
        <w:rPr>
          <w:rFonts w:ascii="Arial" w:hAnsi="Arial" w:cs="Arial"/>
          <w:sz w:val="24"/>
          <w:szCs w:val="24"/>
        </w:rPr>
      </w:pPr>
      <w:r w:rsidRPr="001A27D1">
        <w:rPr>
          <w:rFonts w:ascii="Arial" w:hAnsi="Arial" w:cs="Arial"/>
          <w:sz w:val="24"/>
          <w:szCs w:val="24"/>
        </w:rPr>
        <w:t xml:space="preserve">To accurately forecast your company’s profits or losses, you’ll first need to understand its past performance and use that data to predict future financial outcomes. Make sure you’re using comparable data. If you’re developing a pro forma income statement for a one-year period beginning January 1, 2020, you’ll want to look at historical data from the same period in previous years. Best practices suggest analyzing at least two periods worth of historical data, so you would want to look at income statements from January 1, </w:t>
      </w:r>
      <w:proofErr w:type="gramStart"/>
      <w:r w:rsidRPr="001A27D1">
        <w:rPr>
          <w:rFonts w:ascii="Arial" w:hAnsi="Arial" w:cs="Arial"/>
          <w:sz w:val="24"/>
          <w:szCs w:val="24"/>
        </w:rPr>
        <w:t>2018</w:t>
      </w:r>
      <w:proofErr w:type="gramEnd"/>
      <w:r w:rsidRPr="001A27D1">
        <w:rPr>
          <w:rFonts w:ascii="Arial" w:hAnsi="Arial" w:cs="Arial"/>
          <w:sz w:val="24"/>
          <w:szCs w:val="24"/>
        </w:rPr>
        <w:t xml:space="preserve"> and January 1, 2019.</w:t>
      </w:r>
    </w:p>
    <w:p w14:paraId="05BCD4D9" w14:textId="77777777" w:rsidR="001A27D1" w:rsidRPr="001A27D1" w:rsidRDefault="001A27D1" w:rsidP="001A27D1">
      <w:pPr>
        <w:rPr>
          <w:rFonts w:ascii="Arial" w:hAnsi="Arial" w:cs="Arial"/>
          <w:sz w:val="24"/>
          <w:szCs w:val="24"/>
        </w:rPr>
      </w:pPr>
    </w:p>
    <w:p w14:paraId="383E2FB8" w14:textId="77777777" w:rsidR="001A27D1" w:rsidRPr="001A27D1" w:rsidRDefault="001A27D1" w:rsidP="001A27D1">
      <w:pPr>
        <w:rPr>
          <w:rFonts w:ascii="Arial" w:hAnsi="Arial" w:cs="Arial"/>
          <w:b/>
          <w:bCs/>
          <w:sz w:val="24"/>
          <w:szCs w:val="24"/>
        </w:rPr>
      </w:pPr>
      <w:r w:rsidRPr="001A27D1">
        <w:rPr>
          <w:rFonts w:ascii="Arial" w:hAnsi="Arial" w:cs="Arial"/>
          <w:b/>
          <w:bCs/>
          <w:sz w:val="24"/>
          <w:szCs w:val="24"/>
        </w:rPr>
        <w:t>Forecast Your Revenue</w:t>
      </w:r>
    </w:p>
    <w:p w14:paraId="44B98A19" w14:textId="77777777" w:rsidR="001A27D1" w:rsidRPr="001A27D1" w:rsidRDefault="001A27D1" w:rsidP="001A27D1">
      <w:pPr>
        <w:rPr>
          <w:rFonts w:ascii="Arial" w:hAnsi="Arial" w:cs="Arial"/>
          <w:sz w:val="24"/>
          <w:szCs w:val="24"/>
        </w:rPr>
      </w:pPr>
      <w:r w:rsidRPr="001A27D1">
        <w:rPr>
          <w:rFonts w:ascii="Arial" w:hAnsi="Arial" w:cs="Arial"/>
          <w:sz w:val="24"/>
          <w:szCs w:val="24"/>
        </w:rPr>
        <w:t xml:space="preserve">The easiest way to create a revenue (or sales) forecast is to input your annual growth rate. Look at the percentage growth in revenue over previous </w:t>
      </w:r>
      <w:proofErr w:type="gramStart"/>
      <w:r w:rsidRPr="001A27D1">
        <w:rPr>
          <w:rFonts w:ascii="Arial" w:hAnsi="Arial" w:cs="Arial"/>
          <w:sz w:val="24"/>
          <w:szCs w:val="24"/>
        </w:rPr>
        <w:t>periods, and</w:t>
      </w:r>
      <w:proofErr w:type="gramEnd"/>
      <w:r w:rsidRPr="001A27D1">
        <w:rPr>
          <w:rFonts w:ascii="Arial" w:hAnsi="Arial" w:cs="Arial"/>
          <w:sz w:val="24"/>
          <w:szCs w:val="24"/>
        </w:rPr>
        <w:t xml:space="preserve"> use that information to make an informed assumption about your future revenue.</w:t>
      </w:r>
    </w:p>
    <w:p w14:paraId="1CF3BC46" w14:textId="77777777" w:rsidR="001A27D1" w:rsidRPr="001A27D1" w:rsidRDefault="001A27D1" w:rsidP="001A27D1">
      <w:pPr>
        <w:rPr>
          <w:rFonts w:ascii="Arial" w:hAnsi="Arial" w:cs="Arial"/>
          <w:sz w:val="24"/>
          <w:szCs w:val="24"/>
        </w:rPr>
      </w:pPr>
    </w:p>
    <w:p w14:paraId="4D8A7F14" w14:textId="77777777" w:rsidR="001A27D1" w:rsidRPr="001A27D1" w:rsidRDefault="001A27D1" w:rsidP="001A27D1">
      <w:pPr>
        <w:rPr>
          <w:rFonts w:ascii="Arial" w:hAnsi="Arial" w:cs="Arial"/>
          <w:b/>
          <w:bCs/>
          <w:sz w:val="24"/>
          <w:szCs w:val="24"/>
        </w:rPr>
      </w:pPr>
      <w:r w:rsidRPr="001A27D1">
        <w:rPr>
          <w:rFonts w:ascii="Arial" w:hAnsi="Arial" w:cs="Arial"/>
          <w:b/>
          <w:bCs/>
          <w:sz w:val="24"/>
          <w:szCs w:val="24"/>
        </w:rPr>
        <w:t>Predict Cost of Goods Sold</w:t>
      </w:r>
    </w:p>
    <w:p w14:paraId="5539FE34" w14:textId="77777777" w:rsidR="001A27D1" w:rsidRPr="001A27D1" w:rsidRDefault="001A27D1" w:rsidP="001A27D1">
      <w:pPr>
        <w:rPr>
          <w:rFonts w:ascii="Arial" w:hAnsi="Arial" w:cs="Arial"/>
          <w:sz w:val="24"/>
          <w:szCs w:val="24"/>
        </w:rPr>
      </w:pPr>
      <w:r w:rsidRPr="001A27D1">
        <w:rPr>
          <w:rFonts w:ascii="Arial" w:hAnsi="Arial" w:cs="Arial"/>
          <w:sz w:val="24"/>
          <w:szCs w:val="24"/>
        </w:rPr>
        <w:t>As a service-based business, cost of goods sold might not seem to directly apply to your company. But service-based businesses should think of their costs related to labor, employment tax and benefits as their cost of goods sold. Sometimes, this is called the cost of services instead.</w:t>
      </w:r>
    </w:p>
    <w:p w14:paraId="2CD9E5DC" w14:textId="77777777" w:rsidR="001A27D1" w:rsidRPr="001A27D1" w:rsidRDefault="001A27D1" w:rsidP="001A27D1">
      <w:pPr>
        <w:rPr>
          <w:rFonts w:ascii="Arial" w:hAnsi="Arial" w:cs="Arial"/>
          <w:sz w:val="24"/>
          <w:szCs w:val="24"/>
        </w:rPr>
      </w:pPr>
    </w:p>
    <w:p w14:paraId="3E540203" w14:textId="77777777" w:rsidR="001A27D1" w:rsidRPr="001A27D1" w:rsidRDefault="001A27D1" w:rsidP="001A27D1">
      <w:pPr>
        <w:rPr>
          <w:rFonts w:ascii="Arial" w:hAnsi="Arial" w:cs="Arial"/>
          <w:b/>
          <w:bCs/>
          <w:sz w:val="24"/>
          <w:szCs w:val="24"/>
        </w:rPr>
      </w:pPr>
      <w:r w:rsidRPr="001A27D1">
        <w:rPr>
          <w:rFonts w:ascii="Arial" w:hAnsi="Arial" w:cs="Arial"/>
          <w:b/>
          <w:bCs/>
          <w:sz w:val="24"/>
          <w:szCs w:val="24"/>
        </w:rPr>
        <w:t>Determine Your Operating Expenses</w:t>
      </w:r>
    </w:p>
    <w:p w14:paraId="3A7138B5" w14:textId="512485B2" w:rsidR="001A27D1" w:rsidRDefault="001A27D1" w:rsidP="001A27D1">
      <w:pPr>
        <w:rPr>
          <w:rFonts w:ascii="Arial" w:hAnsi="Arial" w:cs="Arial"/>
          <w:sz w:val="24"/>
          <w:szCs w:val="24"/>
        </w:rPr>
      </w:pPr>
      <w:r w:rsidRPr="001A27D1">
        <w:rPr>
          <w:rFonts w:ascii="Arial" w:hAnsi="Arial" w:cs="Arial"/>
          <w:sz w:val="24"/>
          <w:szCs w:val="24"/>
        </w:rPr>
        <w:t xml:space="preserve">Analyze your past operating expenses and compare them to your expected revenue to determine what your expected operating costs will be in your forecast. Operating expenses include office rent, business insurance, office supplies, </w:t>
      </w:r>
      <w:proofErr w:type="gramStart"/>
      <w:r w:rsidRPr="001A27D1">
        <w:rPr>
          <w:rFonts w:ascii="Arial" w:hAnsi="Arial" w:cs="Arial"/>
          <w:sz w:val="24"/>
          <w:szCs w:val="24"/>
        </w:rPr>
        <w:t>salary</w:t>
      </w:r>
      <w:proofErr w:type="gramEnd"/>
      <w:r w:rsidRPr="001A27D1">
        <w:rPr>
          <w:rFonts w:ascii="Arial" w:hAnsi="Arial" w:cs="Arial"/>
          <w:sz w:val="24"/>
          <w:szCs w:val="24"/>
        </w:rPr>
        <w:t xml:space="preserve"> and benefits for employees, and more.</w:t>
      </w:r>
    </w:p>
    <w:p w14:paraId="0129CE4B" w14:textId="3BDBB171" w:rsidR="001A27D1" w:rsidRDefault="001A27D1" w:rsidP="001A27D1">
      <w:pPr>
        <w:rPr>
          <w:rFonts w:ascii="Arial" w:hAnsi="Arial" w:cs="Arial"/>
          <w:sz w:val="24"/>
          <w:szCs w:val="24"/>
        </w:rPr>
      </w:pPr>
    </w:p>
    <w:p w14:paraId="2203BBA5" w14:textId="5EADFF63" w:rsidR="001A27D1" w:rsidRDefault="001A27D1" w:rsidP="001A27D1">
      <w:pPr>
        <w:rPr>
          <w:rFonts w:ascii="Arial" w:hAnsi="Arial" w:cs="Arial"/>
          <w:b/>
          <w:bCs/>
          <w:sz w:val="24"/>
          <w:szCs w:val="24"/>
        </w:rPr>
      </w:pPr>
      <w:r>
        <w:rPr>
          <w:rFonts w:ascii="Arial" w:hAnsi="Arial" w:cs="Arial"/>
          <w:b/>
          <w:bCs/>
          <w:sz w:val="24"/>
          <w:szCs w:val="24"/>
        </w:rPr>
        <w:t>Calculate projected Net Income</w:t>
      </w:r>
    </w:p>
    <w:p w14:paraId="542B726C" w14:textId="29BBA6BF" w:rsidR="001A27D1" w:rsidRPr="001A27D1" w:rsidRDefault="001A27D1" w:rsidP="001A27D1">
      <w:pPr>
        <w:rPr>
          <w:rFonts w:ascii="Arial" w:hAnsi="Arial" w:cs="Arial"/>
          <w:sz w:val="24"/>
          <w:szCs w:val="24"/>
        </w:rPr>
      </w:pPr>
      <w:r w:rsidRPr="001A27D1">
        <w:rPr>
          <w:rFonts w:ascii="Arial" w:hAnsi="Arial" w:cs="Arial"/>
          <w:sz w:val="24"/>
          <w:szCs w:val="24"/>
        </w:rPr>
        <w:t xml:space="preserve">This is after </w:t>
      </w:r>
      <w:proofErr w:type="gramStart"/>
      <w:r w:rsidRPr="001A27D1">
        <w:rPr>
          <w:rFonts w:ascii="Arial" w:hAnsi="Arial" w:cs="Arial"/>
          <w:sz w:val="24"/>
          <w:szCs w:val="24"/>
        </w:rPr>
        <w:t>taking into account</w:t>
      </w:r>
      <w:proofErr w:type="gramEnd"/>
      <w:r w:rsidRPr="001A27D1">
        <w:rPr>
          <w:rFonts w:ascii="Arial" w:hAnsi="Arial" w:cs="Arial"/>
          <w:sz w:val="24"/>
          <w:szCs w:val="24"/>
        </w:rPr>
        <w:t xml:space="preserve"> all the above projected numbers</w:t>
      </w:r>
    </w:p>
    <w:p w14:paraId="76331D9B" w14:textId="77777777" w:rsidR="001A27D1" w:rsidRPr="001A27D1" w:rsidRDefault="001A27D1" w:rsidP="001A27D1">
      <w:pPr>
        <w:rPr>
          <w:rFonts w:ascii="Arial" w:hAnsi="Arial" w:cs="Arial"/>
          <w:sz w:val="24"/>
          <w:szCs w:val="24"/>
        </w:rPr>
      </w:pPr>
    </w:p>
    <w:p w14:paraId="1C3CB92E" w14:textId="47A345C9" w:rsidR="00987380" w:rsidRDefault="00987380" w:rsidP="00B81E22">
      <w:pPr>
        <w:pStyle w:val="Heading2"/>
      </w:pPr>
      <w:bookmarkStart w:id="94" w:name="_Toc108606601"/>
      <w:r>
        <w:t>Forecasting of Balance Sheet</w:t>
      </w:r>
      <w:bookmarkEnd w:id="94"/>
    </w:p>
    <w:p w14:paraId="5DB9164C" w14:textId="20993921" w:rsidR="00987380" w:rsidRDefault="00987380" w:rsidP="00987380"/>
    <w:p w14:paraId="251B2D79" w14:textId="77777777" w:rsidR="00987380" w:rsidRPr="00987380" w:rsidRDefault="00987380" w:rsidP="00987380">
      <w:pPr>
        <w:rPr>
          <w:rFonts w:ascii="Arial" w:hAnsi="Arial" w:cs="Arial"/>
          <w:sz w:val="24"/>
          <w:szCs w:val="24"/>
        </w:rPr>
      </w:pPr>
      <w:r w:rsidRPr="00987380">
        <w:rPr>
          <w:rFonts w:ascii="Arial" w:hAnsi="Arial" w:cs="Arial"/>
          <w:sz w:val="24"/>
          <w:szCs w:val="24"/>
        </w:rPr>
        <w:t>Forecasting your business’s balance sheet involves estimating your company’s assets and liabilities for a future date. A balance sheet is a financial document that gives a summary of your business’s financial position on a specific day. Balance sheet forecasts, or pro forma balance sheets, are used to project how your company will manage its assets in the future.</w:t>
      </w:r>
    </w:p>
    <w:p w14:paraId="1EAC3C72" w14:textId="77777777" w:rsidR="00987380" w:rsidRPr="00987380" w:rsidRDefault="00987380" w:rsidP="00987380">
      <w:pPr>
        <w:rPr>
          <w:rFonts w:ascii="Arial" w:hAnsi="Arial" w:cs="Arial"/>
          <w:sz w:val="24"/>
          <w:szCs w:val="24"/>
        </w:rPr>
      </w:pPr>
    </w:p>
    <w:p w14:paraId="5097B1D0" w14:textId="4FDBE03D" w:rsidR="00987380" w:rsidRPr="00987380" w:rsidRDefault="00987380" w:rsidP="00987380">
      <w:pPr>
        <w:rPr>
          <w:rFonts w:ascii="Arial" w:hAnsi="Arial" w:cs="Arial"/>
          <w:sz w:val="24"/>
          <w:szCs w:val="24"/>
        </w:rPr>
      </w:pPr>
      <w:r w:rsidRPr="00987380">
        <w:rPr>
          <w:rFonts w:ascii="Arial" w:hAnsi="Arial" w:cs="Arial"/>
          <w:sz w:val="24"/>
          <w:szCs w:val="24"/>
        </w:rPr>
        <w:t xml:space="preserve">To create a pro forma balance </w:t>
      </w:r>
      <w:proofErr w:type="gramStart"/>
      <w:r w:rsidRPr="00987380">
        <w:rPr>
          <w:rFonts w:ascii="Arial" w:hAnsi="Arial" w:cs="Arial"/>
          <w:sz w:val="24"/>
          <w:szCs w:val="24"/>
        </w:rPr>
        <w:t>sheet</w:t>
      </w:r>
      <w:proofErr w:type="gramEnd"/>
      <w:r w:rsidRPr="00987380">
        <w:rPr>
          <w:rFonts w:ascii="Arial" w:hAnsi="Arial" w:cs="Arial"/>
          <w:sz w:val="24"/>
          <w:szCs w:val="24"/>
        </w:rPr>
        <w:t xml:space="preserve"> </w:t>
      </w:r>
      <w:r>
        <w:rPr>
          <w:rFonts w:ascii="Arial" w:hAnsi="Arial" w:cs="Arial"/>
          <w:sz w:val="24"/>
          <w:szCs w:val="24"/>
        </w:rPr>
        <w:t>we perform</w:t>
      </w:r>
      <w:r w:rsidRPr="00987380">
        <w:rPr>
          <w:rFonts w:ascii="Arial" w:hAnsi="Arial" w:cs="Arial"/>
          <w:sz w:val="24"/>
          <w:szCs w:val="24"/>
        </w:rPr>
        <w:t xml:space="preserve"> the following steps:</w:t>
      </w:r>
    </w:p>
    <w:p w14:paraId="668D4E94" w14:textId="77777777" w:rsidR="00987380" w:rsidRPr="00987380" w:rsidRDefault="00987380" w:rsidP="00987380">
      <w:pPr>
        <w:rPr>
          <w:rFonts w:ascii="Arial" w:hAnsi="Arial" w:cs="Arial"/>
          <w:sz w:val="24"/>
          <w:szCs w:val="24"/>
        </w:rPr>
      </w:pPr>
    </w:p>
    <w:p w14:paraId="560C71AF" w14:textId="0BAC523E" w:rsidR="00987380" w:rsidRPr="00987380" w:rsidRDefault="00987380" w:rsidP="00987380">
      <w:pPr>
        <w:rPr>
          <w:rFonts w:ascii="Arial" w:hAnsi="Arial" w:cs="Arial"/>
          <w:b/>
          <w:bCs/>
          <w:sz w:val="24"/>
          <w:szCs w:val="24"/>
        </w:rPr>
      </w:pPr>
      <w:r w:rsidRPr="00987380">
        <w:rPr>
          <w:rFonts w:ascii="Arial" w:hAnsi="Arial" w:cs="Arial"/>
          <w:b/>
          <w:bCs/>
          <w:sz w:val="24"/>
          <w:szCs w:val="24"/>
        </w:rPr>
        <w:lastRenderedPageBreak/>
        <w:t>Input Short-Term and Long-Term Assets</w:t>
      </w:r>
    </w:p>
    <w:p w14:paraId="36723252" w14:textId="4EF6B922" w:rsidR="00987380" w:rsidRPr="00987380" w:rsidRDefault="00987380" w:rsidP="00987380">
      <w:pPr>
        <w:rPr>
          <w:rFonts w:ascii="Arial" w:hAnsi="Arial" w:cs="Arial"/>
          <w:sz w:val="24"/>
          <w:szCs w:val="24"/>
        </w:rPr>
      </w:pPr>
      <w:r w:rsidRPr="00987380">
        <w:rPr>
          <w:rFonts w:ascii="Arial" w:hAnsi="Arial" w:cs="Arial"/>
          <w:sz w:val="24"/>
          <w:szCs w:val="24"/>
        </w:rPr>
        <w:t xml:space="preserve">Begin by inputting short-term assets, which includes current cash assets and your accounts receivable. Then, input long-term assets, which would include things </w:t>
      </w:r>
      <w:proofErr w:type="gramStart"/>
      <w:r w:rsidRPr="00987380">
        <w:rPr>
          <w:rFonts w:ascii="Arial" w:hAnsi="Arial" w:cs="Arial"/>
          <w:sz w:val="24"/>
          <w:szCs w:val="24"/>
        </w:rPr>
        <w:t>like:</w:t>
      </w:r>
      <w:proofErr w:type="gramEnd"/>
      <w:r w:rsidRPr="00987380">
        <w:rPr>
          <w:rFonts w:ascii="Arial" w:hAnsi="Arial" w:cs="Arial"/>
          <w:sz w:val="24"/>
          <w:szCs w:val="24"/>
        </w:rPr>
        <w:t xml:space="preserve"> buildings, property and vehicles.</w:t>
      </w:r>
    </w:p>
    <w:p w14:paraId="56015545" w14:textId="77777777" w:rsidR="00987380" w:rsidRPr="00987380" w:rsidRDefault="00987380" w:rsidP="00987380">
      <w:pPr>
        <w:rPr>
          <w:rFonts w:ascii="Arial" w:hAnsi="Arial" w:cs="Arial"/>
          <w:sz w:val="24"/>
          <w:szCs w:val="24"/>
        </w:rPr>
      </w:pPr>
    </w:p>
    <w:p w14:paraId="0C311DF9" w14:textId="0CB6F8FC" w:rsidR="00987380" w:rsidRPr="00987380" w:rsidRDefault="00987380" w:rsidP="00987380">
      <w:pPr>
        <w:rPr>
          <w:rFonts w:ascii="Arial" w:hAnsi="Arial" w:cs="Arial"/>
          <w:b/>
          <w:bCs/>
          <w:sz w:val="24"/>
          <w:szCs w:val="24"/>
        </w:rPr>
      </w:pPr>
      <w:r w:rsidRPr="00987380">
        <w:rPr>
          <w:rFonts w:ascii="Arial" w:hAnsi="Arial" w:cs="Arial"/>
          <w:b/>
          <w:bCs/>
          <w:sz w:val="24"/>
          <w:szCs w:val="24"/>
        </w:rPr>
        <w:t>Include Current and Long-Term Liabilities</w:t>
      </w:r>
    </w:p>
    <w:p w14:paraId="53578E21" w14:textId="411F3279" w:rsidR="00987380" w:rsidRPr="00987380" w:rsidRDefault="00987380" w:rsidP="00987380">
      <w:pPr>
        <w:rPr>
          <w:rFonts w:ascii="Arial" w:hAnsi="Arial" w:cs="Arial"/>
          <w:sz w:val="24"/>
          <w:szCs w:val="24"/>
        </w:rPr>
      </w:pPr>
      <w:r w:rsidRPr="00987380">
        <w:rPr>
          <w:rFonts w:ascii="Arial" w:hAnsi="Arial" w:cs="Arial"/>
          <w:sz w:val="24"/>
          <w:szCs w:val="24"/>
        </w:rPr>
        <w:t xml:space="preserve">Account for </w:t>
      </w:r>
      <w:r>
        <w:rPr>
          <w:rFonts w:ascii="Arial" w:hAnsi="Arial" w:cs="Arial"/>
          <w:sz w:val="24"/>
          <w:szCs w:val="24"/>
        </w:rPr>
        <w:t>c</w:t>
      </w:r>
      <w:r w:rsidRPr="00987380">
        <w:rPr>
          <w:rFonts w:ascii="Arial" w:hAnsi="Arial" w:cs="Arial"/>
          <w:sz w:val="24"/>
          <w:szCs w:val="24"/>
        </w:rPr>
        <w:t xml:space="preserve">urrent liabilities, which include all liabilities that business must settle in cash within the next year. </w:t>
      </w:r>
      <w:r>
        <w:rPr>
          <w:rFonts w:ascii="Arial" w:hAnsi="Arial" w:cs="Arial"/>
          <w:sz w:val="24"/>
          <w:szCs w:val="24"/>
        </w:rPr>
        <w:t>We also</w:t>
      </w:r>
      <w:r w:rsidRPr="00987380">
        <w:rPr>
          <w:rFonts w:ascii="Arial" w:hAnsi="Arial" w:cs="Arial"/>
          <w:sz w:val="24"/>
          <w:szCs w:val="24"/>
        </w:rPr>
        <w:t xml:space="preserve"> include long-term liabilities, which are </w:t>
      </w:r>
      <w:proofErr w:type="gramStart"/>
      <w:r w:rsidRPr="00987380">
        <w:rPr>
          <w:rFonts w:ascii="Arial" w:hAnsi="Arial" w:cs="Arial"/>
          <w:sz w:val="24"/>
          <w:szCs w:val="24"/>
        </w:rPr>
        <w:t>all  liabilities</w:t>
      </w:r>
      <w:proofErr w:type="gramEnd"/>
      <w:r w:rsidRPr="00987380">
        <w:rPr>
          <w:rFonts w:ascii="Arial" w:hAnsi="Arial" w:cs="Arial"/>
          <w:sz w:val="24"/>
          <w:szCs w:val="24"/>
        </w:rPr>
        <w:t xml:space="preserve"> due in more than one year. Liabilities include payroll, labor services and loan payments.</w:t>
      </w:r>
    </w:p>
    <w:p w14:paraId="60F47C6D" w14:textId="77777777" w:rsidR="00987380" w:rsidRPr="00987380" w:rsidRDefault="00987380" w:rsidP="00987380">
      <w:pPr>
        <w:rPr>
          <w:rFonts w:ascii="Arial" w:hAnsi="Arial" w:cs="Arial"/>
          <w:b/>
          <w:bCs/>
          <w:sz w:val="24"/>
          <w:szCs w:val="24"/>
        </w:rPr>
      </w:pPr>
    </w:p>
    <w:p w14:paraId="1E5645C7" w14:textId="2EEB830A" w:rsidR="00987380" w:rsidRPr="00987380" w:rsidRDefault="00987380" w:rsidP="00987380">
      <w:pPr>
        <w:rPr>
          <w:rFonts w:ascii="Arial" w:hAnsi="Arial" w:cs="Arial"/>
          <w:b/>
          <w:bCs/>
          <w:sz w:val="24"/>
          <w:szCs w:val="24"/>
        </w:rPr>
      </w:pPr>
      <w:r w:rsidRPr="00987380">
        <w:rPr>
          <w:rFonts w:ascii="Arial" w:hAnsi="Arial" w:cs="Arial"/>
          <w:b/>
          <w:bCs/>
          <w:sz w:val="24"/>
          <w:szCs w:val="24"/>
        </w:rPr>
        <w:t xml:space="preserve">Calculate </w:t>
      </w:r>
      <w:r>
        <w:rPr>
          <w:rFonts w:ascii="Arial" w:hAnsi="Arial" w:cs="Arial"/>
          <w:b/>
          <w:bCs/>
          <w:sz w:val="24"/>
          <w:szCs w:val="24"/>
        </w:rPr>
        <w:t>the</w:t>
      </w:r>
      <w:r w:rsidRPr="00987380">
        <w:rPr>
          <w:rFonts w:ascii="Arial" w:hAnsi="Arial" w:cs="Arial"/>
          <w:b/>
          <w:bCs/>
          <w:sz w:val="24"/>
          <w:szCs w:val="24"/>
        </w:rPr>
        <w:t xml:space="preserve"> Final Figures</w:t>
      </w:r>
    </w:p>
    <w:p w14:paraId="31316076" w14:textId="43DBD358" w:rsidR="00987380" w:rsidRPr="00987380" w:rsidRDefault="00987380" w:rsidP="00987380">
      <w:pPr>
        <w:rPr>
          <w:rFonts w:ascii="Arial" w:hAnsi="Arial" w:cs="Arial"/>
          <w:sz w:val="24"/>
          <w:szCs w:val="24"/>
        </w:rPr>
      </w:pPr>
      <w:r w:rsidRPr="00987380">
        <w:rPr>
          <w:rFonts w:ascii="Arial" w:hAnsi="Arial" w:cs="Arial"/>
          <w:sz w:val="24"/>
          <w:szCs w:val="24"/>
        </w:rPr>
        <w:t>To figure out final projections, just subtract liabilities from</w:t>
      </w:r>
      <w:r>
        <w:rPr>
          <w:rFonts w:ascii="Arial" w:hAnsi="Arial" w:cs="Arial"/>
          <w:sz w:val="24"/>
          <w:szCs w:val="24"/>
        </w:rPr>
        <w:t xml:space="preserve"> the</w:t>
      </w:r>
      <w:r w:rsidRPr="00987380">
        <w:rPr>
          <w:rFonts w:ascii="Arial" w:hAnsi="Arial" w:cs="Arial"/>
          <w:sz w:val="24"/>
          <w:szCs w:val="24"/>
        </w:rPr>
        <w:t xml:space="preserve"> assets. This final forecast of your balance sheet will give you important insights into how secure your business’s financial position will be at a future date and can help you decide if you need to consider cutbacks or apply for loans.</w:t>
      </w:r>
    </w:p>
    <w:p w14:paraId="66A29025" w14:textId="6D6C25D1" w:rsidR="007F73F2" w:rsidRDefault="007F73F2" w:rsidP="00B81E22">
      <w:pPr>
        <w:pStyle w:val="Heading2"/>
      </w:pPr>
      <w:bookmarkStart w:id="95" w:name="_Toc108606602"/>
      <w:r>
        <w:t>Forecasting of Cash Flow Statement</w:t>
      </w:r>
      <w:bookmarkEnd w:id="95"/>
    </w:p>
    <w:p w14:paraId="68F3BA22" w14:textId="6938AA41" w:rsidR="007F73F2" w:rsidRDefault="007F73F2" w:rsidP="007F73F2"/>
    <w:p w14:paraId="456D8D3D" w14:textId="77777777" w:rsidR="007F73F2" w:rsidRPr="007F73F2" w:rsidRDefault="007F73F2" w:rsidP="007F73F2">
      <w:pPr>
        <w:rPr>
          <w:rFonts w:ascii="Arial" w:hAnsi="Arial" w:cs="Arial"/>
          <w:sz w:val="24"/>
          <w:szCs w:val="24"/>
        </w:rPr>
      </w:pPr>
      <w:r w:rsidRPr="007F73F2">
        <w:rPr>
          <w:rFonts w:ascii="Arial" w:hAnsi="Arial" w:cs="Arial"/>
          <w:sz w:val="24"/>
          <w:szCs w:val="24"/>
        </w:rPr>
        <w:t xml:space="preserve">To forecast your business’s cash </w:t>
      </w:r>
      <w:proofErr w:type="gramStart"/>
      <w:r w:rsidRPr="007F73F2">
        <w:rPr>
          <w:rFonts w:ascii="Arial" w:hAnsi="Arial" w:cs="Arial"/>
          <w:sz w:val="24"/>
          <w:szCs w:val="24"/>
        </w:rPr>
        <w:t>flow</w:t>
      </w:r>
      <w:proofErr w:type="gramEnd"/>
      <w:r w:rsidRPr="007F73F2">
        <w:rPr>
          <w:rFonts w:ascii="Arial" w:hAnsi="Arial" w:cs="Arial"/>
          <w:sz w:val="24"/>
          <w:szCs w:val="24"/>
        </w:rPr>
        <w:t xml:space="preserve"> you’ll estimate the amount of cash flowing into and out of your company for a specific future period. A pro forma cash flow statement can help you identify where your business may experience cash shortfalls in future, so you can plan accordingly to offset lean times.</w:t>
      </w:r>
    </w:p>
    <w:p w14:paraId="16D024CB" w14:textId="77777777" w:rsidR="007F73F2" w:rsidRPr="007F73F2" w:rsidRDefault="007F73F2" w:rsidP="007F73F2">
      <w:pPr>
        <w:rPr>
          <w:rFonts w:ascii="Arial" w:hAnsi="Arial" w:cs="Arial"/>
          <w:sz w:val="24"/>
          <w:szCs w:val="24"/>
        </w:rPr>
      </w:pPr>
    </w:p>
    <w:p w14:paraId="4A204C19" w14:textId="77777777" w:rsidR="007F73F2" w:rsidRPr="007F73F2" w:rsidRDefault="007F73F2" w:rsidP="007F73F2">
      <w:pPr>
        <w:rPr>
          <w:rFonts w:ascii="Arial" w:hAnsi="Arial" w:cs="Arial"/>
          <w:sz w:val="24"/>
          <w:szCs w:val="24"/>
        </w:rPr>
      </w:pPr>
      <w:r w:rsidRPr="007F73F2">
        <w:rPr>
          <w:rFonts w:ascii="Arial" w:hAnsi="Arial" w:cs="Arial"/>
          <w:sz w:val="24"/>
          <w:szCs w:val="24"/>
        </w:rPr>
        <w:t>Here are the steps to forecasting your cash flow statement:</w:t>
      </w:r>
    </w:p>
    <w:p w14:paraId="54143871" w14:textId="77777777" w:rsidR="007F73F2" w:rsidRPr="007F73F2" w:rsidRDefault="007F73F2" w:rsidP="007F73F2">
      <w:pPr>
        <w:rPr>
          <w:rFonts w:ascii="Arial" w:hAnsi="Arial" w:cs="Arial"/>
          <w:sz w:val="24"/>
          <w:szCs w:val="24"/>
        </w:rPr>
      </w:pPr>
    </w:p>
    <w:p w14:paraId="26C62D54" w14:textId="77777777" w:rsidR="007F73F2" w:rsidRPr="007F73F2" w:rsidRDefault="007F73F2" w:rsidP="007F73F2">
      <w:pPr>
        <w:rPr>
          <w:rFonts w:ascii="Arial" w:hAnsi="Arial" w:cs="Arial"/>
          <w:b/>
          <w:bCs/>
          <w:sz w:val="24"/>
          <w:szCs w:val="24"/>
        </w:rPr>
      </w:pPr>
      <w:r w:rsidRPr="007F73F2">
        <w:rPr>
          <w:rFonts w:ascii="Arial" w:hAnsi="Arial" w:cs="Arial"/>
          <w:b/>
          <w:bCs/>
          <w:sz w:val="24"/>
          <w:szCs w:val="24"/>
        </w:rPr>
        <w:t>Estimate Your Anticipated Sales by Month</w:t>
      </w:r>
    </w:p>
    <w:p w14:paraId="1BC5C709" w14:textId="77777777" w:rsidR="007F73F2" w:rsidRPr="007F73F2" w:rsidRDefault="007F73F2" w:rsidP="007F73F2">
      <w:pPr>
        <w:rPr>
          <w:rFonts w:ascii="Arial" w:hAnsi="Arial" w:cs="Arial"/>
          <w:sz w:val="24"/>
          <w:szCs w:val="24"/>
        </w:rPr>
      </w:pPr>
      <w:r w:rsidRPr="007F73F2">
        <w:rPr>
          <w:rFonts w:ascii="Arial" w:hAnsi="Arial" w:cs="Arial"/>
          <w:sz w:val="24"/>
          <w:szCs w:val="24"/>
        </w:rPr>
        <w:t xml:space="preserve">Use at least two years of historical sales data to calculate what sales you can anticipate by month. Make sure to look at seasonal data to see if there are patterns to your sales. You’ll also want to factor in any </w:t>
      </w:r>
      <w:proofErr w:type="gramStart"/>
      <w:r w:rsidRPr="007F73F2">
        <w:rPr>
          <w:rFonts w:ascii="Arial" w:hAnsi="Arial" w:cs="Arial"/>
          <w:sz w:val="24"/>
          <w:szCs w:val="24"/>
        </w:rPr>
        <w:t>future plans</w:t>
      </w:r>
      <w:proofErr w:type="gramEnd"/>
      <w:r w:rsidRPr="007F73F2">
        <w:rPr>
          <w:rFonts w:ascii="Arial" w:hAnsi="Arial" w:cs="Arial"/>
          <w:sz w:val="24"/>
          <w:szCs w:val="24"/>
        </w:rPr>
        <w:t>, like if you know that a big new client will sign on to your business in the coming months.</w:t>
      </w:r>
    </w:p>
    <w:p w14:paraId="0D715DBE" w14:textId="77777777" w:rsidR="007F73F2" w:rsidRPr="007F73F2" w:rsidRDefault="007F73F2" w:rsidP="007F73F2">
      <w:pPr>
        <w:rPr>
          <w:rFonts w:ascii="Arial" w:hAnsi="Arial" w:cs="Arial"/>
          <w:sz w:val="24"/>
          <w:szCs w:val="24"/>
        </w:rPr>
      </w:pPr>
    </w:p>
    <w:p w14:paraId="512601B6" w14:textId="77777777" w:rsidR="007F73F2" w:rsidRPr="007F73F2" w:rsidRDefault="007F73F2" w:rsidP="007F73F2">
      <w:pPr>
        <w:rPr>
          <w:rFonts w:ascii="Arial" w:hAnsi="Arial" w:cs="Arial"/>
          <w:b/>
          <w:bCs/>
          <w:sz w:val="24"/>
          <w:szCs w:val="24"/>
        </w:rPr>
      </w:pPr>
      <w:r w:rsidRPr="007F73F2">
        <w:rPr>
          <w:rFonts w:ascii="Arial" w:hAnsi="Arial" w:cs="Arial"/>
          <w:b/>
          <w:bCs/>
          <w:sz w:val="24"/>
          <w:szCs w:val="24"/>
        </w:rPr>
        <w:t>Predict When You’ll Receive Payments</w:t>
      </w:r>
    </w:p>
    <w:p w14:paraId="3A1C8C18" w14:textId="77777777" w:rsidR="007F73F2" w:rsidRPr="007F73F2" w:rsidRDefault="007F73F2" w:rsidP="007F73F2">
      <w:pPr>
        <w:rPr>
          <w:rFonts w:ascii="Arial" w:hAnsi="Arial" w:cs="Arial"/>
          <w:sz w:val="24"/>
          <w:szCs w:val="24"/>
        </w:rPr>
      </w:pPr>
      <w:r w:rsidRPr="007F73F2">
        <w:rPr>
          <w:rFonts w:ascii="Arial" w:hAnsi="Arial" w:cs="Arial"/>
          <w:sz w:val="24"/>
          <w:szCs w:val="24"/>
        </w:rPr>
        <w:t>Estimate when you’ll receive future payments by relying on historical data. If you invoice clients using a 30-day billing cycle, you can predict when you’ll receive payments based on those due dates. If one of your clients frequently pays you after the due date, you’ll want to factor that into your projections.</w:t>
      </w:r>
    </w:p>
    <w:p w14:paraId="74373A8D" w14:textId="77777777" w:rsidR="007F73F2" w:rsidRPr="007F73F2" w:rsidRDefault="007F73F2" w:rsidP="007F73F2">
      <w:pPr>
        <w:rPr>
          <w:rFonts w:ascii="Arial" w:hAnsi="Arial" w:cs="Arial"/>
          <w:sz w:val="24"/>
          <w:szCs w:val="24"/>
        </w:rPr>
      </w:pPr>
    </w:p>
    <w:p w14:paraId="05CE1828" w14:textId="77777777" w:rsidR="007F73F2" w:rsidRPr="007F73F2" w:rsidRDefault="007F73F2" w:rsidP="007F73F2">
      <w:pPr>
        <w:rPr>
          <w:rFonts w:ascii="Arial" w:hAnsi="Arial" w:cs="Arial"/>
          <w:b/>
          <w:bCs/>
          <w:sz w:val="24"/>
          <w:szCs w:val="24"/>
        </w:rPr>
      </w:pPr>
      <w:r w:rsidRPr="007F73F2">
        <w:rPr>
          <w:rFonts w:ascii="Arial" w:hAnsi="Arial" w:cs="Arial"/>
          <w:b/>
          <w:bCs/>
          <w:sz w:val="24"/>
          <w:szCs w:val="24"/>
        </w:rPr>
        <w:t>Estimate Your Costs</w:t>
      </w:r>
    </w:p>
    <w:p w14:paraId="3DE85BC7" w14:textId="4E815D6B" w:rsidR="007F73F2" w:rsidRPr="007F73F2" w:rsidRDefault="007F73F2" w:rsidP="007F73F2">
      <w:pPr>
        <w:rPr>
          <w:rFonts w:ascii="Arial" w:hAnsi="Arial" w:cs="Arial"/>
          <w:sz w:val="24"/>
          <w:szCs w:val="24"/>
        </w:rPr>
      </w:pPr>
      <w:r w:rsidRPr="007F73F2">
        <w:rPr>
          <w:rFonts w:ascii="Arial" w:hAnsi="Arial" w:cs="Arial"/>
          <w:sz w:val="24"/>
          <w:szCs w:val="24"/>
        </w:rPr>
        <w:t>Most small businesses have both fixed and variable costs. Account for your fixed costs, including rent and utilities. Your variable costs fluctuate based on how much work you’re producing. For a service-based business, variable costs could include printing, postage and travel costs related to business meetings.</w:t>
      </w:r>
    </w:p>
    <w:p w14:paraId="0A8E7C35" w14:textId="48AB2B9C" w:rsidR="00D62F18" w:rsidRDefault="00D62F18" w:rsidP="00B81E22">
      <w:pPr>
        <w:pStyle w:val="Heading2"/>
        <w:rPr>
          <w:rFonts w:ascii="Arial" w:hAnsi="Arial" w:cs="Arial"/>
          <w:sz w:val="24"/>
          <w:szCs w:val="24"/>
        </w:rPr>
      </w:pPr>
      <w:bookmarkStart w:id="96" w:name="_Toc108606603"/>
      <w:r>
        <w:rPr>
          <w:rFonts w:ascii="Arial" w:hAnsi="Arial" w:cs="Arial"/>
          <w:sz w:val="24"/>
          <w:szCs w:val="24"/>
        </w:rPr>
        <w:lastRenderedPageBreak/>
        <w:t>Cash Flow forecasting methods</w:t>
      </w:r>
      <w:bookmarkEnd w:id="96"/>
    </w:p>
    <w:p w14:paraId="2755C88E" w14:textId="77777777" w:rsidR="00D62F18" w:rsidRDefault="00D62F18" w:rsidP="00D62F18">
      <w:pPr>
        <w:rPr>
          <w:rFonts w:ascii="Arial" w:hAnsi="Arial" w:cs="Arial"/>
          <w:b/>
          <w:bCs/>
          <w:sz w:val="24"/>
          <w:szCs w:val="24"/>
        </w:rPr>
      </w:pPr>
    </w:p>
    <w:p w14:paraId="0BCBF3B8" w14:textId="413B9F29" w:rsidR="00D62F18" w:rsidRPr="00D62F18" w:rsidRDefault="00D62F18" w:rsidP="00D62F18">
      <w:pPr>
        <w:rPr>
          <w:rFonts w:ascii="Arial" w:hAnsi="Arial" w:cs="Arial"/>
          <w:b/>
          <w:bCs/>
          <w:sz w:val="24"/>
          <w:szCs w:val="24"/>
        </w:rPr>
      </w:pPr>
      <w:r w:rsidRPr="00D62F18">
        <w:rPr>
          <w:rFonts w:ascii="Arial" w:hAnsi="Arial" w:cs="Arial"/>
          <w:b/>
          <w:bCs/>
          <w:sz w:val="24"/>
          <w:szCs w:val="24"/>
        </w:rPr>
        <w:t xml:space="preserve">Direct </w:t>
      </w:r>
    </w:p>
    <w:p w14:paraId="2A519616" w14:textId="77777777" w:rsidR="00D62F18" w:rsidRPr="00D62F18" w:rsidRDefault="00D62F18" w:rsidP="00D62F18">
      <w:pPr>
        <w:rPr>
          <w:rFonts w:ascii="Arial" w:hAnsi="Arial" w:cs="Arial"/>
          <w:sz w:val="24"/>
          <w:szCs w:val="24"/>
        </w:rPr>
      </w:pPr>
      <w:r w:rsidRPr="00D62F18">
        <w:rPr>
          <w:rFonts w:ascii="Arial" w:hAnsi="Arial" w:cs="Arial"/>
          <w:sz w:val="24"/>
          <w:szCs w:val="24"/>
        </w:rPr>
        <w:t xml:space="preserve">The direct method is less commonly used, but much easier to calculate. The direct cash flow forecasting formula is exactly what you would expect: cash flow = receivables - expenditures. As you can see, this method directly uses cash inflow and outflow to generate its output. The reason this method isn't very common is that it can become cumbersome to gather the data, especially for companies that use accrual-basis rather than cash-basis accounting. </w:t>
      </w:r>
    </w:p>
    <w:p w14:paraId="16F7A555" w14:textId="77777777" w:rsidR="00D62F18" w:rsidRPr="00D62F18" w:rsidRDefault="00D62F18" w:rsidP="00D62F18">
      <w:pPr>
        <w:rPr>
          <w:rFonts w:ascii="Arial" w:hAnsi="Arial" w:cs="Arial"/>
          <w:sz w:val="24"/>
          <w:szCs w:val="24"/>
        </w:rPr>
      </w:pPr>
    </w:p>
    <w:p w14:paraId="358E7177" w14:textId="77777777" w:rsidR="00D62F18" w:rsidRPr="00D62F18" w:rsidRDefault="00D62F18" w:rsidP="00D62F18">
      <w:pPr>
        <w:rPr>
          <w:rFonts w:ascii="Arial" w:hAnsi="Arial" w:cs="Arial"/>
          <w:sz w:val="24"/>
          <w:szCs w:val="24"/>
        </w:rPr>
      </w:pPr>
    </w:p>
    <w:p w14:paraId="34A3B5ED" w14:textId="77777777" w:rsidR="00D62F18" w:rsidRPr="00D62F18" w:rsidRDefault="00D62F18" w:rsidP="00D62F18">
      <w:pPr>
        <w:rPr>
          <w:rFonts w:ascii="Arial" w:hAnsi="Arial" w:cs="Arial"/>
          <w:b/>
          <w:bCs/>
          <w:sz w:val="24"/>
          <w:szCs w:val="24"/>
        </w:rPr>
      </w:pPr>
      <w:r w:rsidRPr="00D62F18">
        <w:rPr>
          <w:rFonts w:ascii="Arial" w:hAnsi="Arial" w:cs="Arial"/>
          <w:b/>
          <w:bCs/>
          <w:sz w:val="24"/>
          <w:szCs w:val="24"/>
        </w:rPr>
        <w:t>Indirect</w:t>
      </w:r>
    </w:p>
    <w:p w14:paraId="69B4E220" w14:textId="07871AD2" w:rsidR="00D62F18" w:rsidRPr="00D62F18" w:rsidRDefault="00D62F18" w:rsidP="00D62F18">
      <w:pPr>
        <w:rPr>
          <w:rFonts w:ascii="Arial" w:hAnsi="Arial" w:cs="Arial"/>
          <w:sz w:val="24"/>
          <w:szCs w:val="24"/>
        </w:rPr>
      </w:pPr>
      <w:r w:rsidRPr="00D62F18">
        <w:rPr>
          <w:rFonts w:ascii="Arial" w:hAnsi="Arial" w:cs="Arial"/>
          <w:sz w:val="24"/>
          <w:szCs w:val="24"/>
        </w:rPr>
        <w:t xml:space="preserve">The indirect method for conducting cash flow forecasting starts with net income and then accounts for items that affect profit but not cash flow. In accrual-basis accounting, transactions are recorded before money </w:t>
      </w:r>
      <w:proofErr w:type="gramStart"/>
      <w:r w:rsidRPr="00D62F18">
        <w:rPr>
          <w:rFonts w:ascii="Arial" w:hAnsi="Arial" w:cs="Arial"/>
          <w:sz w:val="24"/>
          <w:szCs w:val="24"/>
        </w:rPr>
        <w:t>actually changes</w:t>
      </w:r>
      <w:proofErr w:type="gramEnd"/>
      <w:r w:rsidRPr="00D62F18">
        <w:rPr>
          <w:rFonts w:ascii="Arial" w:hAnsi="Arial" w:cs="Arial"/>
          <w:sz w:val="24"/>
          <w:szCs w:val="24"/>
        </w:rPr>
        <w:t xml:space="preserve"> hands. </w:t>
      </w:r>
      <w:proofErr w:type="gramStart"/>
      <w:r w:rsidRPr="00D62F18">
        <w:rPr>
          <w:rFonts w:ascii="Arial" w:hAnsi="Arial" w:cs="Arial"/>
          <w:sz w:val="24"/>
          <w:szCs w:val="24"/>
        </w:rPr>
        <w:t>So</w:t>
      </w:r>
      <w:proofErr w:type="gramEnd"/>
      <w:r w:rsidRPr="00D62F18">
        <w:rPr>
          <w:rFonts w:ascii="Arial" w:hAnsi="Arial" w:cs="Arial"/>
          <w:sz w:val="24"/>
          <w:szCs w:val="24"/>
        </w:rPr>
        <w:t xml:space="preserve"> accounts receivable and accounts payable must be adjusted to account for the actual flow of cash. Similarly, money that's been set aside for taxes, but not spent yet, needs to be added back in. Of course, you still must account for the money coming in from funding or paid back to sources of funding, as well as any assets purchased or sold.</w:t>
      </w:r>
    </w:p>
    <w:p w14:paraId="1B9A5518" w14:textId="5E7D5E10" w:rsidR="009B514D" w:rsidRPr="007F73F2" w:rsidRDefault="009B514D" w:rsidP="00B81E22">
      <w:pPr>
        <w:pStyle w:val="Heading2"/>
        <w:rPr>
          <w:rFonts w:ascii="Arial" w:hAnsi="Arial" w:cs="Arial"/>
          <w:sz w:val="24"/>
          <w:szCs w:val="24"/>
        </w:rPr>
      </w:pPr>
      <w:bookmarkStart w:id="97" w:name="_Toc108606604"/>
      <w:r w:rsidRPr="007F73F2">
        <w:rPr>
          <w:rFonts w:ascii="Arial" w:hAnsi="Arial" w:cs="Arial"/>
          <w:sz w:val="24"/>
          <w:szCs w:val="24"/>
        </w:rPr>
        <w:t>Financial Ratios</w:t>
      </w:r>
      <w:bookmarkEnd w:id="91"/>
      <w:bookmarkEnd w:id="97"/>
    </w:p>
    <w:p w14:paraId="0ABF46D3" w14:textId="77777777" w:rsidR="009B514D" w:rsidRDefault="009B514D" w:rsidP="009B514D">
      <w:pPr>
        <w:rPr>
          <w:rFonts w:ascii="Arial" w:hAnsi="Arial" w:cs="Arial"/>
          <w:sz w:val="24"/>
          <w:szCs w:val="24"/>
        </w:rPr>
      </w:pPr>
      <w:r w:rsidRPr="00F56639">
        <w:rPr>
          <w:rFonts w:ascii="Arial" w:hAnsi="Arial" w:cs="Arial"/>
          <w:sz w:val="24"/>
          <w:szCs w:val="24"/>
        </w:rPr>
        <w:t>Financial ratios are created with the use of numerical values taken from financial statements to gain meaningful information about a company. The numbers found on a company’s financial statements – balance sheet, income statement, and cash flow statement – are used to perform quantitative analysis and assess a company’s liquidity, leverage, growth, margins, profitability, rates of return, valuation, and more.</w:t>
      </w:r>
    </w:p>
    <w:p w14:paraId="670CBC9B" w14:textId="77777777" w:rsidR="009B514D" w:rsidRDefault="009B514D" w:rsidP="009B514D">
      <w:pPr>
        <w:rPr>
          <w:rFonts w:ascii="Arial" w:hAnsi="Arial" w:cs="Arial"/>
          <w:sz w:val="24"/>
          <w:szCs w:val="24"/>
        </w:rPr>
      </w:pPr>
    </w:p>
    <w:p w14:paraId="6EAC69BC" w14:textId="77777777" w:rsidR="009B514D" w:rsidRPr="00F56639" w:rsidRDefault="009B514D" w:rsidP="009B514D">
      <w:pPr>
        <w:rPr>
          <w:rFonts w:ascii="Arial" w:hAnsi="Arial" w:cs="Arial"/>
          <w:sz w:val="24"/>
          <w:szCs w:val="24"/>
        </w:rPr>
      </w:pPr>
      <w:r w:rsidRPr="00F56639">
        <w:rPr>
          <w:rFonts w:ascii="Arial" w:hAnsi="Arial" w:cs="Arial"/>
          <w:sz w:val="24"/>
          <w:szCs w:val="24"/>
        </w:rPr>
        <w:t>Analysis of financial ratios serves two main purposes:</w:t>
      </w:r>
    </w:p>
    <w:p w14:paraId="676152EC" w14:textId="77777777" w:rsidR="009B514D" w:rsidRPr="00F56639" w:rsidRDefault="009B514D" w:rsidP="009B514D">
      <w:pPr>
        <w:rPr>
          <w:rFonts w:ascii="Arial" w:hAnsi="Arial" w:cs="Arial"/>
          <w:sz w:val="24"/>
          <w:szCs w:val="24"/>
        </w:rPr>
      </w:pPr>
    </w:p>
    <w:p w14:paraId="1BB70ADE" w14:textId="77777777" w:rsidR="009B514D" w:rsidRPr="00F56639" w:rsidRDefault="009B514D" w:rsidP="009B514D">
      <w:pPr>
        <w:rPr>
          <w:rFonts w:ascii="Arial" w:hAnsi="Arial" w:cs="Arial"/>
          <w:sz w:val="24"/>
          <w:szCs w:val="24"/>
        </w:rPr>
      </w:pPr>
      <w:r w:rsidRPr="00F56639">
        <w:rPr>
          <w:rFonts w:ascii="Arial" w:hAnsi="Arial" w:cs="Arial"/>
          <w:sz w:val="24"/>
          <w:szCs w:val="24"/>
        </w:rPr>
        <w:t xml:space="preserve"> </w:t>
      </w:r>
    </w:p>
    <w:p w14:paraId="5828A609" w14:textId="77777777" w:rsidR="009B514D" w:rsidRPr="00F56639" w:rsidRDefault="009B514D" w:rsidP="009B514D">
      <w:pPr>
        <w:rPr>
          <w:rFonts w:ascii="Arial" w:hAnsi="Arial" w:cs="Arial"/>
          <w:sz w:val="24"/>
          <w:szCs w:val="24"/>
        </w:rPr>
      </w:pPr>
    </w:p>
    <w:p w14:paraId="2A769ABC" w14:textId="77777777" w:rsidR="009B514D" w:rsidRPr="00F56639" w:rsidRDefault="009B514D" w:rsidP="009B514D">
      <w:pPr>
        <w:rPr>
          <w:rFonts w:ascii="Arial" w:hAnsi="Arial" w:cs="Arial"/>
          <w:sz w:val="24"/>
          <w:szCs w:val="24"/>
        </w:rPr>
      </w:pPr>
      <w:r w:rsidRPr="00F56639">
        <w:rPr>
          <w:rFonts w:ascii="Arial" w:hAnsi="Arial" w:cs="Arial"/>
          <w:sz w:val="24"/>
          <w:szCs w:val="24"/>
        </w:rPr>
        <w:t>1. Track company performance</w:t>
      </w:r>
    </w:p>
    <w:p w14:paraId="231AF49E" w14:textId="77777777" w:rsidR="009B514D" w:rsidRPr="00F56639" w:rsidRDefault="009B514D" w:rsidP="009B514D">
      <w:pPr>
        <w:rPr>
          <w:rFonts w:ascii="Arial" w:hAnsi="Arial" w:cs="Arial"/>
          <w:sz w:val="24"/>
          <w:szCs w:val="24"/>
        </w:rPr>
      </w:pPr>
      <w:r w:rsidRPr="00F56639">
        <w:rPr>
          <w:rFonts w:ascii="Arial" w:hAnsi="Arial" w:cs="Arial"/>
          <w:sz w:val="24"/>
          <w:szCs w:val="24"/>
        </w:rPr>
        <w:t>Determining individual financial ratios per period and tracking the change in their values over time is done to spot trends that may be developing in a company. For example, an increasing debt-to-asset ratio may indicate that a company is overburdened with debt and may eventually be facing default risk.</w:t>
      </w:r>
    </w:p>
    <w:p w14:paraId="5C270E77" w14:textId="77777777" w:rsidR="009B514D" w:rsidRPr="00F56639" w:rsidRDefault="009B514D" w:rsidP="009B514D">
      <w:pPr>
        <w:rPr>
          <w:rFonts w:ascii="Arial" w:hAnsi="Arial" w:cs="Arial"/>
          <w:sz w:val="24"/>
          <w:szCs w:val="24"/>
        </w:rPr>
      </w:pPr>
    </w:p>
    <w:p w14:paraId="6162C67E" w14:textId="77777777" w:rsidR="009B514D" w:rsidRPr="00F56639" w:rsidRDefault="009B514D" w:rsidP="009B514D">
      <w:pPr>
        <w:rPr>
          <w:rFonts w:ascii="Arial" w:hAnsi="Arial" w:cs="Arial"/>
          <w:sz w:val="24"/>
          <w:szCs w:val="24"/>
        </w:rPr>
      </w:pPr>
      <w:r w:rsidRPr="00F56639">
        <w:rPr>
          <w:rFonts w:ascii="Arial" w:hAnsi="Arial" w:cs="Arial"/>
          <w:sz w:val="24"/>
          <w:szCs w:val="24"/>
        </w:rPr>
        <w:t>2. Make comparative judgments regarding company performance</w:t>
      </w:r>
    </w:p>
    <w:p w14:paraId="2565B2C1" w14:textId="77777777" w:rsidR="009B514D" w:rsidRDefault="009B514D" w:rsidP="009B514D">
      <w:pPr>
        <w:rPr>
          <w:rFonts w:ascii="Arial" w:hAnsi="Arial" w:cs="Arial"/>
          <w:sz w:val="24"/>
          <w:szCs w:val="24"/>
        </w:rPr>
      </w:pPr>
      <w:r w:rsidRPr="00F56639">
        <w:rPr>
          <w:rFonts w:ascii="Arial" w:hAnsi="Arial" w:cs="Arial"/>
          <w:sz w:val="24"/>
          <w:szCs w:val="24"/>
        </w:rPr>
        <w:t>Comparing financial ratios with that of major competitors is done to identify whether a company is performing better or worse than the industry average. For example, comparing the return on assets between companies helps an analyst or investor to determine which company is making the most efficient use of its assets.</w:t>
      </w:r>
    </w:p>
    <w:p w14:paraId="49876DEE" w14:textId="77777777" w:rsidR="009B514D" w:rsidRDefault="009B514D" w:rsidP="009B514D">
      <w:pPr>
        <w:rPr>
          <w:rFonts w:ascii="Arial" w:hAnsi="Arial" w:cs="Arial"/>
          <w:sz w:val="24"/>
          <w:szCs w:val="24"/>
        </w:rPr>
      </w:pPr>
    </w:p>
    <w:p w14:paraId="6B9118CD" w14:textId="68C893DE" w:rsidR="009B514D" w:rsidRDefault="009B514D" w:rsidP="00B81E22">
      <w:pPr>
        <w:pStyle w:val="Heading3"/>
      </w:pPr>
      <w:bookmarkStart w:id="98" w:name="_Toc105234866"/>
      <w:bookmarkStart w:id="99" w:name="_Toc108606605"/>
      <w:r>
        <w:lastRenderedPageBreak/>
        <w:t>Liquidity Ratios</w:t>
      </w:r>
      <w:bookmarkEnd w:id="98"/>
      <w:bookmarkEnd w:id="99"/>
    </w:p>
    <w:p w14:paraId="38716C68" w14:textId="77777777" w:rsidR="009B514D" w:rsidRDefault="009B514D" w:rsidP="009B514D">
      <w:pPr>
        <w:rPr>
          <w:rFonts w:ascii="Arial" w:hAnsi="Arial" w:cs="Arial"/>
          <w:sz w:val="24"/>
          <w:szCs w:val="24"/>
        </w:rPr>
      </w:pPr>
      <w:r w:rsidRPr="00F56639">
        <w:rPr>
          <w:rFonts w:ascii="Arial" w:hAnsi="Arial" w:cs="Arial"/>
          <w:sz w:val="24"/>
          <w:szCs w:val="24"/>
        </w:rPr>
        <w:t>Liquidity ratios are financial ratios that measure a company’s ability to repay both short- and long-term obligations.</w:t>
      </w:r>
    </w:p>
    <w:p w14:paraId="7258960A" w14:textId="77777777" w:rsidR="009B514D" w:rsidRDefault="009B514D" w:rsidP="009B514D">
      <w:pPr>
        <w:rPr>
          <w:rFonts w:ascii="Arial" w:hAnsi="Arial" w:cs="Arial"/>
          <w:sz w:val="24"/>
          <w:szCs w:val="24"/>
        </w:rPr>
      </w:pPr>
    </w:p>
    <w:p w14:paraId="4B80E9AE" w14:textId="6E0B1CD2" w:rsidR="009B514D" w:rsidRDefault="009B514D" w:rsidP="00B81E22">
      <w:pPr>
        <w:pStyle w:val="Heading3"/>
      </w:pPr>
      <w:bookmarkStart w:id="100" w:name="_Toc105234867"/>
      <w:bookmarkStart w:id="101" w:name="_Toc108606606"/>
      <w:r>
        <w:t>Liquidity Ratios – Current ratio</w:t>
      </w:r>
      <w:bookmarkEnd w:id="100"/>
      <w:bookmarkEnd w:id="101"/>
    </w:p>
    <w:p w14:paraId="2B918F5B" w14:textId="77777777" w:rsidR="009B514D" w:rsidRDefault="009B514D" w:rsidP="009B514D">
      <w:pPr>
        <w:rPr>
          <w:rFonts w:ascii="Arial" w:hAnsi="Arial" w:cs="Arial"/>
          <w:sz w:val="24"/>
          <w:szCs w:val="24"/>
        </w:rPr>
      </w:pPr>
      <w:r w:rsidRPr="00672B13">
        <w:rPr>
          <w:rFonts w:ascii="Arial" w:hAnsi="Arial" w:cs="Arial"/>
          <w:sz w:val="24"/>
          <w:szCs w:val="24"/>
        </w:rPr>
        <w:t>The current ratio measures a company’s ability to pay off short-term liabilities with current assets</w:t>
      </w:r>
      <w:r>
        <w:rPr>
          <w:rFonts w:ascii="Arial" w:hAnsi="Arial" w:cs="Arial"/>
          <w:sz w:val="24"/>
          <w:szCs w:val="24"/>
        </w:rPr>
        <w:t>.</w:t>
      </w:r>
    </w:p>
    <w:p w14:paraId="0A35530E" w14:textId="77777777" w:rsidR="009B514D" w:rsidRDefault="009B514D" w:rsidP="009B514D">
      <w:pPr>
        <w:rPr>
          <w:rFonts w:ascii="Arial" w:hAnsi="Arial" w:cs="Arial"/>
          <w:sz w:val="24"/>
          <w:szCs w:val="24"/>
        </w:rPr>
      </w:pPr>
      <w:r w:rsidRPr="004C587A">
        <w:rPr>
          <w:rFonts w:ascii="Arial" w:hAnsi="Arial" w:cs="Arial"/>
          <w:sz w:val="24"/>
          <w:szCs w:val="24"/>
        </w:rPr>
        <w:t>This ratio measures your company’s ability to meet short-term financial obligations by comparing your current assets against your current liabilities. Essentially, it’s a measure of your liquidity. Tracking the current ratio is important for understanding whether cash flow issues could comprise your ability to pay back liabilities. Conversely, if the ratio is high (indicating liquidity is good), it means you have more to invest in growth and can qualify for better financing agreements.</w:t>
      </w:r>
    </w:p>
    <w:p w14:paraId="3ABFEE05" w14:textId="1FEC2E6D" w:rsidR="009B514D" w:rsidRDefault="009B514D" w:rsidP="00B81E22">
      <w:pPr>
        <w:pStyle w:val="Heading3"/>
      </w:pPr>
      <w:bookmarkStart w:id="102" w:name="_Toc105234868"/>
      <w:bookmarkStart w:id="103" w:name="_Toc108606607"/>
      <w:r>
        <w:t>Liquidity Ratios – Acid Test Ratio</w:t>
      </w:r>
      <w:bookmarkEnd w:id="102"/>
      <w:bookmarkEnd w:id="103"/>
    </w:p>
    <w:p w14:paraId="701AF68D" w14:textId="77777777" w:rsidR="009B514D" w:rsidRPr="00B448F0" w:rsidRDefault="009B514D" w:rsidP="009B514D">
      <w:pPr>
        <w:rPr>
          <w:rFonts w:ascii="Arial" w:hAnsi="Arial" w:cs="Arial"/>
          <w:sz w:val="24"/>
          <w:szCs w:val="24"/>
        </w:rPr>
      </w:pPr>
      <w:r w:rsidRPr="00B448F0">
        <w:rPr>
          <w:rFonts w:ascii="Arial" w:hAnsi="Arial" w:cs="Arial"/>
          <w:sz w:val="24"/>
          <w:szCs w:val="24"/>
        </w:rPr>
        <w:t>The acid-test ratio measures a company’s ability to pay off short-term liabilities with quick assets</w:t>
      </w:r>
    </w:p>
    <w:p w14:paraId="55717D07" w14:textId="77777777" w:rsidR="009B514D" w:rsidRDefault="009B514D" w:rsidP="009B514D"/>
    <w:p w14:paraId="7DD64E7B" w14:textId="77777777" w:rsidR="009B514D" w:rsidRPr="004C587A" w:rsidRDefault="009B514D" w:rsidP="009B514D"/>
    <w:p w14:paraId="218DB5D4" w14:textId="12B7009F" w:rsidR="009B514D" w:rsidRDefault="009B514D" w:rsidP="00B81E22">
      <w:pPr>
        <w:pStyle w:val="Heading3"/>
      </w:pPr>
      <w:bookmarkStart w:id="104" w:name="_Toc105234869"/>
      <w:bookmarkStart w:id="105" w:name="_Toc108606608"/>
      <w:r>
        <w:t>Liquidity Ratios – Cash Ratio</w:t>
      </w:r>
      <w:bookmarkEnd w:id="104"/>
      <w:bookmarkEnd w:id="105"/>
    </w:p>
    <w:p w14:paraId="54854448" w14:textId="77777777" w:rsidR="009B514D" w:rsidRPr="00B448F0" w:rsidRDefault="009B514D" w:rsidP="009B514D">
      <w:pPr>
        <w:rPr>
          <w:rFonts w:ascii="Arial" w:hAnsi="Arial" w:cs="Arial"/>
          <w:sz w:val="24"/>
          <w:szCs w:val="24"/>
        </w:rPr>
      </w:pPr>
      <w:r w:rsidRPr="00B448F0">
        <w:rPr>
          <w:rFonts w:ascii="Arial" w:hAnsi="Arial" w:cs="Arial"/>
          <w:sz w:val="24"/>
          <w:szCs w:val="24"/>
        </w:rPr>
        <w:t>The cash ratio measures a company’s ability to pay off short-term liabilities with cash and cash equivalents</w:t>
      </w:r>
    </w:p>
    <w:p w14:paraId="179955D3" w14:textId="77777777" w:rsidR="009B514D" w:rsidRDefault="009B514D" w:rsidP="009B514D"/>
    <w:p w14:paraId="707E470E" w14:textId="77777777" w:rsidR="009B514D" w:rsidRPr="004C587A" w:rsidRDefault="009B514D" w:rsidP="009B514D">
      <w:pPr>
        <w:rPr>
          <w:rFonts w:ascii="Arial" w:hAnsi="Arial" w:cs="Arial"/>
          <w:sz w:val="24"/>
          <w:szCs w:val="24"/>
        </w:rPr>
      </w:pPr>
      <w:r w:rsidRPr="004C587A">
        <w:rPr>
          <w:rFonts w:ascii="Arial" w:hAnsi="Arial" w:cs="Arial"/>
          <w:sz w:val="24"/>
          <w:szCs w:val="24"/>
        </w:rPr>
        <w:t>Think of this as a more refined version of the current ratio. By subtracting inventory from current assets, you get a clearer picture of how many liquid assets are on hand, assets that can be quickly converted to cash. Comparing that figure against current liabilities provides a more accurate indication of whether your company can pay its debts. A low figure suggests cash flow issues could be forthcoming. Most companies raise the ratio by clearing out current liabilities, either by delaying purchases or taking out long-term loans.</w:t>
      </w:r>
    </w:p>
    <w:p w14:paraId="3778E843" w14:textId="6142B4DF" w:rsidR="009B514D" w:rsidRDefault="009B514D" w:rsidP="00B81E22">
      <w:pPr>
        <w:pStyle w:val="Heading3"/>
      </w:pPr>
      <w:bookmarkStart w:id="106" w:name="_Toc105234870"/>
      <w:bookmarkStart w:id="107" w:name="_Toc108606609"/>
      <w:r>
        <w:t>Liquidity Ratios – Operating Cash Flow Ratio</w:t>
      </w:r>
      <w:bookmarkEnd w:id="106"/>
      <w:bookmarkEnd w:id="107"/>
    </w:p>
    <w:p w14:paraId="347315B4" w14:textId="77777777" w:rsidR="009B514D" w:rsidRDefault="009B514D" w:rsidP="009B514D">
      <w:pPr>
        <w:rPr>
          <w:rFonts w:ascii="Arial" w:hAnsi="Arial" w:cs="Arial"/>
          <w:sz w:val="24"/>
          <w:szCs w:val="24"/>
        </w:rPr>
      </w:pPr>
      <w:r w:rsidRPr="00312DC9">
        <w:rPr>
          <w:rFonts w:ascii="Arial" w:hAnsi="Arial" w:cs="Arial"/>
          <w:sz w:val="24"/>
          <w:szCs w:val="24"/>
        </w:rPr>
        <w:t xml:space="preserve">The operating cash flow ratio is a measure of the number of times a company can pay off current liabilities with the cash generated </w:t>
      </w:r>
      <w:proofErr w:type="gramStart"/>
      <w:r w:rsidRPr="00312DC9">
        <w:rPr>
          <w:rFonts w:ascii="Arial" w:hAnsi="Arial" w:cs="Arial"/>
          <w:sz w:val="24"/>
          <w:szCs w:val="24"/>
        </w:rPr>
        <w:t>in a given</w:t>
      </w:r>
      <w:proofErr w:type="gramEnd"/>
      <w:r w:rsidRPr="00312DC9">
        <w:rPr>
          <w:rFonts w:ascii="Arial" w:hAnsi="Arial" w:cs="Arial"/>
          <w:sz w:val="24"/>
          <w:szCs w:val="24"/>
        </w:rPr>
        <w:t xml:space="preserve"> period</w:t>
      </w:r>
    </w:p>
    <w:p w14:paraId="3E14592E" w14:textId="77777777" w:rsidR="009B514D" w:rsidRDefault="009B514D" w:rsidP="009B514D">
      <w:pPr>
        <w:rPr>
          <w:rFonts w:ascii="Arial" w:hAnsi="Arial" w:cs="Arial"/>
          <w:sz w:val="24"/>
          <w:szCs w:val="24"/>
        </w:rPr>
      </w:pPr>
    </w:p>
    <w:p w14:paraId="2DAE1BCB" w14:textId="5E7C2654" w:rsidR="009B514D" w:rsidRDefault="009B514D" w:rsidP="006C5E3F">
      <w:pPr>
        <w:pStyle w:val="Heading2"/>
      </w:pPr>
      <w:bookmarkStart w:id="108" w:name="_Toc105234871"/>
      <w:bookmarkStart w:id="109" w:name="_Toc108606610"/>
      <w:r>
        <w:t>Leverage Financial Ratios</w:t>
      </w:r>
      <w:bookmarkEnd w:id="108"/>
      <w:bookmarkEnd w:id="109"/>
    </w:p>
    <w:p w14:paraId="0B6D0BAC" w14:textId="77777777" w:rsidR="009B514D" w:rsidRDefault="009B514D" w:rsidP="009B514D"/>
    <w:p w14:paraId="71657F8D" w14:textId="77777777" w:rsidR="009B514D" w:rsidRDefault="009B514D" w:rsidP="009B514D">
      <w:pPr>
        <w:rPr>
          <w:rFonts w:ascii="Arial" w:hAnsi="Arial" w:cs="Arial"/>
          <w:sz w:val="24"/>
          <w:szCs w:val="24"/>
        </w:rPr>
      </w:pPr>
      <w:r w:rsidRPr="007E1282">
        <w:rPr>
          <w:rFonts w:ascii="Arial" w:hAnsi="Arial" w:cs="Arial"/>
          <w:sz w:val="24"/>
          <w:szCs w:val="24"/>
        </w:rPr>
        <w:t>Leverage ratios measure the amount of capital that comes from debt. In other words, leverage financial ratios are used to evaluate a company’s debt levels.</w:t>
      </w:r>
    </w:p>
    <w:p w14:paraId="5DDB3BA8" w14:textId="77777777" w:rsidR="009B514D" w:rsidRDefault="009B514D" w:rsidP="009B514D">
      <w:pPr>
        <w:rPr>
          <w:rFonts w:ascii="Arial" w:hAnsi="Arial" w:cs="Arial"/>
          <w:sz w:val="24"/>
          <w:szCs w:val="24"/>
        </w:rPr>
      </w:pPr>
    </w:p>
    <w:p w14:paraId="3E8C8A8D" w14:textId="124707BA" w:rsidR="009B514D" w:rsidRDefault="009B514D" w:rsidP="006C5E3F">
      <w:pPr>
        <w:pStyle w:val="Heading3"/>
      </w:pPr>
      <w:bookmarkStart w:id="110" w:name="_Toc105234872"/>
      <w:bookmarkStart w:id="111" w:name="_Toc108606611"/>
      <w:r>
        <w:lastRenderedPageBreak/>
        <w:t>Leverage Ratio – Debt Ratio</w:t>
      </w:r>
      <w:bookmarkEnd w:id="110"/>
      <w:bookmarkEnd w:id="111"/>
    </w:p>
    <w:p w14:paraId="30AC19FE" w14:textId="77777777" w:rsidR="009B514D" w:rsidRPr="007E1282" w:rsidRDefault="009B514D" w:rsidP="009B514D">
      <w:pPr>
        <w:rPr>
          <w:rFonts w:ascii="Arial" w:hAnsi="Arial" w:cs="Arial"/>
          <w:sz w:val="24"/>
          <w:szCs w:val="24"/>
        </w:rPr>
      </w:pPr>
      <w:r w:rsidRPr="007E1282">
        <w:rPr>
          <w:rFonts w:ascii="Arial" w:hAnsi="Arial" w:cs="Arial"/>
          <w:sz w:val="24"/>
          <w:szCs w:val="24"/>
        </w:rPr>
        <w:t>The debt ratio measures the relative amount of a company’s assets that are provided from debt</w:t>
      </w:r>
    </w:p>
    <w:p w14:paraId="556DE5C9" w14:textId="77777777" w:rsidR="009B514D" w:rsidRDefault="009B514D" w:rsidP="009B514D"/>
    <w:p w14:paraId="741538EB" w14:textId="250DB193" w:rsidR="009B514D" w:rsidRDefault="009B514D" w:rsidP="006C5E3F">
      <w:pPr>
        <w:pStyle w:val="Heading3"/>
      </w:pPr>
      <w:bookmarkStart w:id="112" w:name="_Toc105234873"/>
      <w:bookmarkStart w:id="113" w:name="_Toc108606612"/>
      <w:r>
        <w:t xml:space="preserve">Leverage Ratio </w:t>
      </w:r>
      <w:proofErr w:type="gramStart"/>
      <w:r>
        <w:t>–  Debt</w:t>
      </w:r>
      <w:proofErr w:type="gramEnd"/>
      <w:r>
        <w:t xml:space="preserve"> to Equity Ratio</w:t>
      </w:r>
      <w:bookmarkEnd w:id="112"/>
      <w:bookmarkEnd w:id="113"/>
    </w:p>
    <w:p w14:paraId="6D357499" w14:textId="77777777" w:rsidR="009B514D" w:rsidRDefault="009B514D" w:rsidP="009B514D">
      <w:pPr>
        <w:rPr>
          <w:rFonts w:ascii="Arial" w:hAnsi="Arial" w:cs="Arial"/>
          <w:sz w:val="24"/>
          <w:szCs w:val="24"/>
        </w:rPr>
      </w:pPr>
      <w:r w:rsidRPr="007E1282">
        <w:rPr>
          <w:rFonts w:ascii="Arial" w:hAnsi="Arial" w:cs="Arial"/>
          <w:sz w:val="24"/>
          <w:szCs w:val="24"/>
        </w:rPr>
        <w:t xml:space="preserve">The </w:t>
      </w:r>
      <w:proofErr w:type="gramStart"/>
      <w:r w:rsidRPr="007E1282">
        <w:rPr>
          <w:rFonts w:ascii="Arial" w:hAnsi="Arial" w:cs="Arial"/>
          <w:sz w:val="24"/>
          <w:szCs w:val="24"/>
        </w:rPr>
        <w:t>debt to equity</w:t>
      </w:r>
      <w:proofErr w:type="gramEnd"/>
      <w:r w:rsidRPr="007E1282">
        <w:rPr>
          <w:rFonts w:ascii="Arial" w:hAnsi="Arial" w:cs="Arial"/>
          <w:sz w:val="24"/>
          <w:szCs w:val="24"/>
        </w:rPr>
        <w:t xml:space="preserve"> ratio calculates the weight of total debt and financial liabilities against shareholders’ equity</w:t>
      </w:r>
      <w:r>
        <w:rPr>
          <w:rFonts w:ascii="Arial" w:hAnsi="Arial" w:cs="Arial"/>
          <w:sz w:val="24"/>
          <w:szCs w:val="24"/>
        </w:rPr>
        <w:t>.</w:t>
      </w:r>
    </w:p>
    <w:p w14:paraId="36C6FAB5" w14:textId="77777777" w:rsidR="009B514D" w:rsidRDefault="009B514D" w:rsidP="009B514D">
      <w:pPr>
        <w:rPr>
          <w:rFonts w:ascii="Arial" w:hAnsi="Arial" w:cs="Arial"/>
          <w:sz w:val="24"/>
          <w:szCs w:val="24"/>
        </w:rPr>
      </w:pPr>
    </w:p>
    <w:p w14:paraId="0A8CC59A" w14:textId="77777777" w:rsidR="009B514D" w:rsidRPr="004C587A" w:rsidRDefault="009B514D" w:rsidP="009B514D">
      <w:pPr>
        <w:rPr>
          <w:rFonts w:ascii="Arial" w:hAnsi="Arial" w:cs="Arial"/>
          <w:color w:val="000000" w:themeColor="text1"/>
          <w:sz w:val="24"/>
          <w:szCs w:val="24"/>
        </w:rPr>
      </w:pPr>
      <w:r w:rsidRPr="004C587A">
        <w:rPr>
          <w:rFonts w:ascii="Arial" w:hAnsi="Arial" w:cs="Arial"/>
          <w:color w:val="000000" w:themeColor="text1"/>
          <w:sz w:val="24"/>
          <w:szCs w:val="24"/>
          <w:shd w:val="clear" w:color="auto" w:fill="FFFFFF"/>
        </w:rPr>
        <w:t>This ratio reveals how much your company is leveraged by comparing the amount of debt against the amount of equity ownership. In this case, equity is considered the amount the owners can put up for collateral after repaying the priority lenders. A higher ratio indicates the company could struggle to repay its debts, but actual performance is measured by comparing the ratio against industry benchmarks.</w:t>
      </w:r>
    </w:p>
    <w:p w14:paraId="5585623C" w14:textId="77777777" w:rsidR="009B514D" w:rsidRDefault="009B514D" w:rsidP="009B514D"/>
    <w:p w14:paraId="791687F6" w14:textId="7AC85928" w:rsidR="009B514D" w:rsidRDefault="009B514D" w:rsidP="006C5E3F">
      <w:pPr>
        <w:pStyle w:val="Heading3"/>
      </w:pPr>
      <w:bookmarkStart w:id="114" w:name="_Toc105234874"/>
      <w:bookmarkStart w:id="115" w:name="_Toc108606613"/>
      <w:r>
        <w:t xml:space="preserve">Leverage Ratio </w:t>
      </w:r>
      <w:proofErr w:type="gramStart"/>
      <w:r>
        <w:t>–  Interest</w:t>
      </w:r>
      <w:proofErr w:type="gramEnd"/>
      <w:r>
        <w:t xml:space="preserve"> Coverage Ratio</w:t>
      </w:r>
      <w:bookmarkEnd w:id="114"/>
      <w:bookmarkEnd w:id="115"/>
    </w:p>
    <w:p w14:paraId="706AE558" w14:textId="77777777" w:rsidR="009B514D" w:rsidRDefault="009B514D" w:rsidP="009B514D">
      <w:r w:rsidRPr="007E1282">
        <w:rPr>
          <w:rFonts w:ascii="Arial" w:hAnsi="Arial" w:cs="Arial"/>
          <w:sz w:val="24"/>
          <w:szCs w:val="24"/>
        </w:rPr>
        <w:t>The interest coverage ratio shows how easily a company can pay its interest expenses</w:t>
      </w:r>
    </w:p>
    <w:p w14:paraId="4FED6045" w14:textId="1C389D11" w:rsidR="009B514D" w:rsidRDefault="009B514D" w:rsidP="006C5E3F">
      <w:pPr>
        <w:pStyle w:val="Heading3"/>
      </w:pPr>
      <w:bookmarkStart w:id="116" w:name="_Toc105234875"/>
      <w:bookmarkStart w:id="117" w:name="_Toc108606614"/>
      <w:r>
        <w:t xml:space="preserve">Leverage Ratio </w:t>
      </w:r>
      <w:proofErr w:type="gramStart"/>
      <w:r>
        <w:t>–  Debt</w:t>
      </w:r>
      <w:proofErr w:type="gramEnd"/>
      <w:r>
        <w:t xml:space="preserve"> Service Coverage Ratio</w:t>
      </w:r>
      <w:bookmarkEnd w:id="116"/>
      <w:bookmarkEnd w:id="117"/>
    </w:p>
    <w:p w14:paraId="60932848" w14:textId="77777777" w:rsidR="009B514D" w:rsidRDefault="009B514D" w:rsidP="009B514D">
      <w:pPr>
        <w:rPr>
          <w:rFonts w:ascii="Arial" w:hAnsi="Arial" w:cs="Arial"/>
          <w:sz w:val="24"/>
          <w:szCs w:val="24"/>
        </w:rPr>
      </w:pPr>
      <w:r w:rsidRPr="001B7CE4">
        <w:rPr>
          <w:rFonts w:ascii="Arial" w:hAnsi="Arial" w:cs="Arial"/>
          <w:sz w:val="24"/>
          <w:szCs w:val="24"/>
        </w:rPr>
        <w:t>The debt service coverage ratio reveals how easily a company can pay its debt obligations</w:t>
      </w:r>
    </w:p>
    <w:p w14:paraId="087D3D9B" w14:textId="77777777" w:rsidR="009B514D" w:rsidRDefault="009B514D" w:rsidP="009B514D">
      <w:pPr>
        <w:rPr>
          <w:rFonts w:ascii="Arial" w:hAnsi="Arial" w:cs="Arial"/>
          <w:sz w:val="24"/>
          <w:szCs w:val="24"/>
        </w:rPr>
      </w:pPr>
    </w:p>
    <w:p w14:paraId="47B128EB" w14:textId="6B90CF21" w:rsidR="009B514D" w:rsidRDefault="009B514D" w:rsidP="006C5E3F">
      <w:pPr>
        <w:pStyle w:val="Heading2"/>
      </w:pPr>
      <w:bookmarkStart w:id="118" w:name="_Toc105234876"/>
      <w:bookmarkStart w:id="119" w:name="_Toc108606615"/>
      <w:r>
        <w:t>Efficiency Ratios</w:t>
      </w:r>
      <w:bookmarkEnd w:id="118"/>
      <w:bookmarkEnd w:id="119"/>
    </w:p>
    <w:p w14:paraId="727B8F64" w14:textId="77777777" w:rsidR="009B514D" w:rsidRDefault="009B514D" w:rsidP="009B514D">
      <w:pPr>
        <w:rPr>
          <w:rFonts w:ascii="Arial" w:hAnsi="Arial" w:cs="Arial"/>
          <w:sz w:val="24"/>
          <w:szCs w:val="24"/>
        </w:rPr>
      </w:pPr>
      <w:r w:rsidRPr="001B7CE4">
        <w:rPr>
          <w:rFonts w:ascii="Arial" w:hAnsi="Arial" w:cs="Arial"/>
          <w:sz w:val="24"/>
          <w:szCs w:val="24"/>
        </w:rPr>
        <w:t>Efficiency ratios, also known as activity financial ratios, are used to measure how well a company is utilizing its assets and resources.</w:t>
      </w:r>
    </w:p>
    <w:p w14:paraId="0938EF3C" w14:textId="77777777" w:rsidR="009B514D" w:rsidRDefault="009B514D" w:rsidP="009B514D">
      <w:pPr>
        <w:rPr>
          <w:rFonts w:ascii="Arial" w:hAnsi="Arial" w:cs="Arial"/>
          <w:sz w:val="24"/>
          <w:szCs w:val="24"/>
        </w:rPr>
      </w:pPr>
    </w:p>
    <w:p w14:paraId="683E86AB" w14:textId="15677113" w:rsidR="009B514D" w:rsidRDefault="009B514D" w:rsidP="006C5E3F">
      <w:pPr>
        <w:pStyle w:val="Heading3"/>
      </w:pPr>
      <w:bookmarkStart w:id="120" w:name="_Toc105234877"/>
      <w:bookmarkStart w:id="121" w:name="_Toc108606616"/>
      <w:r>
        <w:t>Efficiency Ratios – Asset Turnover Ratio</w:t>
      </w:r>
      <w:bookmarkEnd w:id="120"/>
      <w:bookmarkEnd w:id="121"/>
    </w:p>
    <w:p w14:paraId="41C13EF7" w14:textId="77777777" w:rsidR="009B514D" w:rsidRDefault="009B514D" w:rsidP="009B514D">
      <w:pPr>
        <w:rPr>
          <w:rFonts w:ascii="Arial" w:hAnsi="Arial" w:cs="Arial"/>
          <w:sz w:val="24"/>
          <w:szCs w:val="24"/>
        </w:rPr>
      </w:pPr>
      <w:r w:rsidRPr="00FC08EE">
        <w:rPr>
          <w:rFonts w:ascii="Arial" w:hAnsi="Arial" w:cs="Arial"/>
          <w:sz w:val="24"/>
          <w:szCs w:val="24"/>
        </w:rPr>
        <w:t>The asset turnover ratio measures a company’s ability to generate sales from assets</w:t>
      </w:r>
    </w:p>
    <w:p w14:paraId="2D995256" w14:textId="77777777" w:rsidR="009B514D" w:rsidRDefault="009B514D" w:rsidP="009B514D">
      <w:pPr>
        <w:rPr>
          <w:rFonts w:ascii="Arial" w:hAnsi="Arial" w:cs="Arial"/>
          <w:sz w:val="24"/>
          <w:szCs w:val="24"/>
        </w:rPr>
      </w:pPr>
    </w:p>
    <w:p w14:paraId="6DF88774" w14:textId="4619045E" w:rsidR="009B514D" w:rsidRDefault="009B514D" w:rsidP="006C5E3F">
      <w:pPr>
        <w:pStyle w:val="Heading3"/>
      </w:pPr>
      <w:bookmarkStart w:id="122" w:name="_Toc105234878"/>
      <w:bookmarkStart w:id="123" w:name="_Toc108606617"/>
      <w:r>
        <w:t>Efficiency Ratio – Inventory Turnover Ratio</w:t>
      </w:r>
      <w:bookmarkEnd w:id="122"/>
      <w:bookmarkEnd w:id="123"/>
    </w:p>
    <w:p w14:paraId="727161A7" w14:textId="77777777" w:rsidR="009B514D" w:rsidRDefault="009B514D" w:rsidP="009B514D">
      <w:pPr>
        <w:rPr>
          <w:rFonts w:ascii="Arial" w:hAnsi="Arial" w:cs="Arial"/>
          <w:sz w:val="24"/>
          <w:szCs w:val="24"/>
        </w:rPr>
      </w:pPr>
      <w:r w:rsidRPr="002E1B2C">
        <w:rPr>
          <w:rFonts w:ascii="Arial" w:hAnsi="Arial" w:cs="Arial"/>
          <w:sz w:val="24"/>
          <w:szCs w:val="24"/>
        </w:rPr>
        <w:t xml:space="preserve">The inventory turnover ratio is expressed as the number of times an enterprise sells out of its stock of goods within a given </w:t>
      </w:r>
      <w:proofErr w:type="gramStart"/>
      <w:r w:rsidRPr="002E1B2C">
        <w:rPr>
          <w:rFonts w:ascii="Arial" w:hAnsi="Arial" w:cs="Arial"/>
          <w:sz w:val="24"/>
          <w:szCs w:val="24"/>
        </w:rPr>
        <w:t>period of time</w:t>
      </w:r>
      <w:proofErr w:type="gramEnd"/>
      <w:r w:rsidRPr="002E1B2C">
        <w:rPr>
          <w:rFonts w:ascii="Arial" w:hAnsi="Arial" w:cs="Arial"/>
          <w:sz w:val="24"/>
          <w:szCs w:val="24"/>
        </w:rPr>
        <w:t xml:space="preserve">. The ratio is calculated by taking the cost of goods sold over the average inventory for a particular </w:t>
      </w:r>
      <w:proofErr w:type="gramStart"/>
      <w:r w:rsidRPr="002E1B2C">
        <w:rPr>
          <w:rFonts w:ascii="Arial" w:hAnsi="Arial" w:cs="Arial"/>
          <w:sz w:val="24"/>
          <w:szCs w:val="24"/>
        </w:rPr>
        <w:t>time period</w:t>
      </w:r>
      <w:proofErr w:type="gramEnd"/>
      <w:r w:rsidRPr="002E1B2C">
        <w:rPr>
          <w:rFonts w:ascii="Arial" w:hAnsi="Arial" w:cs="Arial"/>
          <w:sz w:val="24"/>
          <w:szCs w:val="24"/>
        </w:rPr>
        <w:t xml:space="preserve"> (e.g., 1 year).</w:t>
      </w:r>
    </w:p>
    <w:p w14:paraId="02BC2EE5" w14:textId="77777777" w:rsidR="009B514D" w:rsidRDefault="009B514D" w:rsidP="009B514D">
      <w:pPr>
        <w:rPr>
          <w:rFonts w:ascii="Arial" w:hAnsi="Arial" w:cs="Arial"/>
          <w:sz w:val="24"/>
          <w:szCs w:val="24"/>
        </w:rPr>
      </w:pPr>
    </w:p>
    <w:p w14:paraId="085FB7F9" w14:textId="27EBE600" w:rsidR="009B514D" w:rsidRDefault="009B514D" w:rsidP="006C5E3F">
      <w:pPr>
        <w:pStyle w:val="Heading3"/>
      </w:pPr>
      <w:bookmarkStart w:id="124" w:name="_Toc105234879"/>
      <w:bookmarkStart w:id="125" w:name="_Toc108606618"/>
      <w:r>
        <w:lastRenderedPageBreak/>
        <w:t>Efficiency Ratio – Accounts Receivable Turnover Ratio</w:t>
      </w:r>
      <w:bookmarkEnd w:id="124"/>
      <w:bookmarkEnd w:id="125"/>
    </w:p>
    <w:p w14:paraId="5B218873" w14:textId="77777777" w:rsidR="009B514D" w:rsidRDefault="009B514D" w:rsidP="009B514D">
      <w:pPr>
        <w:rPr>
          <w:rFonts w:ascii="Arial" w:hAnsi="Arial" w:cs="Arial"/>
          <w:sz w:val="24"/>
          <w:szCs w:val="24"/>
        </w:rPr>
      </w:pPr>
      <w:r w:rsidRPr="002E1B2C">
        <w:rPr>
          <w:rFonts w:ascii="Arial" w:hAnsi="Arial" w:cs="Arial"/>
          <w:sz w:val="24"/>
          <w:szCs w:val="24"/>
        </w:rPr>
        <w:t>The accounts receivable ratio evaluates the efficiency of revenue collection. It measures the number of times a company collects its average accounts receivable over a given period.</w:t>
      </w:r>
    </w:p>
    <w:p w14:paraId="307C8F11" w14:textId="77777777" w:rsidR="009B514D" w:rsidRDefault="009B514D" w:rsidP="009B514D">
      <w:pPr>
        <w:rPr>
          <w:rFonts w:ascii="Arial" w:hAnsi="Arial" w:cs="Arial"/>
          <w:sz w:val="24"/>
          <w:szCs w:val="24"/>
        </w:rPr>
      </w:pPr>
    </w:p>
    <w:p w14:paraId="35894DED" w14:textId="77777777" w:rsidR="009B514D" w:rsidRDefault="009B514D" w:rsidP="009B514D">
      <w:pPr>
        <w:rPr>
          <w:rFonts w:ascii="Arial" w:hAnsi="Arial" w:cs="Arial"/>
          <w:sz w:val="24"/>
          <w:szCs w:val="24"/>
        </w:rPr>
      </w:pPr>
    </w:p>
    <w:p w14:paraId="6F7F5343" w14:textId="79ABEEA3" w:rsidR="009B514D" w:rsidRDefault="009B514D" w:rsidP="006C5E3F">
      <w:pPr>
        <w:pStyle w:val="Heading3"/>
      </w:pPr>
      <w:bookmarkStart w:id="126" w:name="_Toc105234880"/>
      <w:bookmarkStart w:id="127" w:name="_Toc108606619"/>
      <w:r>
        <w:t>Average Collection Period</w:t>
      </w:r>
      <w:bookmarkEnd w:id="126"/>
      <w:bookmarkEnd w:id="127"/>
    </w:p>
    <w:p w14:paraId="02AA2D33" w14:textId="77777777" w:rsidR="009B514D" w:rsidRPr="00982F95" w:rsidRDefault="009B514D" w:rsidP="009B514D">
      <w:pPr>
        <w:rPr>
          <w:rFonts w:ascii="Arial" w:hAnsi="Arial" w:cs="Arial"/>
          <w:sz w:val="24"/>
          <w:szCs w:val="24"/>
        </w:rPr>
      </w:pPr>
      <w:r w:rsidRPr="00982F95">
        <w:rPr>
          <w:rFonts w:ascii="Arial" w:hAnsi="Arial" w:cs="Arial"/>
          <w:sz w:val="24"/>
          <w:szCs w:val="24"/>
        </w:rPr>
        <w:t>The average collection period is the length of time – on average – it takes a company to receive payments in the form of accounts receivable.</w:t>
      </w:r>
    </w:p>
    <w:p w14:paraId="5594BABE" w14:textId="77777777" w:rsidR="009B514D" w:rsidRPr="00982F95" w:rsidRDefault="009B514D" w:rsidP="009B514D">
      <w:pPr>
        <w:rPr>
          <w:rFonts w:ascii="Arial" w:hAnsi="Arial" w:cs="Arial"/>
          <w:sz w:val="24"/>
          <w:szCs w:val="24"/>
        </w:rPr>
      </w:pPr>
      <w:r w:rsidRPr="00982F95">
        <w:rPr>
          <w:rFonts w:ascii="Arial" w:hAnsi="Arial" w:cs="Arial"/>
          <w:sz w:val="24"/>
          <w:szCs w:val="24"/>
        </w:rPr>
        <w:t>Calculating the average collection period for any company is important because it helps the company better understand how efficiently it’s collecting the money it needs to cover its expenditures.</w:t>
      </w:r>
    </w:p>
    <w:p w14:paraId="45CCF43A" w14:textId="77777777" w:rsidR="009B514D" w:rsidRDefault="009B514D" w:rsidP="009B514D">
      <w:pPr>
        <w:rPr>
          <w:rFonts w:ascii="Arial" w:hAnsi="Arial" w:cs="Arial"/>
          <w:sz w:val="24"/>
          <w:szCs w:val="24"/>
        </w:rPr>
      </w:pPr>
      <w:r w:rsidRPr="00982F95">
        <w:rPr>
          <w:rFonts w:ascii="Arial" w:hAnsi="Arial" w:cs="Arial"/>
          <w:sz w:val="24"/>
          <w:szCs w:val="24"/>
        </w:rPr>
        <w:t>The average collection period is calculated by dividing a company’s yearly accounts receivable balance by its yearly total net sales; this number is then multiplied by 365 to generate a number in days.</w:t>
      </w:r>
    </w:p>
    <w:p w14:paraId="62C22072" w14:textId="77777777" w:rsidR="009B514D" w:rsidRDefault="009B514D" w:rsidP="009B514D">
      <w:pPr>
        <w:rPr>
          <w:rFonts w:ascii="Arial" w:hAnsi="Arial" w:cs="Arial"/>
          <w:sz w:val="24"/>
          <w:szCs w:val="24"/>
        </w:rPr>
      </w:pPr>
    </w:p>
    <w:p w14:paraId="4C63AB47" w14:textId="19852F78" w:rsidR="009B514D" w:rsidRDefault="009B514D" w:rsidP="006C5E3F">
      <w:pPr>
        <w:pStyle w:val="Heading3"/>
      </w:pPr>
      <w:bookmarkStart w:id="128" w:name="_Toc105234881"/>
      <w:bookmarkStart w:id="129" w:name="_Toc108606620"/>
      <w:r>
        <w:t>Importance of Average Collection Period</w:t>
      </w:r>
      <w:bookmarkEnd w:id="128"/>
      <w:bookmarkEnd w:id="129"/>
    </w:p>
    <w:p w14:paraId="26AE91EB" w14:textId="77777777" w:rsidR="009B514D" w:rsidRPr="00982F95" w:rsidRDefault="009B514D" w:rsidP="009B514D">
      <w:pPr>
        <w:rPr>
          <w:rFonts w:ascii="Arial" w:hAnsi="Arial" w:cs="Arial"/>
          <w:sz w:val="24"/>
          <w:szCs w:val="24"/>
        </w:rPr>
      </w:pPr>
      <w:r w:rsidRPr="00982F95">
        <w:rPr>
          <w:rFonts w:ascii="Arial" w:hAnsi="Arial" w:cs="Arial"/>
          <w:sz w:val="24"/>
          <w:szCs w:val="24"/>
        </w:rPr>
        <w:t>1. Maintain liquidity</w:t>
      </w:r>
    </w:p>
    <w:p w14:paraId="1220B705" w14:textId="77777777" w:rsidR="009B514D" w:rsidRPr="00982F95" w:rsidRDefault="009B514D" w:rsidP="009B514D">
      <w:pPr>
        <w:rPr>
          <w:rFonts w:ascii="Arial" w:hAnsi="Arial" w:cs="Arial"/>
          <w:sz w:val="24"/>
          <w:szCs w:val="24"/>
        </w:rPr>
      </w:pPr>
      <w:r w:rsidRPr="00982F95">
        <w:rPr>
          <w:rFonts w:ascii="Arial" w:hAnsi="Arial" w:cs="Arial"/>
          <w:sz w:val="24"/>
          <w:szCs w:val="24"/>
        </w:rPr>
        <w:t>Clearly, it is crucial for a company to receive payment for goods or services rendered in a timely manner. It enables the company to maintain a level of liquidity, which allows it to pay for immediate expenses and to get a general idea of when it may be capable of making larger purchases.</w:t>
      </w:r>
    </w:p>
    <w:p w14:paraId="0C19FBB5" w14:textId="77777777" w:rsidR="009B514D" w:rsidRPr="00982F95" w:rsidRDefault="009B514D" w:rsidP="009B514D">
      <w:pPr>
        <w:rPr>
          <w:rFonts w:ascii="Arial" w:hAnsi="Arial" w:cs="Arial"/>
          <w:sz w:val="24"/>
          <w:szCs w:val="24"/>
        </w:rPr>
      </w:pPr>
    </w:p>
    <w:p w14:paraId="5BDA0DC4" w14:textId="77777777" w:rsidR="009B514D" w:rsidRPr="00982F95" w:rsidRDefault="009B514D" w:rsidP="009B514D">
      <w:pPr>
        <w:rPr>
          <w:rFonts w:ascii="Arial" w:hAnsi="Arial" w:cs="Arial"/>
          <w:sz w:val="24"/>
          <w:szCs w:val="24"/>
        </w:rPr>
      </w:pPr>
      <w:r w:rsidRPr="00982F95">
        <w:rPr>
          <w:rFonts w:ascii="Arial" w:hAnsi="Arial" w:cs="Arial"/>
          <w:sz w:val="24"/>
          <w:szCs w:val="24"/>
        </w:rPr>
        <w:t xml:space="preserve"> </w:t>
      </w:r>
    </w:p>
    <w:p w14:paraId="574F0F30" w14:textId="77777777" w:rsidR="009B514D" w:rsidRPr="00982F95" w:rsidRDefault="009B514D" w:rsidP="009B514D">
      <w:pPr>
        <w:rPr>
          <w:rFonts w:ascii="Arial" w:hAnsi="Arial" w:cs="Arial"/>
          <w:sz w:val="24"/>
          <w:szCs w:val="24"/>
        </w:rPr>
      </w:pPr>
    </w:p>
    <w:p w14:paraId="0F068F5D" w14:textId="77777777" w:rsidR="009B514D" w:rsidRPr="00982F95" w:rsidRDefault="009B514D" w:rsidP="009B514D">
      <w:pPr>
        <w:rPr>
          <w:rFonts w:ascii="Arial" w:hAnsi="Arial" w:cs="Arial"/>
          <w:sz w:val="24"/>
          <w:szCs w:val="24"/>
        </w:rPr>
      </w:pPr>
      <w:r w:rsidRPr="00982F95">
        <w:rPr>
          <w:rFonts w:ascii="Arial" w:hAnsi="Arial" w:cs="Arial"/>
          <w:sz w:val="24"/>
          <w:szCs w:val="24"/>
        </w:rPr>
        <w:t>2. Plan for future costs and schedule potential expenditures</w:t>
      </w:r>
    </w:p>
    <w:p w14:paraId="09B69DFB" w14:textId="77777777" w:rsidR="009B514D" w:rsidRPr="00982F95" w:rsidRDefault="009B514D" w:rsidP="009B514D">
      <w:pPr>
        <w:rPr>
          <w:rFonts w:ascii="Arial" w:hAnsi="Arial" w:cs="Arial"/>
          <w:sz w:val="24"/>
          <w:szCs w:val="24"/>
        </w:rPr>
      </w:pPr>
      <w:r w:rsidRPr="00982F95">
        <w:rPr>
          <w:rFonts w:ascii="Arial" w:hAnsi="Arial" w:cs="Arial"/>
          <w:sz w:val="24"/>
          <w:szCs w:val="24"/>
        </w:rPr>
        <w:t>The average collection period figure is also important from a timing perspective to help a company prepare an effective plan for covering costs and scheduling potential expenditures to further growth.</w:t>
      </w:r>
    </w:p>
    <w:p w14:paraId="3DD76CB1" w14:textId="77777777" w:rsidR="009B514D" w:rsidRPr="00982F95" w:rsidRDefault="009B514D" w:rsidP="009B514D">
      <w:pPr>
        <w:rPr>
          <w:rFonts w:ascii="Arial" w:hAnsi="Arial" w:cs="Arial"/>
          <w:sz w:val="24"/>
          <w:szCs w:val="24"/>
        </w:rPr>
      </w:pPr>
    </w:p>
    <w:p w14:paraId="0C719939" w14:textId="77777777" w:rsidR="009B514D" w:rsidRPr="00982F95" w:rsidRDefault="009B514D" w:rsidP="009B514D">
      <w:pPr>
        <w:rPr>
          <w:rFonts w:ascii="Arial" w:hAnsi="Arial" w:cs="Arial"/>
          <w:sz w:val="24"/>
          <w:szCs w:val="24"/>
        </w:rPr>
      </w:pPr>
      <w:r w:rsidRPr="00982F95">
        <w:rPr>
          <w:rFonts w:ascii="Arial" w:hAnsi="Arial" w:cs="Arial"/>
          <w:sz w:val="24"/>
          <w:szCs w:val="24"/>
        </w:rPr>
        <w:t>For obvious reasons, the smaller the average collection period is, the better it is for the company. It means that a company’s clients take less time to pay their bills. Another way to look at it is that a lower average collection period means the company collects payment faster.</w:t>
      </w:r>
    </w:p>
    <w:p w14:paraId="7D0FC7CA" w14:textId="77777777" w:rsidR="009B514D" w:rsidRPr="00982F95" w:rsidRDefault="009B514D" w:rsidP="009B514D">
      <w:pPr>
        <w:rPr>
          <w:rFonts w:ascii="Arial" w:hAnsi="Arial" w:cs="Arial"/>
          <w:sz w:val="24"/>
          <w:szCs w:val="24"/>
        </w:rPr>
      </w:pPr>
    </w:p>
    <w:p w14:paraId="61709767" w14:textId="77777777" w:rsidR="009B514D" w:rsidRDefault="009B514D" w:rsidP="009B514D">
      <w:pPr>
        <w:rPr>
          <w:rFonts w:ascii="Arial" w:hAnsi="Arial" w:cs="Arial"/>
          <w:sz w:val="24"/>
          <w:szCs w:val="24"/>
        </w:rPr>
      </w:pPr>
      <w:r w:rsidRPr="00982F95">
        <w:rPr>
          <w:rFonts w:ascii="Arial" w:hAnsi="Arial" w:cs="Arial"/>
          <w:sz w:val="24"/>
          <w:szCs w:val="24"/>
        </w:rPr>
        <w:t>A fast collection period may not always be beneficial as it simply could mean that the company has strict payment rules in place. The rules may work for some clients. However, stricter collection requirements can end up turning some customers away, sending them to look for companies with the same goods or services and more lenient payment rules or better payment options.</w:t>
      </w:r>
    </w:p>
    <w:p w14:paraId="376D308C" w14:textId="77777777" w:rsidR="009B514D" w:rsidRDefault="009B514D" w:rsidP="009B514D">
      <w:pPr>
        <w:rPr>
          <w:rFonts w:ascii="Arial" w:hAnsi="Arial" w:cs="Arial"/>
          <w:sz w:val="24"/>
          <w:szCs w:val="24"/>
        </w:rPr>
      </w:pPr>
    </w:p>
    <w:p w14:paraId="72EC3470" w14:textId="3AD73217" w:rsidR="009B514D" w:rsidRDefault="009B514D" w:rsidP="006C5E3F">
      <w:pPr>
        <w:pStyle w:val="Heading3"/>
      </w:pPr>
      <w:bookmarkStart w:id="130" w:name="_Toc105234882"/>
      <w:bookmarkStart w:id="131" w:name="_Toc108606621"/>
      <w:r>
        <w:lastRenderedPageBreak/>
        <w:t>Average Collection Period - Illustration</w:t>
      </w:r>
      <w:bookmarkEnd w:id="130"/>
      <w:bookmarkEnd w:id="131"/>
    </w:p>
    <w:p w14:paraId="6AA494C3" w14:textId="77777777" w:rsidR="009B514D" w:rsidRPr="00A855AD" w:rsidRDefault="009B514D" w:rsidP="009B514D">
      <w:pPr>
        <w:rPr>
          <w:rFonts w:ascii="Arial" w:hAnsi="Arial" w:cs="Arial"/>
          <w:sz w:val="24"/>
          <w:szCs w:val="24"/>
        </w:rPr>
      </w:pPr>
      <w:r w:rsidRPr="00A855AD">
        <w:rPr>
          <w:rFonts w:ascii="Arial" w:hAnsi="Arial" w:cs="Arial"/>
          <w:sz w:val="24"/>
          <w:szCs w:val="24"/>
        </w:rPr>
        <w:t>Let’s say that Company recorded a yearly accounts receivable balance of $</w:t>
      </w:r>
      <w:r>
        <w:rPr>
          <w:rFonts w:ascii="Arial" w:hAnsi="Arial" w:cs="Arial"/>
          <w:sz w:val="24"/>
          <w:szCs w:val="24"/>
        </w:rPr>
        <w:t>40</w:t>
      </w:r>
      <w:r w:rsidRPr="00A855AD">
        <w:rPr>
          <w:rFonts w:ascii="Arial" w:hAnsi="Arial" w:cs="Arial"/>
          <w:sz w:val="24"/>
          <w:szCs w:val="24"/>
        </w:rPr>
        <w:t>,000. In the same year, the company logged $</w:t>
      </w:r>
      <w:r>
        <w:rPr>
          <w:rFonts w:ascii="Arial" w:hAnsi="Arial" w:cs="Arial"/>
          <w:sz w:val="24"/>
          <w:szCs w:val="24"/>
        </w:rPr>
        <w:t>4</w:t>
      </w:r>
      <w:r w:rsidRPr="00A855AD">
        <w:rPr>
          <w:rFonts w:ascii="Arial" w:hAnsi="Arial" w:cs="Arial"/>
          <w:sz w:val="24"/>
          <w:szCs w:val="24"/>
        </w:rPr>
        <w:t>00,000 in total net sales.</w:t>
      </w:r>
    </w:p>
    <w:p w14:paraId="46EBE238" w14:textId="77777777" w:rsidR="009B514D" w:rsidRPr="00A855AD" w:rsidRDefault="009B514D" w:rsidP="009B514D">
      <w:pPr>
        <w:rPr>
          <w:rFonts w:ascii="Arial" w:hAnsi="Arial" w:cs="Arial"/>
          <w:sz w:val="24"/>
          <w:szCs w:val="24"/>
        </w:rPr>
      </w:pPr>
    </w:p>
    <w:p w14:paraId="62524EF7" w14:textId="77777777" w:rsidR="009B514D" w:rsidRDefault="009B514D" w:rsidP="009B514D">
      <w:pPr>
        <w:rPr>
          <w:rFonts w:ascii="Arial" w:hAnsi="Arial" w:cs="Arial"/>
          <w:sz w:val="24"/>
          <w:szCs w:val="24"/>
        </w:rPr>
      </w:pPr>
      <w:r w:rsidRPr="00A855AD">
        <w:rPr>
          <w:rFonts w:ascii="Arial" w:hAnsi="Arial" w:cs="Arial"/>
          <w:sz w:val="24"/>
          <w:szCs w:val="24"/>
        </w:rPr>
        <w:t>The first step to determining the company’s average collection period is to divide $</w:t>
      </w:r>
      <w:r>
        <w:rPr>
          <w:rFonts w:ascii="Arial" w:hAnsi="Arial" w:cs="Arial"/>
          <w:sz w:val="24"/>
          <w:szCs w:val="24"/>
        </w:rPr>
        <w:t>40</w:t>
      </w:r>
      <w:r w:rsidRPr="00A855AD">
        <w:rPr>
          <w:rFonts w:ascii="Arial" w:hAnsi="Arial" w:cs="Arial"/>
          <w:sz w:val="24"/>
          <w:szCs w:val="24"/>
        </w:rPr>
        <w:t>,000 by $</w:t>
      </w:r>
      <w:r>
        <w:rPr>
          <w:rFonts w:ascii="Arial" w:hAnsi="Arial" w:cs="Arial"/>
          <w:sz w:val="24"/>
          <w:szCs w:val="24"/>
        </w:rPr>
        <w:t>4</w:t>
      </w:r>
      <w:r w:rsidRPr="00A855AD">
        <w:rPr>
          <w:rFonts w:ascii="Arial" w:hAnsi="Arial" w:cs="Arial"/>
          <w:sz w:val="24"/>
          <w:szCs w:val="24"/>
        </w:rPr>
        <w:t>00,000. The quotient, then, must be multiplied by 365 because the calculation is to determine the average collection period for the year.</w:t>
      </w:r>
    </w:p>
    <w:p w14:paraId="0AAC44A8" w14:textId="77777777" w:rsidR="009B514D" w:rsidRDefault="009B514D" w:rsidP="009B514D">
      <w:pPr>
        <w:rPr>
          <w:rFonts w:ascii="Arial" w:hAnsi="Arial" w:cs="Arial"/>
          <w:sz w:val="24"/>
          <w:szCs w:val="24"/>
        </w:rPr>
      </w:pPr>
    </w:p>
    <w:p w14:paraId="0DD29C3A" w14:textId="77777777" w:rsidR="009B514D" w:rsidRDefault="009B514D" w:rsidP="009B514D">
      <w:pPr>
        <w:rPr>
          <w:rFonts w:ascii="Arial" w:hAnsi="Arial" w:cs="Arial"/>
          <w:sz w:val="24"/>
          <w:szCs w:val="24"/>
        </w:rPr>
      </w:pPr>
      <w:r w:rsidRPr="00A855AD">
        <w:rPr>
          <w:rFonts w:ascii="Arial" w:hAnsi="Arial" w:cs="Arial"/>
          <w:sz w:val="24"/>
          <w:szCs w:val="24"/>
        </w:rPr>
        <w:t xml:space="preserve">It means that Company ABC’s average collection period for the year is about </w:t>
      </w:r>
      <w:r>
        <w:rPr>
          <w:rFonts w:ascii="Arial" w:hAnsi="Arial" w:cs="Arial"/>
          <w:sz w:val="24"/>
          <w:szCs w:val="24"/>
        </w:rPr>
        <w:t>36.5</w:t>
      </w:r>
      <w:r w:rsidRPr="00A855AD">
        <w:rPr>
          <w:rFonts w:ascii="Arial" w:hAnsi="Arial" w:cs="Arial"/>
          <w:sz w:val="24"/>
          <w:szCs w:val="24"/>
        </w:rPr>
        <w:t xml:space="preserve"> days. It is slightly high when you consider that most companies try to collect payments within 30 days.</w:t>
      </w:r>
    </w:p>
    <w:p w14:paraId="63C02393" w14:textId="77777777" w:rsidR="009B514D" w:rsidRDefault="009B514D" w:rsidP="009B514D">
      <w:pPr>
        <w:rPr>
          <w:rFonts w:ascii="Arial" w:hAnsi="Arial" w:cs="Arial"/>
          <w:sz w:val="24"/>
          <w:szCs w:val="24"/>
        </w:rPr>
      </w:pPr>
      <w:r w:rsidRPr="00A855AD">
        <w:rPr>
          <w:rFonts w:ascii="Arial" w:hAnsi="Arial" w:cs="Arial"/>
          <w:sz w:val="24"/>
          <w:szCs w:val="24"/>
        </w:rPr>
        <w:t>For the company, its average collection period figure can mean a few things. It may mean that the company isn’t as efficient as it needs to be when staying on top of collecting accounts receivable. However, the figure can also represent that the company offers more flexible payment terms when it comes to outstanding payments.</w:t>
      </w:r>
    </w:p>
    <w:p w14:paraId="5D21BBAE" w14:textId="77777777" w:rsidR="009B514D" w:rsidRDefault="009B514D" w:rsidP="009B514D">
      <w:pPr>
        <w:rPr>
          <w:rFonts w:ascii="Arial" w:hAnsi="Arial" w:cs="Arial"/>
          <w:sz w:val="24"/>
          <w:szCs w:val="24"/>
        </w:rPr>
      </w:pPr>
    </w:p>
    <w:p w14:paraId="7229F705" w14:textId="546DF891" w:rsidR="009B514D" w:rsidRDefault="009B514D" w:rsidP="006C5E3F">
      <w:pPr>
        <w:pStyle w:val="Heading3"/>
      </w:pPr>
      <w:bookmarkStart w:id="132" w:name="_Toc105234883"/>
      <w:bookmarkStart w:id="133" w:name="_Toc108606622"/>
      <w:r>
        <w:t>Efficiency Ratio – Accounts Payable Turnover Ratio</w:t>
      </w:r>
      <w:bookmarkEnd w:id="132"/>
      <w:bookmarkEnd w:id="133"/>
    </w:p>
    <w:p w14:paraId="4EF681D6" w14:textId="77777777" w:rsidR="009B514D" w:rsidRDefault="009B514D" w:rsidP="009B514D">
      <w:pPr>
        <w:rPr>
          <w:rFonts w:ascii="Arial" w:hAnsi="Arial" w:cs="Arial"/>
          <w:sz w:val="24"/>
          <w:szCs w:val="24"/>
        </w:rPr>
      </w:pPr>
      <w:r w:rsidRPr="002E1B2C">
        <w:rPr>
          <w:rFonts w:ascii="Arial" w:hAnsi="Arial" w:cs="Arial"/>
          <w:sz w:val="24"/>
          <w:szCs w:val="24"/>
        </w:rPr>
        <w:t>The accounts receivable ratio evaluates the efficiency of revenue collection. It measures the number of times a company collects its average accounts receivable over a given period.</w:t>
      </w:r>
    </w:p>
    <w:p w14:paraId="61DFD4DE" w14:textId="77777777" w:rsidR="009B514D" w:rsidRPr="004A4E41" w:rsidRDefault="009B514D" w:rsidP="009B514D">
      <w:pPr>
        <w:rPr>
          <w:rFonts w:ascii="Arial" w:hAnsi="Arial" w:cs="Arial"/>
          <w:sz w:val="24"/>
          <w:szCs w:val="24"/>
        </w:rPr>
      </w:pPr>
      <w:r w:rsidRPr="004A4E41">
        <w:rPr>
          <w:rFonts w:ascii="Arial" w:hAnsi="Arial" w:cs="Arial"/>
          <w:sz w:val="24"/>
          <w:szCs w:val="24"/>
        </w:rPr>
        <w:t>Net Credit Purchases = Cost of Goods Sold (COGS) + Ending Inventory balance – Starting Inventory balance for a specified period. However, this is the formula for purchases in general. Net credit purchases are only the purchases made on credit. Alternatively, since the number for net credit purchases is difficult to find, analysts often substitute COGS as the numerator instead.</w:t>
      </w:r>
    </w:p>
    <w:p w14:paraId="62F63897" w14:textId="77777777" w:rsidR="009B514D" w:rsidRPr="004A4E41" w:rsidRDefault="009B514D" w:rsidP="009B514D">
      <w:pPr>
        <w:rPr>
          <w:rFonts w:ascii="Arial" w:hAnsi="Arial" w:cs="Arial"/>
          <w:sz w:val="24"/>
          <w:szCs w:val="24"/>
        </w:rPr>
      </w:pPr>
      <w:r w:rsidRPr="004A4E41">
        <w:rPr>
          <w:rFonts w:ascii="Arial" w:hAnsi="Arial" w:cs="Arial"/>
          <w:sz w:val="24"/>
          <w:szCs w:val="24"/>
        </w:rPr>
        <w:t xml:space="preserve">Average Accounts Payable is the sum of starting and ending accounts payable balances over </w:t>
      </w:r>
      <w:proofErr w:type="gramStart"/>
      <w:r w:rsidRPr="004A4E41">
        <w:rPr>
          <w:rFonts w:ascii="Arial" w:hAnsi="Arial" w:cs="Arial"/>
          <w:sz w:val="24"/>
          <w:szCs w:val="24"/>
        </w:rPr>
        <w:t>a time period</w:t>
      </w:r>
      <w:proofErr w:type="gramEnd"/>
      <w:r w:rsidRPr="004A4E41">
        <w:rPr>
          <w:rFonts w:ascii="Arial" w:hAnsi="Arial" w:cs="Arial"/>
          <w:sz w:val="24"/>
          <w:szCs w:val="24"/>
        </w:rPr>
        <w:t xml:space="preserve"> (e.g., monthly or quarterly), divided by 2. Both balances can be found on the company’s balance sheet.</w:t>
      </w:r>
    </w:p>
    <w:p w14:paraId="1AE5E0EF" w14:textId="77777777" w:rsidR="009B514D" w:rsidRDefault="009B514D" w:rsidP="009B514D">
      <w:pPr>
        <w:rPr>
          <w:rFonts w:ascii="Arial" w:hAnsi="Arial" w:cs="Arial"/>
          <w:sz w:val="24"/>
          <w:szCs w:val="24"/>
        </w:rPr>
      </w:pPr>
      <w:r w:rsidRPr="004A4E41">
        <w:rPr>
          <w:rFonts w:ascii="Arial" w:hAnsi="Arial" w:cs="Arial"/>
          <w:sz w:val="24"/>
          <w:szCs w:val="24"/>
        </w:rPr>
        <w:t xml:space="preserve">The accounts payable turnover ratio represents the average number of times a company pays off its creditors during an accounting period. The ratio also serves as a measurement of short-term liquidity. A higher payable turnover ratio is </w:t>
      </w:r>
      <w:proofErr w:type="spellStart"/>
      <w:r w:rsidRPr="004A4E41">
        <w:rPr>
          <w:rFonts w:ascii="Arial" w:hAnsi="Arial" w:cs="Arial"/>
          <w:sz w:val="24"/>
          <w:szCs w:val="24"/>
        </w:rPr>
        <w:t>favourable</w:t>
      </w:r>
      <w:proofErr w:type="spellEnd"/>
      <w:r w:rsidRPr="004A4E41">
        <w:rPr>
          <w:rFonts w:ascii="Arial" w:hAnsi="Arial" w:cs="Arial"/>
          <w:sz w:val="24"/>
          <w:szCs w:val="24"/>
        </w:rPr>
        <w:t>, as it enables the company to hold cash for a longer time. This, in turn, shrinks the working capital funding gap or working capital cycle.</w:t>
      </w:r>
    </w:p>
    <w:p w14:paraId="7FF2EFC3" w14:textId="04C36E07" w:rsidR="009B514D" w:rsidRDefault="009B514D" w:rsidP="006C5E3F">
      <w:pPr>
        <w:pStyle w:val="Heading3"/>
      </w:pPr>
      <w:bookmarkStart w:id="134" w:name="_Toc105234884"/>
      <w:bookmarkStart w:id="135" w:name="_Toc108606623"/>
      <w:r>
        <w:t>Average Payments Period</w:t>
      </w:r>
      <w:bookmarkEnd w:id="134"/>
      <w:bookmarkEnd w:id="135"/>
    </w:p>
    <w:p w14:paraId="25E4FBDC" w14:textId="77777777" w:rsidR="009B514D" w:rsidRDefault="009B514D" w:rsidP="009B514D">
      <w:pPr>
        <w:rPr>
          <w:rFonts w:ascii="Arial" w:hAnsi="Arial" w:cs="Arial"/>
          <w:sz w:val="24"/>
          <w:szCs w:val="24"/>
        </w:rPr>
      </w:pPr>
    </w:p>
    <w:p w14:paraId="5C9EEFAD" w14:textId="77777777" w:rsidR="009B514D" w:rsidRPr="004A4E41" w:rsidRDefault="009B514D" w:rsidP="009B514D">
      <w:pPr>
        <w:rPr>
          <w:rFonts w:ascii="Arial" w:hAnsi="Arial" w:cs="Arial"/>
          <w:sz w:val="24"/>
          <w:szCs w:val="24"/>
        </w:rPr>
      </w:pPr>
      <w:r w:rsidRPr="004A4E41">
        <w:rPr>
          <w:rFonts w:ascii="Arial" w:hAnsi="Arial" w:cs="Arial"/>
          <w:sz w:val="24"/>
          <w:szCs w:val="24"/>
        </w:rPr>
        <w:t>Also known as an important solvency ratio, the average payment period (APP) assesses how much time it takes for a business to pay its vendors, in the case of purchases made on credit. Many times, when a business makes an important purchase, credit arrangements are made beforehand. These arrangements might give the buyer a specific amount of time to pay for the goods.</w:t>
      </w:r>
    </w:p>
    <w:p w14:paraId="585DA7FF" w14:textId="77777777" w:rsidR="009B514D" w:rsidRPr="004A4E41" w:rsidRDefault="009B514D" w:rsidP="009B514D">
      <w:pPr>
        <w:rPr>
          <w:rFonts w:ascii="Arial" w:hAnsi="Arial" w:cs="Arial"/>
          <w:sz w:val="24"/>
          <w:szCs w:val="24"/>
        </w:rPr>
      </w:pPr>
    </w:p>
    <w:p w14:paraId="1C02CDE9" w14:textId="77777777" w:rsidR="009B514D" w:rsidRPr="004A4E41" w:rsidRDefault="009B514D" w:rsidP="009B514D">
      <w:pPr>
        <w:rPr>
          <w:rFonts w:ascii="Arial" w:hAnsi="Arial" w:cs="Arial"/>
          <w:sz w:val="24"/>
          <w:szCs w:val="24"/>
        </w:rPr>
      </w:pPr>
      <w:r w:rsidRPr="004A4E41">
        <w:rPr>
          <w:rFonts w:ascii="Arial" w:hAnsi="Arial" w:cs="Arial"/>
          <w:sz w:val="24"/>
          <w:szCs w:val="24"/>
        </w:rPr>
        <w:t>Defining the Average Payment Period</w:t>
      </w:r>
    </w:p>
    <w:p w14:paraId="32A2292E" w14:textId="77777777" w:rsidR="009B514D" w:rsidRPr="004A4E41" w:rsidRDefault="009B514D" w:rsidP="009B514D">
      <w:pPr>
        <w:rPr>
          <w:rFonts w:ascii="Arial" w:hAnsi="Arial" w:cs="Arial"/>
          <w:sz w:val="24"/>
          <w:szCs w:val="24"/>
        </w:rPr>
      </w:pPr>
      <w:r w:rsidRPr="004A4E41">
        <w:rPr>
          <w:rFonts w:ascii="Arial" w:hAnsi="Arial" w:cs="Arial"/>
          <w:sz w:val="24"/>
          <w:szCs w:val="24"/>
        </w:rPr>
        <w:lastRenderedPageBreak/>
        <w:t>Frequently, when the payment is operated quickly, the buyer might take advantage of specific discounts, which would diminish the overall price of the purchase. For instance, in the case of a 10/30 credit term, as a buyer, you might benefit from a 10 percent discount, granted that the balance is paid within 30 days. In general, the standard credit term is 0/90 – which facilitates payment in 90 days, yet no discounts whatsoever.</w:t>
      </w:r>
    </w:p>
    <w:p w14:paraId="121292C5" w14:textId="77777777" w:rsidR="009B514D" w:rsidRPr="004A4E41" w:rsidRDefault="009B514D" w:rsidP="009B514D">
      <w:pPr>
        <w:rPr>
          <w:rFonts w:ascii="Arial" w:hAnsi="Arial" w:cs="Arial"/>
          <w:sz w:val="24"/>
          <w:szCs w:val="24"/>
        </w:rPr>
      </w:pPr>
    </w:p>
    <w:p w14:paraId="6D9546DC" w14:textId="77777777" w:rsidR="009B514D" w:rsidRDefault="009B514D" w:rsidP="009B514D">
      <w:pPr>
        <w:rPr>
          <w:rFonts w:ascii="Arial" w:hAnsi="Arial" w:cs="Arial"/>
          <w:sz w:val="24"/>
          <w:szCs w:val="24"/>
        </w:rPr>
      </w:pPr>
      <w:r w:rsidRPr="004A4E41">
        <w:rPr>
          <w:rFonts w:ascii="Arial" w:hAnsi="Arial" w:cs="Arial"/>
          <w:sz w:val="24"/>
          <w:szCs w:val="24"/>
        </w:rPr>
        <w:t xml:space="preserve">The reason why this ratio is widely used is that it provides insight into a firm’s cash flow and creditworthiness. Basically, this means that, in some cases, it could highlight existing concerns. For instance, it might offer answers to question like: is the company capable of meeting its financial obligations or not? Can it use its cash flow in an efficient manner or not? Hence, analysts, investors, and creditors will </w:t>
      </w:r>
      <w:proofErr w:type="gramStart"/>
      <w:r w:rsidRPr="004A4E41">
        <w:rPr>
          <w:rFonts w:ascii="Arial" w:hAnsi="Arial" w:cs="Arial"/>
          <w:sz w:val="24"/>
          <w:szCs w:val="24"/>
        </w:rPr>
        <w:t>definitely find</w:t>
      </w:r>
      <w:proofErr w:type="gramEnd"/>
      <w:r w:rsidRPr="004A4E41">
        <w:rPr>
          <w:rFonts w:ascii="Arial" w:hAnsi="Arial" w:cs="Arial"/>
          <w:sz w:val="24"/>
          <w:szCs w:val="24"/>
        </w:rPr>
        <w:t xml:space="preserve"> this information vital.</w:t>
      </w:r>
    </w:p>
    <w:p w14:paraId="12CC6813" w14:textId="45CE9392" w:rsidR="009B514D" w:rsidRDefault="009B514D" w:rsidP="006C5E3F">
      <w:pPr>
        <w:pStyle w:val="Heading3"/>
      </w:pPr>
      <w:bookmarkStart w:id="136" w:name="_Toc105234885"/>
      <w:bookmarkStart w:id="137" w:name="_Toc108606624"/>
      <w:r>
        <w:t>Average Payments Period – Illustration</w:t>
      </w:r>
      <w:bookmarkEnd w:id="136"/>
      <w:bookmarkEnd w:id="137"/>
    </w:p>
    <w:p w14:paraId="46C16802" w14:textId="77777777" w:rsidR="009B514D" w:rsidRDefault="009B514D" w:rsidP="009B514D"/>
    <w:p w14:paraId="04BFFD08" w14:textId="77777777" w:rsidR="009B514D" w:rsidRPr="00E93AA0" w:rsidRDefault="009B514D" w:rsidP="009B514D">
      <w:pPr>
        <w:rPr>
          <w:rFonts w:ascii="Arial" w:hAnsi="Arial" w:cs="Arial"/>
          <w:sz w:val="24"/>
          <w:szCs w:val="24"/>
        </w:rPr>
      </w:pPr>
      <w:r w:rsidRPr="00E93AA0">
        <w:rPr>
          <w:rFonts w:ascii="Arial" w:hAnsi="Arial" w:cs="Arial"/>
          <w:sz w:val="24"/>
          <w:szCs w:val="24"/>
        </w:rPr>
        <w:t>The company is running quite lean and is paying its creditors with an average payment of 180 days which is high and good.</w:t>
      </w:r>
    </w:p>
    <w:p w14:paraId="545AC963" w14:textId="77777777" w:rsidR="009B514D" w:rsidRPr="00E93AA0" w:rsidRDefault="009B514D" w:rsidP="009B514D">
      <w:pPr>
        <w:rPr>
          <w:rFonts w:ascii="Arial" w:hAnsi="Arial" w:cs="Arial"/>
          <w:sz w:val="24"/>
          <w:szCs w:val="24"/>
        </w:rPr>
      </w:pPr>
      <w:r w:rsidRPr="00E93AA0">
        <w:rPr>
          <w:rFonts w:ascii="Arial" w:hAnsi="Arial" w:cs="Arial"/>
          <w:sz w:val="24"/>
          <w:szCs w:val="24"/>
        </w:rPr>
        <w:t>This is good if they are not foregoing any discounts for early payments.</w:t>
      </w:r>
    </w:p>
    <w:p w14:paraId="39ECBE9F" w14:textId="77777777" w:rsidR="009B514D" w:rsidRDefault="009B514D" w:rsidP="009B514D">
      <w:pPr>
        <w:rPr>
          <w:rFonts w:ascii="Arial" w:hAnsi="Arial" w:cs="Arial"/>
          <w:sz w:val="24"/>
          <w:szCs w:val="24"/>
        </w:rPr>
      </w:pPr>
    </w:p>
    <w:p w14:paraId="4A59A391" w14:textId="4323E083" w:rsidR="009B514D" w:rsidRDefault="009B514D" w:rsidP="006C5E3F">
      <w:pPr>
        <w:pStyle w:val="Heading2"/>
      </w:pPr>
      <w:bookmarkStart w:id="138" w:name="_Toc105234886"/>
      <w:bookmarkStart w:id="139" w:name="_Toc108606625"/>
      <w:r>
        <w:t>Profitability Ratios</w:t>
      </w:r>
      <w:bookmarkEnd w:id="138"/>
      <w:bookmarkEnd w:id="139"/>
    </w:p>
    <w:p w14:paraId="6BE4C84A" w14:textId="77777777" w:rsidR="009B514D" w:rsidRPr="00093986" w:rsidRDefault="009B514D" w:rsidP="009B514D">
      <w:pPr>
        <w:rPr>
          <w:rFonts w:ascii="Arial" w:hAnsi="Arial" w:cs="Arial"/>
          <w:sz w:val="24"/>
          <w:szCs w:val="24"/>
        </w:rPr>
      </w:pPr>
      <w:r w:rsidRPr="00093986">
        <w:rPr>
          <w:rFonts w:ascii="Arial" w:hAnsi="Arial" w:cs="Arial"/>
          <w:sz w:val="24"/>
          <w:szCs w:val="24"/>
        </w:rPr>
        <w:t>Profitability ratios are a class of financial metrics that are used to assess a business's ability to generate earnings relative to its revenue, operating costs, balance sheet assets, or shareholders' equity over time, using data from a specific point in time.</w:t>
      </w:r>
    </w:p>
    <w:p w14:paraId="42E4BE30" w14:textId="77777777" w:rsidR="009B514D" w:rsidRPr="00093986" w:rsidRDefault="009B514D" w:rsidP="009B514D">
      <w:pPr>
        <w:rPr>
          <w:rFonts w:ascii="Arial" w:hAnsi="Arial" w:cs="Arial"/>
          <w:sz w:val="24"/>
          <w:szCs w:val="24"/>
        </w:rPr>
      </w:pPr>
      <w:r w:rsidRPr="00093986">
        <w:rPr>
          <w:rFonts w:ascii="Arial" w:hAnsi="Arial" w:cs="Arial"/>
          <w:sz w:val="24"/>
          <w:szCs w:val="24"/>
        </w:rPr>
        <w:t>These assess a company's ability to earn profits from its sales or operations, balance sheet assets, or shareholders' equity.</w:t>
      </w:r>
    </w:p>
    <w:p w14:paraId="5C61024A" w14:textId="77777777" w:rsidR="009B514D" w:rsidRPr="00093986" w:rsidRDefault="009B514D" w:rsidP="009B514D">
      <w:pPr>
        <w:rPr>
          <w:rFonts w:ascii="Arial" w:hAnsi="Arial" w:cs="Arial"/>
          <w:sz w:val="24"/>
          <w:szCs w:val="24"/>
        </w:rPr>
      </w:pPr>
      <w:r w:rsidRPr="00093986">
        <w:rPr>
          <w:rFonts w:ascii="Arial" w:hAnsi="Arial" w:cs="Arial"/>
          <w:sz w:val="24"/>
          <w:szCs w:val="24"/>
        </w:rPr>
        <w:t>These indicate how efficiently a company generates profit and value for shareholders.</w:t>
      </w:r>
    </w:p>
    <w:p w14:paraId="10A1BC55" w14:textId="77777777" w:rsidR="009B514D" w:rsidRPr="00093986" w:rsidRDefault="009B514D" w:rsidP="009B514D">
      <w:pPr>
        <w:rPr>
          <w:rFonts w:ascii="Arial" w:hAnsi="Arial" w:cs="Arial"/>
          <w:sz w:val="24"/>
          <w:szCs w:val="24"/>
        </w:rPr>
      </w:pPr>
      <w:r w:rsidRPr="00093986">
        <w:rPr>
          <w:rFonts w:ascii="Arial" w:hAnsi="Arial" w:cs="Arial"/>
          <w:sz w:val="24"/>
          <w:szCs w:val="24"/>
        </w:rPr>
        <w:t xml:space="preserve">Higher ratio results are often more </w:t>
      </w:r>
      <w:proofErr w:type="spellStart"/>
      <w:r w:rsidRPr="00093986">
        <w:rPr>
          <w:rFonts w:ascii="Arial" w:hAnsi="Arial" w:cs="Arial"/>
          <w:sz w:val="24"/>
          <w:szCs w:val="24"/>
        </w:rPr>
        <w:t>favourable</w:t>
      </w:r>
      <w:proofErr w:type="spellEnd"/>
      <w:r w:rsidRPr="00093986">
        <w:rPr>
          <w:rFonts w:ascii="Arial" w:hAnsi="Arial" w:cs="Arial"/>
          <w:sz w:val="24"/>
          <w:szCs w:val="24"/>
        </w:rPr>
        <w:t>, but these ratios provide much more information when compared to results of similar companies, the company's own historical performance, or the industry average.</w:t>
      </w:r>
    </w:p>
    <w:p w14:paraId="0FA6B5CA" w14:textId="77777777" w:rsidR="0084540F" w:rsidRDefault="0084540F" w:rsidP="009B514D">
      <w:pPr>
        <w:rPr>
          <w:rFonts w:ascii="Arial" w:hAnsi="Arial" w:cs="Arial"/>
          <w:sz w:val="24"/>
          <w:szCs w:val="24"/>
        </w:rPr>
      </w:pPr>
    </w:p>
    <w:p w14:paraId="7778616E" w14:textId="3C792C56" w:rsidR="009B514D" w:rsidRPr="00093986" w:rsidRDefault="009B514D" w:rsidP="009B514D">
      <w:pPr>
        <w:rPr>
          <w:rFonts w:ascii="Arial" w:hAnsi="Arial" w:cs="Arial"/>
          <w:sz w:val="24"/>
          <w:szCs w:val="24"/>
        </w:rPr>
      </w:pPr>
      <w:r w:rsidRPr="00093986">
        <w:rPr>
          <w:rFonts w:ascii="Arial" w:hAnsi="Arial" w:cs="Arial"/>
          <w:sz w:val="24"/>
          <w:szCs w:val="24"/>
        </w:rPr>
        <w:t xml:space="preserve">Different profit margins are used to measure a company's profitability at various cost levels, including gross margin, operating margin, pretax margin, and net profit margin. </w:t>
      </w:r>
    </w:p>
    <w:p w14:paraId="603EB8DD" w14:textId="77777777" w:rsidR="009B514D" w:rsidRPr="00093986" w:rsidRDefault="009B514D" w:rsidP="009B514D">
      <w:pPr>
        <w:rPr>
          <w:rFonts w:ascii="Arial" w:hAnsi="Arial" w:cs="Arial"/>
          <w:sz w:val="24"/>
          <w:szCs w:val="24"/>
        </w:rPr>
      </w:pPr>
      <w:r w:rsidRPr="00093986">
        <w:rPr>
          <w:rFonts w:ascii="Arial" w:hAnsi="Arial" w:cs="Arial"/>
          <w:sz w:val="24"/>
          <w:szCs w:val="24"/>
        </w:rPr>
        <w:t>As more costs are added, the margins shrink as layers of additional costs are taken into consideration—such as the COGS, operating expenses, and taxes.</w:t>
      </w:r>
    </w:p>
    <w:p w14:paraId="6146D285" w14:textId="77777777" w:rsidR="009B514D" w:rsidRDefault="009B514D" w:rsidP="009B514D">
      <w:pPr>
        <w:rPr>
          <w:rFonts w:ascii="Arial" w:hAnsi="Arial" w:cs="Arial"/>
          <w:b/>
          <w:bCs/>
          <w:sz w:val="24"/>
          <w:szCs w:val="24"/>
        </w:rPr>
      </w:pPr>
    </w:p>
    <w:p w14:paraId="75072928" w14:textId="6E723E71" w:rsidR="009B514D" w:rsidRDefault="009B514D" w:rsidP="006C5E3F">
      <w:pPr>
        <w:pStyle w:val="Heading2"/>
      </w:pPr>
      <w:bookmarkStart w:id="140" w:name="_Toc105234888"/>
      <w:bookmarkStart w:id="141" w:name="_Toc108606626"/>
      <w:r>
        <w:t>Profit Margins – Gross Margin</w:t>
      </w:r>
      <w:bookmarkEnd w:id="140"/>
      <w:bookmarkEnd w:id="141"/>
    </w:p>
    <w:p w14:paraId="2EC2D280" w14:textId="77777777" w:rsidR="009B514D" w:rsidRDefault="009B514D" w:rsidP="009B514D">
      <w:pPr>
        <w:rPr>
          <w:rFonts w:ascii="Arial" w:hAnsi="Arial" w:cs="Arial"/>
          <w:b/>
          <w:bCs/>
          <w:sz w:val="24"/>
          <w:szCs w:val="24"/>
        </w:rPr>
      </w:pPr>
    </w:p>
    <w:p w14:paraId="031252CB" w14:textId="77777777" w:rsidR="009B514D" w:rsidRDefault="009B514D" w:rsidP="009B514D">
      <w:pPr>
        <w:rPr>
          <w:rFonts w:ascii="Arial" w:hAnsi="Arial" w:cs="Arial"/>
          <w:sz w:val="24"/>
          <w:szCs w:val="24"/>
        </w:rPr>
      </w:pPr>
      <w:r w:rsidRPr="00093986">
        <w:rPr>
          <w:rFonts w:ascii="Arial" w:hAnsi="Arial" w:cs="Arial"/>
          <w:b/>
          <w:bCs/>
          <w:sz w:val="24"/>
          <w:szCs w:val="24"/>
        </w:rPr>
        <w:t>Gross margin</w:t>
      </w:r>
      <w:r w:rsidRPr="00093986">
        <w:rPr>
          <w:rFonts w:ascii="Arial" w:hAnsi="Arial" w:cs="Arial"/>
          <w:sz w:val="24"/>
          <w:szCs w:val="24"/>
        </w:rPr>
        <w:t xml:space="preserve"> measures how much a company makes after accounting for Cost of Goods Sold (COGS). </w:t>
      </w:r>
      <w:r w:rsidRPr="00FA1F4C">
        <w:rPr>
          <w:rFonts w:ascii="Arial" w:hAnsi="Arial" w:cs="Arial"/>
          <w:sz w:val="24"/>
          <w:szCs w:val="24"/>
        </w:rPr>
        <w:t xml:space="preserve">The gross margin ratio compares the gross profit of a </w:t>
      </w:r>
      <w:r w:rsidRPr="00FA1F4C">
        <w:rPr>
          <w:rFonts w:ascii="Arial" w:hAnsi="Arial" w:cs="Arial"/>
          <w:sz w:val="24"/>
          <w:szCs w:val="24"/>
        </w:rPr>
        <w:lastRenderedPageBreak/>
        <w:t>company to its net sales to show how much profit a company makes after paying its cost of goods sold</w:t>
      </w:r>
      <w:r>
        <w:rPr>
          <w:rFonts w:ascii="Arial" w:hAnsi="Arial" w:cs="Arial"/>
          <w:sz w:val="24"/>
          <w:szCs w:val="24"/>
        </w:rPr>
        <w:t>.</w:t>
      </w:r>
    </w:p>
    <w:p w14:paraId="70FEE480" w14:textId="3C1194FE" w:rsidR="009B514D" w:rsidRDefault="009B514D" w:rsidP="006C5E3F">
      <w:pPr>
        <w:pStyle w:val="Heading2"/>
      </w:pPr>
      <w:bookmarkStart w:id="142" w:name="_Toc105234889"/>
      <w:bookmarkStart w:id="143" w:name="_Toc108606627"/>
      <w:r>
        <w:t>Profit Margins – Operating Margin</w:t>
      </w:r>
      <w:bookmarkEnd w:id="142"/>
      <w:bookmarkEnd w:id="143"/>
    </w:p>
    <w:p w14:paraId="7D90E986" w14:textId="77777777" w:rsidR="009B514D" w:rsidRDefault="009B514D" w:rsidP="009B514D">
      <w:pPr>
        <w:rPr>
          <w:rFonts w:ascii="Arial" w:hAnsi="Arial" w:cs="Arial"/>
          <w:b/>
          <w:bCs/>
          <w:sz w:val="24"/>
          <w:szCs w:val="24"/>
        </w:rPr>
      </w:pPr>
    </w:p>
    <w:p w14:paraId="3B5BC785" w14:textId="77777777" w:rsidR="009B514D" w:rsidRPr="00093986" w:rsidRDefault="009B514D" w:rsidP="009B514D">
      <w:pPr>
        <w:rPr>
          <w:rFonts w:ascii="Arial" w:hAnsi="Arial" w:cs="Arial"/>
          <w:sz w:val="24"/>
          <w:szCs w:val="24"/>
        </w:rPr>
      </w:pPr>
      <w:r w:rsidRPr="00093986">
        <w:rPr>
          <w:rFonts w:ascii="Arial" w:hAnsi="Arial" w:cs="Arial"/>
          <w:b/>
          <w:bCs/>
          <w:sz w:val="24"/>
          <w:szCs w:val="24"/>
        </w:rPr>
        <w:t>Operating margin</w:t>
      </w:r>
      <w:r w:rsidRPr="00093986">
        <w:rPr>
          <w:rFonts w:ascii="Arial" w:hAnsi="Arial" w:cs="Arial"/>
          <w:sz w:val="24"/>
          <w:szCs w:val="24"/>
        </w:rPr>
        <w:t xml:space="preserve"> is the percentage of sales left after covering COGS and operating expenses. </w:t>
      </w:r>
      <w:r w:rsidRPr="00716039">
        <w:rPr>
          <w:rFonts w:ascii="Arial" w:hAnsi="Arial" w:cs="Arial"/>
          <w:sz w:val="24"/>
          <w:szCs w:val="24"/>
        </w:rPr>
        <w:t>The operating margin ratio compares the operating income of a company to its net sales to determine operating efficiency</w:t>
      </w:r>
    </w:p>
    <w:p w14:paraId="4B020D50" w14:textId="436FD7B5" w:rsidR="009B514D" w:rsidRDefault="009B514D" w:rsidP="006C5E3F">
      <w:pPr>
        <w:pStyle w:val="Heading2"/>
      </w:pPr>
      <w:bookmarkStart w:id="144" w:name="_Toc105234890"/>
      <w:bookmarkStart w:id="145" w:name="_Toc108606628"/>
      <w:r>
        <w:t>Profit Margins – Net Profit Margin</w:t>
      </w:r>
      <w:bookmarkEnd w:id="144"/>
      <w:bookmarkEnd w:id="145"/>
    </w:p>
    <w:p w14:paraId="28C5814B" w14:textId="77777777" w:rsidR="009B514D" w:rsidRDefault="009B514D" w:rsidP="009B514D">
      <w:pPr>
        <w:rPr>
          <w:rFonts w:ascii="Arial" w:hAnsi="Arial" w:cs="Arial"/>
          <w:b/>
          <w:bCs/>
          <w:sz w:val="24"/>
          <w:szCs w:val="24"/>
        </w:rPr>
      </w:pPr>
    </w:p>
    <w:p w14:paraId="3BFDDBCF" w14:textId="77777777" w:rsidR="009B514D" w:rsidRPr="00093986" w:rsidRDefault="009B514D" w:rsidP="009B514D">
      <w:pPr>
        <w:rPr>
          <w:rFonts w:ascii="Arial" w:hAnsi="Arial" w:cs="Arial"/>
          <w:sz w:val="24"/>
          <w:szCs w:val="24"/>
        </w:rPr>
      </w:pPr>
      <w:r w:rsidRPr="00093986">
        <w:rPr>
          <w:rFonts w:ascii="Arial" w:hAnsi="Arial" w:cs="Arial"/>
          <w:b/>
          <w:bCs/>
          <w:sz w:val="24"/>
          <w:szCs w:val="24"/>
        </w:rPr>
        <w:t>The net profit margin</w:t>
      </w:r>
      <w:r w:rsidRPr="00093986">
        <w:rPr>
          <w:rFonts w:ascii="Arial" w:hAnsi="Arial" w:cs="Arial"/>
          <w:sz w:val="24"/>
          <w:szCs w:val="24"/>
        </w:rPr>
        <w:t xml:space="preserve"> is a company's ability to generate earnings after all expenses and taxes.</w:t>
      </w:r>
    </w:p>
    <w:p w14:paraId="14E66B92" w14:textId="4F58B9DF" w:rsidR="009B514D" w:rsidRDefault="009B514D" w:rsidP="006C5E3F">
      <w:pPr>
        <w:pStyle w:val="Heading2"/>
      </w:pPr>
      <w:bookmarkStart w:id="146" w:name="_Toc105234891"/>
      <w:bookmarkStart w:id="147" w:name="_Toc108606629"/>
      <w:r>
        <w:t>Profit Margins – Return on Assets</w:t>
      </w:r>
      <w:bookmarkEnd w:id="146"/>
      <w:bookmarkEnd w:id="147"/>
    </w:p>
    <w:p w14:paraId="66B96B92" w14:textId="77777777" w:rsidR="009B514D" w:rsidRDefault="009B514D" w:rsidP="009B514D">
      <w:pPr>
        <w:rPr>
          <w:rFonts w:ascii="Arial" w:hAnsi="Arial" w:cs="Arial"/>
          <w:b/>
          <w:bCs/>
          <w:sz w:val="24"/>
          <w:szCs w:val="24"/>
        </w:rPr>
      </w:pPr>
    </w:p>
    <w:p w14:paraId="7260AE55" w14:textId="77777777" w:rsidR="009B514D" w:rsidRPr="00093986" w:rsidRDefault="009B514D" w:rsidP="009B514D">
      <w:pPr>
        <w:rPr>
          <w:rFonts w:ascii="Arial" w:hAnsi="Arial" w:cs="Arial"/>
          <w:b/>
          <w:bCs/>
          <w:sz w:val="24"/>
          <w:szCs w:val="24"/>
        </w:rPr>
      </w:pPr>
      <w:r w:rsidRPr="00093986">
        <w:rPr>
          <w:rFonts w:ascii="Arial" w:hAnsi="Arial" w:cs="Arial"/>
          <w:b/>
          <w:bCs/>
          <w:sz w:val="24"/>
          <w:szCs w:val="24"/>
        </w:rPr>
        <w:t>Return on Assets</w:t>
      </w:r>
    </w:p>
    <w:p w14:paraId="020CDB1C" w14:textId="77777777" w:rsidR="009B514D" w:rsidRPr="00093986" w:rsidRDefault="009B514D" w:rsidP="009B514D">
      <w:pPr>
        <w:rPr>
          <w:rFonts w:ascii="Arial" w:hAnsi="Arial" w:cs="Arial"/>
          <w:sz w:val="24"/>
          <w:szCs w:val="24"/>
        </w:rPr>
      </w:pPr>
      <w:r w:rsidRPr="00093986">
        <w:rPr>
          <w:rFonts w:ascii="Arial" w:hAnsi="Arial" w:cs="Arial"/>
          <w:sz w:val="24"/>
          <w:szCs w:val="24"/>
        </w:rPr>
        <w:t>Profitability is assessed relative to costs and expenses and analyzed in comparison to assets to see how effective a company is deploying assets to generate sales and profits.</w:t>
      </w:r>
    </w:p>
    <w:p w14:paraId="423E67C3" w14:textId="77777777" w:rsidR="009B514D" w:rsidRPr="00093986" w:rsidRDefault="009B514D" w:rsidP="009B514D">
      <w:pPr>
        <w:rPr>
          <w:rFonts w:ascii="Arial" w:hAnsi="Arial" w:cs="Arial"/>
          <w:sz w:val="24"/>
          <w:szCs w:val="24"/>
        </w:rPr>
      </w:pPr>
      <w:r w:rsidRPr="00093986">
        <w:rPr>
          <w:rFonts w:ascii="Arial" w:hAnsi="Arial" w:cs="Arial"/>
          <w:sz w:val="24"/>
          <w:szCs w:val="24"/>
        </w:rPr>
        <w:t>The use of the term "return" in the ROA measure customarily refers to net profit or net income—the value of earnings from sales after all costs, expenses, and taxes. ROA is net income divided by total assets.</w:t>
      </w:r>
    </w:p>
    <w:p w14:paraId="6F1F6C38" w14:textId="77777777" w:rsidR="009B514D" w:rsidRPr="00093986" w:rsidRDefault="009B514D" w:rsidP="009B514D">
      <w:pPr>
        <w:rPr>
          <w:rFonts w:ascii="Arial" w:hAnsi="Arial" w:cs="Arial"/>
          <w:sz w:val="24"/>
          <w:szCs w:val="24"/>
        </w:rPr>
      </w:pPr>
      <w:r w:rsidRPr="00093986">
        <w:rPr>
          <w:rFonts w:ascii="Arial" w:hAnsi="Arial" w:cs="Arial"/>
          <w:sz w:val="24"/>
          <w:szCs w:val="24"/>
        </w:rPr>
        <w:t>The more assets a company has amassed, the more sales and potential profits the company may generate. As economies of scale help lower costs and improve margins, returns may grow at a faster rate than assets, ultimately increasing ROA.</w:t>
      </w:r>
    </w:p>
    <w:p w14:paraId="2387A305" w14:textId="2DE4ACD6" w:rsidR="009B514D" w:rsidRDefault="009B514D" w:rsidP="006C5E3F">
      <w:pPr>
        <w:pStyle w:val="Heading2"/>
      </w:pPr>
      <w:bookmarkStart w:id="148" w:name="_Toc105234892"/>
      <w:bookmarkStart w:id="149" w:name="_Toc108606630"/>
      <w:r>
        <w:t>Profit Margins – Return on Equity</w:t>
      </w:r>
      <w:bookmarkEnd w:id="148"/>
      <w:bookmarkEnd w:id="149"/>
    </w:p>
    <w:p w14:paraId="2585C844" w14:textId="77777777" w:rsidR="009B514D" w:rsidRDefault="009B514D" w:rsidP="009B514D">
      <w:pPr>
        <w:rPr>
          <w:rFonts w:ascii="Arial" w:hAnsi="Arial" w:cs="Arial"/>
          <w:b/>
          <w:bCs/>
          <w:sz w:val="24"/>
          <w:szCs w:val="24"/>
        </w:rPr>
      </w:pPr>
    </w:p>
    <w:p w14:paraId="18609D31" w14:textId="77777777" w:rsidR="009B514D" w:rsidRPr="00093986" w:rsidRDefault="009B514D" w:rsidP="009B514D">
      <w:pPr>
        <w:rPr>
          <w:rFonts w:ascii="Arial" w:hAnsi="Arial" w:cs="Arial"/>
          <w:b/>
          <w:bCs/>
          <w:sz w:val="24"/>
          <w:szCs w:val="24"/>
        </w:rPr>
      </w:pPr>
      <w:r w:rsidRPr="00093986">
        <w:rPr>
          <w:rFonts w:ascii="Arial" w:hAnsi="Arial" w:cs="Arial"/>
          <w:b/>
          <w:bCs/>
          <w:sz w:val="24"/>
          <w:szCs w:val="24"/>
        </w:rPr>
        <w:t>Return on Equity (ROE)</w:t>
      </w:r>
    </w:p>
    <w:p w14:paraId="4D7B1506" w14:textId="77777777" w:rsidR="009B514D" w:rsidRPr="00093986" w:rsidRDefault="009B514D" w:rsidP="009B514D">
      <w:pPr>
        <w:rPr>
          <w:rFonts w:ascii="Arial" w:hAnsi="Arial" w:cs="Arial"/>
          <w:sz w:val="24"/>
          <w:szCs w:val="24"/>
        </w:rPr>
      </w:pPr>
      <w:r w:rsidRPr="00093986">
        <w:rPr>
          <w:rFonts w:ascii="Arial" w:hAnsi="Arial" w:cs="Arial"/>
          <w:sz w:val="24"/>
          <w:szCs w:val="24"/>
        </w:rPr>
        <w:t xml:space="preserve">ROE is a key ratio for shareholders as it measures a company's ability to earn a return on its equity investments. </w:t>
      </w:r>
    </w:p>
    <w:p w14:paraId="05E2782D" w14:textId="77777777" w:rsidR="009B514D" w:rsidRPr="00093986" w:rsidRDefault="009B514D" w:rsidP="009B514D">
      <w:pPr>
        <w:rPr>
          <w:rFonts w:ascii="Arial" w:hAnsi="Arial" w:cs="Arial"/>
          <w:sz w:val="24"/>
          <w:szCs w:val="24"/>
        </w:rPr>
      </w:pPr>
      <w:r w:rsidRPr="00093986">
        <w:rPr>
          <w:rFonts w:ascii="Arial" w:hAnsi="Arial" w:cs="Arial"/>
          <w:sz w:val="24"/>
          <w:szCs w:val="24"/>
        </w:rPr>
        <w:t xml:space="preserve">ROE, calculated as net income divided by shareholders' equity, may increase without additional equity investments. </w:t>
      </w:r>
    </w:p>
    <w:p w14:paraId="5C290686" w14:textId="77777777" w:rsidR="009B514D" w:rsidRDefault="009B514D" w:rsidP="009B514D">
      <w:pPr>
        <w:rPr>
          <w:rFonts w:ascii="Arial" w:hAnsi="Arial" w:cs="Arial"/>
          <w:sz w:val="24"/>
          <w:szCs w:val="24"/>
        </w:rPr>
      </w:pPr>
      <w:r w:rsidRPr="00093986">
        <w:rPr>
          <w:rFonts w:ascii="Arial" w:hAnsi="Arial" w:cs="Arial"/>
          <w:sz w:val="24"/>
          <w:szCs w:val="24"/>
        </w:rPr>
        <w:t>The ratio can rise due to higher net income being generated from a larger asset base funded with debt.</w:t>
      </w:r>
    </w:p>
    <w:p w14:paraId="2CEC3B04" w14:textId="66C201DF" w:rsidR="009B514D" w:rsidRDefault="009B514D" w:rsidP="009B514D">
      <w:pPr>
        <w:rPr>
          <w:rFonts w:ascii="Arial" w:hAnsi="Arial" w:cs="Arial"/>
          <w:sz w:val="24"/>
          <w:szCs w:val="24"/>
        </w:rPr>
      </w:pPr>
      <w:r>
        <w:rPr>
          <w:rFonts w:ascii="Arial" w:hAnsi="Arial" w:cs="Arial"/>
          <w:sz w:val="24"/>
          <w:szCs w:val="24"/>
        </w:rPr>
        <w:t>The total equity is the assets less liabilities or the total amount that would be available to shareholders once all the debts are paid off.</w:t>
      </w:r>
    </w:p>
    <w:p w14:paraId="15DB3C2F" w14:textId="78519C67" w:rsidR="00CE7FDF" w:rsidRDefault="00CE7FDF" w:rsidP="00C50F78">
      <w:pPr>
        <w:pStyle w:val="Heading2"/>
      </w:pPr>
      <w:bookmarkStart w:id="150" w:name="_Toc108606631"/>
      <w:r>
        <w:t>Illustrations of calculations of financial ratios</w:t>
      </w:r>
      <w:bookmarkEnd w:id="150"/>
    </w:p>
    <w:p w14:paraId="3BCEAA78" w14:textId="29A5FE1D" w:rsidR="00C50F78" w:rsidRDefault="00C50F78" w:rsidP="009B514D">
      <w:pPr>
        <w:rPr>
          <w:rFonts w:ascii="Arial" w:hAnsi="Arial" w:cs="Arial"/>
          <w:sz w:val="24"/>
          <w:szCs w:val="24"/>
        </w:rPr>
      </w:pPr>
    </w:p>
    <w:p w14:paraId="60126A5C" w14:textId="17861243" w:rsidR="00C50F78" w:rsidRDefault="00CE7FDF" w:rsidP="00C50F78">
      <w:pPr>
        <w:pStyle w:val="Heading2"/>
      </w:pPr>
      <w:bookmarkStart w:id="151" w:name="_Toc108606632"/>
      <w:r>
        <w:t>Financial Ratios in Banking</w:t>
      </w:r>
      <w:bookmarkEnd w:id="151"/>
    </w:p>
    <w:p w14:paraId="7B1A5D6E" w14:textId="77777777" w:rsidR="00C50F78" w:rsidRDefault="00C50F78" w:rsidP="009B514D">
      <w:pPr>
        <w:rPr>
          <w:rFonts w:ascii="Arial" w:hAnsi="Arial" w:cs="Arial"/>
          <w:sz w:val="24"/>
          <w:szCs w:val="24"/>
        </w:rPr>
      </w:pPr>
    </w:p>
    <w:p w14:paraId="026969EE" w14:textId="6675B530" w:rsidR="00D26E9A" w:rsidRPr="001F0782" w:rsidRDefault="001F0782" w:rsidP="001F0782">
      <w:pPr>
        <w:spacing w:before="100" w:beforeAutospacing="1"/>
        <w:ind w:left="-99"/>
        <w:rPr>
          <w:rFonts w:ascii="Arial" w:hAnsi="Arial" w:cs="Arial"/>
          <w:color w:val="000000" w:themeColor="text1"/>
          <w:sz w:val="24"/>
          <w:szCs w:val="24"/>
          <w:lang w:val="en-SG" w:eastAsia="en-SG"/>
        </w:rPr>
      </w:pPr>
      <w:r w:rsidRPr="001F0782">
        <w:rPr>
          <w:rFonts w:ascii="Arial" w:hAnsi="Arial" w:cs="Arial"/>
          <w:color w:val="000000" w:themeColor="text1"/>
          <w:sz w:val="24"/>
          <w:szCs w:val="24"/>
          <w:lang w:val="en-SG" w:eastAsia="en-SG"/>
        </w:rPr>
        <w:t xml:space="preserve">Bank-specific ratios, such as net interest margin (NIM), provision for credit losses (PCL), and efficiency ratio are unique to the banking industry. </w:t>
      </w:r>
      <w:proofErr w:type="gramStart"/>
      <w:r w:rsidRPr="001F0782">
        <w:rPr>
          <w:rFonts w:ascii="Arial" w:hAnsi="Arial" w:cs="Arial"/>
          <w:color w:val="000000" w:themeColor="text1"/>
          <w:sz w:val="24"/>
          <w:szCs w:val="24"/>
          <w:lang w:val="en-SG" w:eastAsia="en-SG"/>
        </w:rPr>
        <w:t>Similar to</w:t>
      </w:r>
      <w:proofErr w:type="gramEnd"/>
      <w:r w:rsidRPr="001F0782">
        <w:rPr>
          <w:rFonts w:ascii="Arial" w:hAnsi="Arial" w:cs="Arial"/>
          <w:color w:val="000000" w:themeColor="text1"/>
          <w:sz w:val="24"/>
          <w:szCs w:val="24"/>
          <w:lang w:val="en-SG" w:eastAsia="en-SG"/>
        </w:rPr>
        <w:t xml:space="preserve"> companies in other sectors, banks have specific ratios to measure profitability and efficiency that are designed to suit their unique business operations. Also, since financial strength is especially important for banks, there are also several ratios to measure solvency.</w:t>
      </w:r>
    </w:p>
    <w:p w14:paraId="4CB4DB43" w14:textId="5B70598A" w:rsidR="001F0782" w:rsidRPr="001F0782" w:rsidRDefault="001F0782" w:rsidP="001F0782">
      <w:pPr>
        <w:spacing w:before="100" w:beforeAutospacing="1"/>
        <w:ind w:left="-99"/>
        <w:rPr>
          <w:rFonts w:ascii="Arial" w:hAnsi="Arial" w:cs="Arial"/>
          <w:color w:val="000000" w:themeColor="text1"/>
          <w:sz w:val="24"/>
          <w:szCs w:val="24"/>
          <w:lang w:val="en-SG" w:eastAsia="en-SG"/>
        </w:rPr>
      </w:pPr>
    </w:p>
    <w:p w14:paraId="0A0B5705" w14:textId="77777777" w:rsidR="001F0782" w:rsidRPr="001F0782" w:rsidRDefault="001F0782" w:rsidP="001F0782">
      <w:pPr>
        <w:spacing w:before="100" w:beforeAutospacing="1"/>
        <w:ind w:left="-99"/>
        <w:rPr>
          <w:rFonts w:ascii="Arial" w:hAnsi="Arial" w:cs="Arial"/>
          <w:b/>
          <w:bCs/>
          <w:color w:val="000000" w:themeColor="text1"/>
          <w:sz w:val="24"/>
          <w:szCs w:val="24"/>
          <w:u w:val="single"/>
          <w:lang w:val="en-SG" w:eastAsia="en-SG"/>
        </w:rPr>
      </w:pPr>
      <w:r w:rsidRPr="001F0782">
        <w:rPr>
          <w:rFonts w:ascii="Arial" w:hAnsi="Arial" w:cs="Arial"/>
          <w:b/>
          <w:bCs/>
          <w:color w:val="000000" w:themeColor="text1"/>
          <w:sz w:val="24"/>
          <w:szCs w:val="24"/>
          <w:u w:val="single"/>
          <w:lang w:val="en-SG" w:eastAsia="en-SG"/>
        </w:rPr>
        <w:t>Ratios for Profitability</w:t>
      </w:r>
    </w:p>
    <w:p w14:paraId="701604A0" w14:textId="77777777" w:rsidR="001F0782" w:rsidRPr="001F0782" w:rsidRDefault="001F0782" w:rsidP="001F0782">
      <w:pPr>
        <w:spacing w:before="100" w:beforeAutospacing="1"/>
        <w:ind w:left="-99"/>
        <w:rPr>
          <w:rFonts w:ascii="Arial" w:hAnsi="Arial" w:cs="Arial"/>
          <w:b/>
          <w:bCs/>
          <w:color w:val="000000" w:themeColor="text1"/>
          <w:sz w:val="24"/>
          <w:szCs w:val="24"/>
          <w:lang w:val="en-SG" w:eastAsia="en-SG"/>
        </w:rPr>
      </w:pPr>
      <w:r w:rsidRPr="001F0782">
        <w:rPr>
          <w:rFonts w:ascii="Arial" w:hAnsi="Arial" w:cs="Arial"/>
          <w:b/>
          <w:bCs/>
          <w:color w:val="000000" w:themeColor="text1"/>
          <w:sz w:val="24"/>
          <w:szCs w:val="24"/>
          <w:lang w:val="en-SG" w:eastAsia="en-SG"/>
        </w:rPr>
        <w:t>1. Net Interest Margin</w:t>
      </w:r>
    </w:p>
    <w:p w14:paraId="17BC559B" w14:textId="77777777" w:rsidR="001F0782" w:rsidRPr="001F0782" w:rsidRDefault="001F0782" w:rsidP="001F0782">
      <w:pPr>
        <w:spacing w:before="100" w:beforeAutospacing="1"/>
        <w:ind w:left="-99"/>
        <w:rPr>
          <w:rFonts w:ascii="Arial" w:hAnsi="Arial" w:cs="Arial"/>
          <w:color w:val="000000" w:themeColor="text1"/>
          <w:sz w:val="24"/>
          <w:szCs w:val="24"/>
          <w:lang w:val="en-SG" w:eastAsia="en-SG"/>
        </w:rPr>
      </w:pPr>
      <w:r w:rsidRPr="001F0782">
        <w:rPr>
          <w:rFonts w:ascii="Arial" w:hAnsi="Arial" w:cs="Arial"/>
          <w:color w:val="000000" w:themeColor="text1"/>
          <w:sz w:val="24"/>
          <w:szCs w:val="24"/>
          <w:lang w:val="en-SG" w:eastAsia="en-SG"/>
        </w:rPr>
        <w:t xml:space="preserve">Net interest margin measures the difference between interest income generated and interest expenses. Unlike most other companies, the bulk of a bank’s income and expenses is created by interest. Since the bank funds </w:t>
      </w:r>
      <w:proofErr w:type="gramStart"/>
      <w:r w:rsidRPr="001F0782">
        <w:rPr>
          <w:rFonts w:ascii="Arial" w:hAnsi="Arial" w:cs="Arial"/>
          <w:color w:val="000000" w:themeColor="text1"/>
          <w:sz w:val="24"/>
          <w:szCs w:val="24"/>
          <w:lang w:val="en-SG" w:eastAsia="en-SG"/>
        </w:rPr>
        <w:t>a majority of</w:t>
      </w:r>
      <w:proofErr w:type="gramEnd"/>
      <w:r w:rsidRPr="001F0782">
        <w:rPr>
          <w:rFonts w:ascii="Arial" w:hAnsi="Arial" w:cs="Arial"/>
          <w:color w:val="000000" w:themeColor="text1"/>
          <w:sz w:val="24"/>
          <w:szCs w:val="24"/>
          <w:lang w:val="en-SG" w:eastAsia="en-SG"/>
        </w:rPr>
        <w:t xml:space="preserve"> their operations through customer deposits, they pay out a large total amount in interest expense. </w:t>
      </w:r>
      <w:proofErr w:type="gramStart"/>
      <w:r w:rsidRPr="001F0782">
        <w:rPr>
          <w:rFonts w:ascii="Arial" w:hAnsi="Arial" w:cs="Arial"/>
          <w:color w:val="000000" w:themeColor="text1"/>
          <w:sz w:val="24"/>
          <w:szCs w:val="24"/>
          <w:lang w:val="en-SG" w:eastAsia="en-SG"/>
        </w:rPr>
        <w:t>The majority of</w:t>
      </w:r>
      <w:proofErr w:type="gramEnd"/>
      <w:r w:rsidRPr="001F0782">
        <w:rPr>
          <w:rFonts w:ascii="Arial" w:hAnsi="Arial" w:cs="Arial"/>
          <w:color w:val="000000" w:themeColor="text1"/>
          <w:sz w:val="24"/>
          <w:szCs w:val="24"/>
          <w:lang w:val="en-SG" w:eastAsia="en-SG"/>
        </w:rPr>
        <w:t xml:space="preserve"> a bank’s revenue is derived from collecting interest on loans.</w:t>
      </w:r>
    </w:p>
    <w:p w14:paraId="642590C7" w14:textId="77777777" w:rsidR="001F0782" w:rsidRPr="001F0782" w:rsidRDefault="001F0782" w:rsidP="001F0782">
      <w:pPr>
        <w:spacing w:before="100" w:beforeAutospacing="1"/>
        <w:ind w:left="-99"/>
        <w:rPr>
          <w:rFonts w:ascii="Arial" w:hAnsi="Arial" w:cs="Arial"/>
          <w:color w:val="000000" w:themeColor="text1"/>
          <w:sz w:val="24"/>
          <w:szCs w:val="24"/>
          <w:lang w:val="en-SG" w:eastAsia="en-SG"/>
        </w:rPr>
      </w:pPr>
      <w:r w:rsidRPr="001F0782">
        <w:rPr>
          <w:rFonts w:ascii="Arial" w:hAnsi="Arial" w:cs="Arial"/>
          <w:color w:val="000000" w:themeColor="text1"/>
          <w:sz w:val="24"/>
          <w:szCs w:val="24"/>
          <w:lang w:val="en-SG" w:eastAsia="en-SG"/>
        </w:rPr>
        <w:t>The formula for net interest margin is:</w:t>
      </w:r>
    </w:p>
    <w:p w14:paraId="1E04DDB6" w14:textId="77777777" w:rsidR="001F0782" w:rsidRPr="001F0782" w:rsidRDefault="001F0782" w:rsidP="001F0782">
      <w:pPr>
        <w:spacing w:before="100" w:beforeAutospacing="1"/>
        <w:ind w:left="-99"/>
        <w:rPr>
          <w:rFonts w:ascii="Arial" w:hAnsi="Arial" w:cs="Arial"/>
          <w:color w:val="000000" w:themeColor="text1"/>
          <w:sz w:val="24"/>
          <w:szCs w:val="24"/>
          <w:lang w:val="en-SG" w:eastAsia="en-SG"/>
        </w:rPr>
      </w:pPr>
      <w:r w:rsidRPr="001F0782">
        <w:rPr>
          <w:rFonts w:ascii="Arial" w:hAnsi="Arial" w:cs="Arial"/>
          <w:color w:val="000000" w:themeColor="text1"/>
          <w:sz w:val="24"/>
          <w:szCs w:val="24"/>
          <w:lang w:val="en-SG" w:eastAsia="en-SG"/>
        </w:rPr>
        <w:t>Net Interest Margin = (Interest Income – Interest Expense) / Total Assets</w:t>
      </w:r>
    </w:p>
    <w:p w14:paraId="3BBA6104" w14:textId="44D5690A" w:rsidR="001F0782" w:rsidRDefault="001F0782" w:rsidP="001F0782">
      <w:pPr>
        <w:spacing w:before="100" w:beforeAutospacing="1"/>
        <w:ind w:left="-99"/>
        <w:rPr>
          <w:rFonts w:ascii="Arial" w:hAnsi="Arial" w:cs="Arial"/>
          <w:color w:val="000000" w:themeColor="text1"/>
          <w:sz w:val="24"/>
          <w:szCs w:val="24"/>
          <w:lang w:val="en-SG" w:eastAsia="en-SG"/>
        </w:rPr>
      </w:pPr>
    </w:p>
    <w:p w14:paraId="4A2B7C13" w14:textId="77777777" w:rsidR="001F0782" w:rsidRPr="001F0782" w:rsidRDefault="001F0782" w:rsidP="001F0782">
      <w:pPr>
        <w:spacing w:before="100" w:beforeAutospacing="1"/>
        <w:ind w:left="-99"/>
        <w:rPr>
          <w:rFonts w:ascii="Arial" w:hAnsi="Arial" w:cs="Arial"/>
          <w:color w:val="000000" w:themeColor="text1"/>
          <w:sz w:val="24"/>
          <w:szCs w:val="24"/>
          <w:lang w:val="en-SG" w:eastAsia="en-SG"/>
        </w:rPr>
      </w:pPr>
    </w:p>
    <w:p w14:paraId="78289E62" w14:textId="77777777" w:rsidR="001F0782" w:rsidRPr="001F0782" w:rsidRDefault="001F0782" w:rsidP="001F0782">
      <w:pPr>
        <w:spacing w:before="100" w:beforeAutospacing="1"/>
        <w:ind w:left="-99"/>
        <w:rPr>
          <w:rFonts w:ascii="Arial" w:hAnsi="Arial" w:cs="Arial"/>
          <w:b/>
          <w:bCs/>
          <w:color w:val="000000" w:themeColor="text1"/>
          <w:sz w:val="24"/>
          <w:szCs w:val="24"/>
          <w:u w:val="single"/>
          <w:lang w:val="en-SG" w:eastAsia="en-SG"/>
        </w:rPr>
      </w:pPr>
      <w:r w:rsidRPr="001F0782">
        <w:rPr>
          <w:rFonts w:ascii="Arial" w:hAnsi="Arial" w:cs="Arial"/>
          <w:b/>
          <w:bCs/>
          <w:color w:val="000000" w:themeColor="text1"/>
          <w:sz w:val="24"/>
          <w:szCs w:val="24"/>
          <w:u w:val="single"/>
          <w:lang w:val="en-SG" w:eastAsia="en-SG"/>
        </w:rPr>
        <w:lastRenderedPageBreak/>
        <w:t>Ratios for Efficiency</w:t>
      </w:r>
    </w:p>
    <w:p w14:paraId="4950FDD4" w14:textId="77777777" w:rsidR="001F0782" w:rsidRPr="001F0782" w:rsidRDefault="001F0782" w:rsidP="001F0782">
      <w:pPr>
        <w:spacing w:before="100" w:beforeAutospacing="1"/>
        <w:ind w:left="-99"/>
        <w:rPr>
          <w:rFonts w:ascii="Arial" w:hAnsi="Arial" w:cs="Arial"/>
          <w:b/>
          <w:bCs/>
          <w:color w:val="000000" w:themeColor="text1"/>
          <w:sz w:val="24"/>
          <w:szCs w:val="24"/>
          <w:lang w:val="en-SG" w:eastAsia="en-SG"/>
        </w:rPr>
      </w:pPr>
      <w:r w:rsidRPr="001F0782">
        <w:rPr>
          <w:rFonts w:ascii="Arial" w:hAnsi="Arial" w:cs="Arial"/>
          <w:b/>
          <w:bCs/>
          <w:color w:val="000000" w:themeColor="text1"/>
          <w:sz w:val="24"/>
          <w:szCs w:val="24"/>
          <w:lang w:val="en-SG" w:eastAsia="en-SG"/>
        </w:rPr>
        <w:t>1. Efficiency Ratio</w:t>
      </w:r>
    </w:p>
    <w:p w14:paraId="43267AF8" w14:textId="77777777" w:rsidR="001F0782" w:rsidRPr="001F0782" w:rsidRDefault="001F0782" w:rsidP="001F0782">
      <w:pPr>
        <w:spacing w:before="100" w:beforeAutospacing="1"/>
        <w:ind w:left="-99"/>
        <w:rPr>
          <w:rFonts w:ascii="Arial" w:hAnsi="Arial" w:cs="Arial"/>
          <w:color w:val="000000" w:themeColor="text1"/>
          <w:sz w:val="24"/>
          <w:szCs w:val="24"/>
          <w:lang w:val="en-SG" w:eastAsia="en-SG"/>
        </w:rPr>
      </w:pPr>
      <w:r w:rsidRPr="001F0782">
        <w:rPr>
          <w:rFonts w:ascii="Arial" w:hAnsi="Arial" w:cs="Arial"/>
          <w:color w:val="000000" w:themeColor="text1"/>
          <w:sz w:val="24"/>
          <w:szCs w:val="24"/>
          <w:lang w:val="en-SG" w:eastAsia="en-SG"/>
        </w:rPr>
        <w:t>The efficiency ratio assesses the efficiency of a bank’s operation by dividing non-interest expenses by revenue.</w:t>
      </w:r>
    </w:p>
    <w:p w14:paraId="0D77C1A2" w14:textId="77777777" w:rsidR="001F0782" w:rsidRPr="001F0782" w:rsidRDefault="001F0782" w:rsidP="001F0782">
      <w:pPr>
        <w:spacing w:before="100" w:beforeAutospacing="1"/>
        <w:ind w:left="-99"/>
        <w:rPr>
          <w:rFonts w:ascii="Arial" w:hAnsi="Arial" w:cs="Arial"/>
          <w:color w:val="000000" w:themeColor="text1"/>
          <w:sz w:val="24"/>
          <w:szCs w:val="24"/>
          <w:lang w:val="en-SG" w:eastAsia="en-SG"/>
        </w:rPr>
      </w:pPr>
      <w:r w:rsidRPr="001F0782">
        <w:rPr>
          <w:rFonts w:ascii="Arial" w:hAnsi="Arial" w:cs="Arial"/>
          <w:color w:val="000000" w:themeColor="text1"/>
          <w:sz w:val="24"/>
          <w:szCs w:val="24"/>
          <w:lang w:val="en-SG" w:eastAsia="en-SG"/>
        </w:rPr>
        <w:t>The formula for the efficiency ratio is:</w:t>
      </w:r>
    </w:p>
    <w:p w14:paraId="7041A205" w14:textId="77777777" w:rsidR="001F0782" w:rsidRPr="001F0782" w:rsidRDefault="001F0782" w:rsidP="001F0782">
      <w:pPr>
        <w:spacing w:before="100" w:beforeAutospacing="1"/>
        <w:ind w:left="-99"/>
        <w:rPr>
          <w:rFonts w:ascii="Arial" w:hAnsi="Arial" w:cs="Arial"/>
          <w:color w:val="000000" w:themeColor="text1"/>
          <w:sz w:val="24"/>
          <w:szCs w:val="24"/>
          <w:lang w:val="en-SG" w:eastAsia="en-SG"/>
        </w:rPr>
      </w:pPr>
      <w:r w:rsidRPr="001F0782">
        <w:rPr>
          <w:rFonts w:ascii="Arial" w:hAnsi="Arial" w:cs="Arial"/>
          <w:color w:val="000000" w:themeColor="text1"/>
          <w:sz w:val="24"/>
          <w:szCs w:val="24"/>
          <w:lang w:val="en-SG" w:eastAsia="en-SG"/>
        </w:rPr>
        <w:t>Efficiency Ratio = Non-Interest Expense / Revenue</w:t>
      </w:r>
    </w:p>
    <w:p w14:paraId="6FCE2237" w14:textId="77777777" w:rsidR="001F0782" w:rsidRPr="001F0782" w:rsidRDefault="001F0782" w:rsidP="001F0782">
      <w:pPr>
        <w:spacing w:before="100" w:beforeAutospacing="1"/>
        <w:ind w:left="-99"/>
        <w:rPr>
          <w:rFonts w:ascii="Arial" w:hAnsi="Arial" w:cs="Arial"/>
          <w:color w:val="000000" w:themeColor="text1"/>
          <w:sz w:val="24"/>
          <w:szCs w:val="24"/>
          <w:lang w:val="en-SG" w:eastAsia="en-SG"/>
        </w:rPr>
      </w:pPr>
      <w:r w:rsidRPr="001F0782">
        <w:rPr>
          <w:rFonts w:ascii="Arial" w:hAnsi="Arial" w:cs="Arial"/>
          <w:color w:val="000000" w:themeColor="text1"/>
          <w:sz w:val="24"/>
          <w:szCs w:val="24"/>
          <w:lang w:val="en-SG" w:eastAsia="en-SG"/>
        </w:rPr>
        <w:t>The efficiency ratio does not include interest expenses, as the latter is naturally occurring when the deposits within a bank grow. However, non-interest expenses, such as marketing or operational expenses, can be controlled by the bank. A lower efficiency ratio shows that there is less non-interest expense per dollar of revenue.</w:t>
      </w:r>
    </w:p>
    <w:p w14:paraId="52037856" w14:textId="77777777" w:rsidR="001F0782" w:rsidRPr="001F0782" w:rsidRDefault="001F0782" w:rsidP="001F0782">
      <w:pPr>
        <w:spacing w:before="100" w:beforeAutospacing="1"/>
        <w:ind w:left="-99"/>
        <w:rPr>
          <w:rFonts w:ascii="Arial" w:hAnsi="Arial" w:cs="Arial"/>
          <w:color w:val="000000" w:themeColor="text1"/>
          <w:sz w:val="24"/>
          <w:szCs w:val="24"/>
          <w:lang w:val="en-SG" w:eastAsia="en-SG"/>
        </w:rPr>
      </w:pPr>
    </w:p>
    <w:p w14:paraId="6A2C6BDB" w14:textId="77777777" w:rsidR="001F0782" w:rsidRPr="001F0782" w:rsidRDefault="001F0782" w:rsidP="001F0782">
      <w:pPr>
        <w:spacing w:before="100" w:beforeAutospacing="1"/>
        <w:ind w:left="-99"/>
        <w:rPr>
          <w:rFonts w:ascii="Arial" w:hAnsi="Arial" w:cs="Arial"/>
          <w:b/>
          <w:bCs/>
          <w:color w:val="000000" w:themeColor="text1"/>
          <w:sz w:val="24"/>
          <w:szCs w:val="24"/>
          <w:lang w:val="en-SG" w:eastAsia="en-SG"/>
        </w:rPr>
      </w:pPr>
      <w:r w:rsidRPr="001F0782">
        <w:rPr>
          <w:rFonts w:ascii="Arial" w:hAnsi="Arial" w:cs="Arial"/>
          <w:b/>
          <w:bCs/>
          <w:color w:val="000000" w:themeColor="text1"/>
          <w:sz w:val="24"/>
          <w:szCs w:val="24"/>
          <w:lang w:val="en-SG" w:eastAsia="en-SG"/>
        </w:rPr>
        <w:t>2. Operating Leverage</w:t>
      </w:r>
    </w:p>
    <w:p w14:paraId="4532B0FC" w14:textId="77777777" w:rsidR="001F0782" w:rsidRPr="001F0782" w:rsidRDefault="001F0782" w:rsidP="001F0782">
      <w:pPr>
        <w:spacing w:before="100" w:beforeAutospacing="1"/>
        <w:ind w:left="-99"/>
        <w:rPr>
          <w:rFonts w:ascii="Arial" w:hAnsi="Arial" w:cs="Arial"/>
          <w:color w:val="000000" w:themeColor="text1"/>
          <w:sz w:val="24"/>
          <w:szCs w:val="24"/>
          <w:lang w:val="en-SG" w:eastAsia="en-SG"/>
        </w:rPr>
      </w:pPr>
      <w:r w:rsidRPr="001F0782">
        <w:rPr>
          <w:rFonts w:ascii="Arial" w:hAnsi="Arial" w:cs="Arial"/>
          <w:color w:val="000000" w:themeColor="text1"/>
          <w:sz w:val="24"/>
          <w:szCs w:val="24"/>
          <w:lang w:val="en-SG" w:eastAsia="en-SG"/>
        </w:rPr>
        <w:t>Operating leverage is another measure of efficiency. It compares the growth of revenue with the growth of non-interest expenses.</w:t>
      </w:r>
    </w:p>
    <w:p w14:paraId="12718AA8" w14:textId="77777777" w:rsidR="001F0782" w:rsidRPr="001F0782" w:rsidRDefault="001F0782" w:rsidP="001F0782">
      <w:pPr>
        <w:spacing w:before="100" w:beforeAutospacing="1"/>
        <w:ind w:left="-99"/>
        <w:rPr>
          <w:rFonts w:ascii="Arial" w:hAnsi="Arial" w:cs="Arial"/>
          <w:color w:val="000000" w:themeColor="text1"/>
          <w:sz w:val="24"/>
          <w:szCs w:val="24"/>
          <w:lang w:val="en-SG" w:eastAsia="en-SG"/>
        </w:rPr>
      </w:pPr>
      <w:r w:rsidRPr="001F0782">
        <w:rPr>
          <w:rFonts w:ascii="Arial" w:hAnsi="Arial" w:cs="Arial"/>
          <w:color w:val="000000" w:themeColor="text1"/>
          <w:sz w:val="24"/>
          <w:szCs w:val="24"/>
          <w:lang w:val="en-SG" w:eastAsia="en-SG"/>
        </w:rPr>
        <w:t>The formula for calculating operating leverage is:</w:t>
      </w:r>
    </w:p>
    <w:p w14:paraId="59979901" w14:textId="1ED3F261" w:rsidR="001F0782" w:rsidRPr="001F0782" w:rsidRDefault="001F0782" w:rsidP="001F0782">
      <w:pPr>
        <w:spacing w:before="100" w:beforeAutospacing="1"/>
        <w:ind w:left="-99"/>
        <w:rPr>
          <w:rFonts w:ascii="Arial" w:hAnsi="Arial" w:cs="Arial"/>
          <w:color w:val="000000" w:themeColor="text1"/>
          <w:sz w:val="24"/>
          <w:szCs w:val="24"/>
          <w:lang w:val="en-SG" w:eastAsia="en-SG"/>
        </w:rPr>
      </w:pPr>
      <w:r w:rsidRPr="001F0782">
        <w:rPr>
          <w:rFonts w:ascii="Arial" w:hAnsi="Arial" w:cs="Arial"/>
          <w:color w:val="000000" w:themeColor="text1"/>
          <w:sz w:val="24"/>
          <w:szCs w:val="24"/>
          <w:lang w:val="en-SG" w:eastAsia="en-SG"/>
        </w:rPr>
        <w:t xml:space="preserve">Operating Leverage = Growth Rate of Revenue – Growth Rate of Non-Interest </w:t>
      </w:r>
      <w:r>
        <w:rPr>
          <w:rFonts w:ascii="Arial" w:hAnsi="Arial" w:cs="Arial"/>
          <w:color w:val="000000" w:themeColor="text1"/>
          <w:sz w:val="24"/>
          <w:szCs w:val="24"/>
          <w:lang w:val="en-SG" w:eastAsia="en-SG"/>
        </w:rPr>
        <w:t>e</w:t>
      </w:r>
      <w:r w:rsidRPr="001F0782">
        <w:rPr>
          <w:rFonts w:ascii="Arial" w:hAnsi="Arial" w:cs="Arial"/>
          <w:color w:val="000000" w:themeColor="text1"/>
          <w:sz w:val="24"/>
          <w:szCs w:val="24"/>
          <w:lang w:val="en-SG" w:eastAsia="en-SG"/>
        </w:rPr>
        <w:t>xpense</w:t>
      </w:r>
    </w:p>
    <w:p w14:paraId="47F1FBC0" w14:textId="77777777" w:rsidR="001F0782" w:rsidRPr="001F0782" w:rsidRDefault="001F0782" w:rsidP="001F0782">
      <w:pPr>
        <w:spacing w:before="100" w:beforeAutospacing="1"/>
        <w:ind w:left="-99"/>
        <w:rPr>
          <w:rFonts w:ascii="Arial" w:hAnsi="Arial" w:cs="Arial"/>
          <w:color w:val="000000" w:themeColor="text1"/>
          <w:sz w:val="24"/>
          <w:szCs w:val="24"/>
          <w:lang w:val="en-SG" w:eastAsia="en-SG"/>
        </w:rPr>
      </w:pPr>
      <w:r w:rsidRPr="001F0782">
        <w:rPr>
          <w:rFonts w:ascii="Arial" w:hAnsi="Arial" w:cs="Arial"/>
          <w:color w:val="000000" w:themeColor="text1"/>
          <w:sz w:val="24"/>
          <w:szCs w:val="24"/>
          <w:lang w:val="en-SG" w:eastAsia="en-SG"/>
        </w:rPr>
        <w:t>A positive ratio shows that revenue is growing faster than expenses. On the other hand, if the operating leverage ratio is negative, then the bank is accumulating expenses faster than revenue. That would suggest inefficiencies in operations.</w:t>
      </w:r>
    </w:p>
    <w:p w14:paraId="2953E12C" w14:textId="77777777" w:rsidR="001F0782" w:rsidRPr="001F0782" w:rsidRDefault="001F0782" w:rsidP="001F0782">
      <w:pPr>
        <w:spacing w:before="100" w:beforeAutospacing="1"/>
        <w:ind w:left="-99"/>
        <w:rPr>
          <w:rFonts w:ascii="Arial" w:hAnsi="Arial" w:cs="Arial"/>
          <w:color w:val="000000" w:themeColor="text1"/>
          <w:sz w:val="24"/>
          <w:szCs w:val="24"/>
          <w:lang w:val="en-SG" w:eastAsia="en-SG"/>
        </w:rPr>
      </w:pPr>
    </w:p>
    <w:p w14:paraId="11F22875" w14:textId="77777777" w:rsidR="001F0782" w:rsidRPr="001F0782" w:rsidRDefault="001F0782" w:rsidP="001F0782">
      <w:pPr>
        <w:spacing w:before="100" w:beforeAutospacing="1"/>
        <w:ind w:left="-99"/>
        <w:rPr>
          <w:rFonts w:ascii="Arial" w:hAnsi="Arial" w:cs="Arial"/>
          <w:b/>
          <w:bCs/>
          <w:color w:val="000000" w:themeColor="text1"/>
          <w:sz w:val="24"/>
          <w:szCs w:val="24"/>
          <w:u w:val="single"/>
          <w:lang w:val="en-SG" w:eastAsia="en-SG"/>
        </w:rPr>
      </w:pPr>
      <w:r w:rsidRPr="001F0782">
        <w:rPr>
          <w:rFonts w:ascii="Arial" w:hAnsi="Arial" w:cs="Arial"/>
          <w:b/>
          <w:bCs/>
          <w:color w:val="000000" w:themeColor="text1"/>
          <w:sz w:val="24"/>
          <w:szCs w:val="24"/>
          <w:u w:val="single"/>
          <w:lang w:val="en-SG" w:eastAsia="en-SG"/>
        </w:rPr>
        <w:t>Ratios for Financial Strength</w:t>
      </w:r>
    </w:p>
    <w:p w14:paraId="1206D152" w14:textId="77777777" w:rsidR="001F0782" w:rsidRPr="001F0782" w:rsidRDefault="001F0782" w:rsidP="001F0782">
      <w:pPr>
        <w:spacing w:before="100" w:beforeAutospacing="1"/>
        <w:ind w:left="-99"/>
        <w:rPr>
          <w:rFonts w:ascii="Arial" w:hAnsi="Arial" w:cs="Arial"/>
          <w:b/>
          <w:bCs/>
          <w:color w:val="000000" w:themeColor="text1"/>
          <w:sz w:val="24"/>
          <w:szCs w:val="24"/>
          <w:lang w:val="en-SG" w:eastAsia="en-SG"/>
        </w:rPr>
      </w:pPr>
      <w:r w:rsidRPr="001F0782">
        <w:rPr>
          <w:rFonts w:ascii="Arial" w:hAnsi="Arial" w:cs="Arial"/>
          <w:b/>
          <w:bCs/>
          <w:color w:val="000000" w:themeColor="text1"/>
          <w:sz w:val="24"/>
          <w:szCs w:val="24"/>
          <w:lang w:val="en-SG" w:eastAsia="en-SG"/>
        </w:rPr>
        <w:t>1. Liquidity Coverage Ratio</w:t>
      </w:r>
    </w:p>
    <w:p w14:paraId="2A98EED6" w14:textId="77777777" w:rsidR="001F0782" w:rsidRPr="001F0782" w:rsidRDefault="001F0782" w:rsidP="001F0782">
      <w:pPr>
        <w:spacing w:before="100" w:beforeAutospacing="1"/>
        <w:ind w:left="-99"/>
        <w:rPr>
          <w:rFonts w:ascii="Arial" w:hAnsi="Arial" w:cs="Arial"/>
          <w:color w:val="000000" w:themeColor="text1"/>
          <w:sz w:val="24"/>
          <w:szCs w:val="24"/>
          <w:lang w:val="en-SG" w:eastAsia="en-SG"/>
        </w:rPr>
      </w:pPr>
      <w:r w:rsidRPr="001F0782">
        <w:rPr>
          <w:rFonts w:ascii="Arial" w:hAnsi="Arial" w:cs="Arial"/>
          <w:color w:val="000000" w:themeColor="text1"/>
          <w:sz w:val="24"/>
          <w:szCs w:val="24"/>
          <w:lang w:val="en-SG" w:eastAsia="en-SG"/>
        </w:rPr>
        <w:t>As the name suggests, the liquidity coverage ratio measures the liquidity of a bank. Specifically, it measures the ability of a bank to meet short-term (within 30 days) obligations without having to access any outside cash.</w:t>
      </w:r>
    </w:p>
    <w:p w14:paraId="480F5C7C" w14:textId="77777777" w:rsidR="001F0782" w:rsidRPr="001F0782" w:rsidRDefault="001F0782" w:rsidP="001F0782">
      <w:pPr>
        <w:spacing w:before="100" w:beforeAutospacing="1"/>
        <w:ind w:left="-99"/>
        <w:rPr>
          <w:rFonts w:ascii="Arial" w:hAnsi="Arial" w:cs="Arial"/>
          <w:color w:val="000000" w:themeColor="text1"/>
          <w:sz w:val="24"/>
          <w:szCs w:val="24"/>
          <w:lang w:val="en-SG" w:eastAsia="en-SG"/>
        </w:rPr>
      </w:pPr>
    </w:p>
    <w:p w14:paraId="105BEB99" w14:textId="77777777" w:rsidR="001F0782" w:rsidRPr="001F0782" w:rsidRDefault="001F0782" w:rsidP="001F0782">
      <w:pPr>
        <w:spacing w:before="100" w:beforeAutospacing="1"/>
        <w:ind w:left="-99"/>
        <w:rPr>
          <w:rFonts w:ascii="Arial" w:hAnsi="Arial" w:cs="Arial"/>
          <w:color w:val="000000" w:themeColor="text1"/>
          <w:sz w:val="24"/>
          <w:szCs w:val="24"/>
          <w:lang w:val="en-SG" w:eastAsia="en-SG"/>
        </w:rPr>
      </w:pPr>
      <w:r w:rsidRPr="001F0782">
        <w:rPr>
          <w:rFonts w:ascii="Arial" w:hAnsi="Arial" w:cs="Arial"/>
          <w:color w:val="000000" w:themeColor="text1"/>
          <w:sz w:val="24"/>
          <w:szCs w:val="24"/>
          <w:lang w:val="en-SG" w:eastAsia="en-SG"/>
        </w:rPr>
        <w:t>The formula for the liquidity coverage ratio is:</w:t>
      </w:r>
    </w:p>
    <w:p w14:paraId="316A0B4C" w14:textId="77777777" w:rsidR="001F0782" w:rsidRPr="001F0782" w:rsidRDefault="001F0782" w:rsidP="001F0782">
      <w:pPr>
        <w:spacing w:before="100" w:beforeAutospacing="1"/>
        <w:ind w:left="-99"/>
        <w:rPr>
          <w:rFonts w:ascii="Arial" w:hAnsi="Arial" w:cs="Arial"/>
          <w:color w:val="000000" w:themeColor="text1"/>
          <w:sz w:val="24"/>
          <w:szCs w:val="24"/>
          <w:lang w:val="en-SG" w:eastAsia="en-SG"/>
        </w:rPr>
      </w:pPr>
    </w:p>
    <w:p w14:paraId="4C403DB9" w14:textId="77777777" w:rsidR="001F0782" w:rsidRPr="001F0782" w:rsidRDefault="001F0782" w:rsidP="001F0782">
      <w:pPr>
        <w:spacing w:before="100" w:beforeAutospacing="1"/>
        <w:ind w:left="-99"/>
        <w:rPr>
          <w:rFonts w:ascii="Arial" w:hAnsi="Arial" w:cs="Arial"/>
          <w:color w:val="000000" w:themeColor="text1"/>
          <w:sz w:val="24"/>
          <w:szCs w:val="24"/>
          <w:lang w:val="en-SG" w:eastAsia="en-SG"/>
        </w:rPr>
      </w:pPr>
      <w:r w:rsidRPr="001F0782">
        <w:rPr>
          <w:rFonts w:ascii="Arial" w:hAnsi="Arial" w:cs="Arial"/>
          <w:color w:val="000000" w:themeColor="text1"/>
          <w:sz w:val="24"/>
          <w:szCs w:val="24"/>
          <w:lang w:val="en-SG" w:eastAsia="en-SG"/>
        </w:rPr>
        <w:t xml:space="preserve">Liquidity Coverage Ratio = High-Quality Liquid Asset Amount / Total Net Cash Flow Amount </w:t>
      </w:r>
    </w:p>
    <w:p w14:paraId="4C5EF24F" w14:textId="77777777" w:rsidR="001F0782" w:rsidRPr="001F0782" w:rsidRDefault="001F0782" w:rsidP="001F0782">
      <w:pPr>
        <w:spacing w:before="100" w:beforeAutospacing="1"/>
        <w:ind w:left="-99"/>
        <w:rPr>
          <w:rFonts w:ascii="Arial" w:hAnsi="Arial" w:cs="Arial"/>
          <w:color w:val="000000" w:themeColor="text1"/>
          <w:sz w:val="24"/>
          <w:szCs w:val="24"/>
          <w:lang w:val="en-SG" w:eastAsia="en-SG"/>
        </w:rPr>
      </w:pPr>
      <w:r w:rsidRPr="001F0782">
        <w:rPr>
          <w:rFonts w:ascii="Arial" w:hAnsi="Arial" w:cs="Arial"/>
          <w:color w:val="000000" w:themeColor="text1"/>
          <w:sz w:val="24"/>
          <w:szCs w:val="24"/>
          <w:lang w:val="en-SG" w:eastAsia="en-SG"/>
        </w:rPr>
        <w:t>The 30-day period was chosen as it is the estimated amount of time it takes for the government to step in and help a bank during a financial crisis. Thus, if a bank is capable of fund cash outflows for 30 days, it will not fall.</w:t>
      </w:r>
    </w:p>
    <w:p w14:paraId="7182954A" w14:textId="77777777" w:rsidR="001F0782" w:rsidRPr="001F0782" w:rsidRDefault="001F0782" w:rsidP="001F0782">
      <w:pPr>
        <w:spacing w:before="100" w:beforeAutospacing="1"/>
        <w:ind w:left="-99"/>
        <w:rPr>
          <w:rFonts w:ascii="Arial" w:hAnsi="Arial" w:cs="Arial"/>
          <w:color w:val="000000" w:themeColor="text1"/>
          <w:sz w:val="24"/>
          <w:szCs w:val="24"/>
          <w:lang w:val="en-SG" w:eastAsia="en-SG"/>
        </w:rPr>
      </w:pPr>
    </w:p>
    <w:p w14:paraId="39A63ADC" w14:textId="77777777" w:rsidR="001F0782" w:rsidRPr="001F0782" w:rsidRDefault="001F0782" w:rsidP="001F0782">
      <w:pPr>
        <w:spacing w:before="100" w:beforeAutospacing="1"/>
        <w:ind w:left="-99"/>
        <w:rPr>
          <w:rFonts w:ascii="Arial" w:hAnsi="Arial" w:cs="Arial"/>
          <w:b/>
          <w:bCs/>
          <w:color w:val="000000" w:themeColor="text1"/>
          <w:sz w:val="24"/>
          <w:szCs w:val="24"/>
          <w:lang w:val="en-SG" w:eastAsia="en-SG"/>
        </w:rPr>
      </w:pPr>
      <w:r w:rsidRPr="001F0782">
        <w:rPr>
          <w:rFonts w:ascii="Arial" w:hAnsi="Arial" w:cs="Arial"/>
          <w:b/>
          <w:bCs/>
          <w:color w:val="000000" w:themeColor="text1"/>
          <w:sz w:val="24"/>
          <w:szCs w:val="24"/>
          <w:lang w:val="en-SG" w:eastAsia="en-SG"/>
        </w:rPr>
        <w:t>2. Leverage Ratio</w:t>
      </w:r>
    </w:p>
    <w:p w14:paraId="392CD0E1" w14:textId="77777777" w:rsidR="001F0782" w:rsidRPr="001F0782" w:rsidRDefault="001F0782" w:rsidP="001F0782">
      <w:pPr>
        <w:spacing w:before="100" w:beforeAutospacing="1"/>
        <w:ind w:left="-99"/>
        <w:rPr>
          <w:rFonts w:ascii="Arial" w:hAnsi="Arial" w:cs="Arial"/>
          <w:color w:val="000000" w:themeColor="text1"/>
          <w:sz w:val="24"/>
          <w:szCs w:val="24"/>
          <w:lang w:val="en-SG" w:eastAsia="en-SG"/>
        </w:rPr>
      </w:pPr>
      <w:r w:rsidRPr="001F0782">
        <w:rPr>
          <w:rFonts w:ascii="Arial" w:hAnsi="Arial" w:cs="Arial"/>
          <w:color w:val="000000" w:themeColor="text1"/>
          <w:sz w:val="24"/>
          <w:szCs w:val="24"/>
          <w:lang w:val="en-SG" w:eastAsia="en-SG"/>
        </w:rPr>
        <w:t>The leverage ratio measures the ability of a bank to cover its exposures with tier 1 capital. As tier 1 capital is the core capital of a bank, it is also very liquid. Tier 1 capital can be readily converted to cash to cover exposures easily and ensure the solvency of the bank.</w:t>
      </w:r>
    </w:p>
    <w:p w14:paraId="0E671B89" w14:textId="77777777" w:rsidR="001F0782" w:rsidRPr="001F0782" w:rsidRDefault="001F0782" w:rsidP="001F0782">
      <w:pPr>
        <w:spacing w:before="100" w:beforeAutospacing="1"/>
        <w:ind w:left="-99"/>
        <w:rPr>
          <w:rFonts w:ascii="Arial" w:hAnsi="Arial" w:cs="Arial"/>
          <w:color w:val="000000" w:themeColor="text1"/>
          <w:sz w:val="24"/>
          <w:szCs w:val="24"/>
          <w:lang w:val="en-SG" w:eastAsia="en-SG"/>
        </w:rPr>
      </w:pPr>
      <w:r w:rsidRPr="001F0782">
        <w:rPr>
          <w:rFonts w:ascii="Arial" w:hAnsi="Arial" w:cs="Arial"/>
          <w:color w:val="000000" w:themeColor="text1"/>
          <w:sz w:val="24"/>
          <w:szCs w:val="24"/>
          <w:lang w:val="en-SG" w:eastAsia="en-SG"/>
        </w:rPr>
        <w:t>The formula for the leverage ratio is:</w:t>
      </w:r>
    </w:p>
    <w:p w14:paraId="7929B4E8" w14:textId="77777777" w:rsidR="001F0782" w:rsidRPr="001F0782" w:rsidRDefault="001F0782" w:rsidP="001F0782">
      <w:pPr>
        <w:spacing w:before="100" w:beforeAutospacing="1"/>
        <w:ind w:left="-99"/>
        <w:rPr>
          <w:rFonts w:ascii="Arial" w:hAnsi="Arial" w:cs="Arial"/>
          <w:color w:val="000000" w:themeColor="text1"/>
          <w:sz w:val="24"/>
          <w:szCs w:val="24"/>
          <w:lang w:val="en-SG" w:eastAsia="en-SG"/>
        </w:rPr>
      </w:pPr>
      <w:r w:rsidRPr="001F0782">
        <w:rPr>
          <w:rFonts w:ascii="Arial" w:hAnsi="Arial" w:cs="Arial"/>
          <w:color w:val="000000" w:themeColor="text1"/>
          <w:sz w:val="24"/>
          <w:szCs w:val="24"/>
          <w:lang w:val="en-SG" w:eastAsia="en-SG"/>
        </w:rPr>
        <w:t>Leverage Ratio: Tier 1 Capital / Total Assets (Exposure)</w:t>
      </w:r>
    </w:p>
    <w:p w14:paraId="500E281C" w14:textId="77777777" w:rsidR="001F0782" w:rsidRPr="001F0782" w:rsidRDefault="001F0782" w:rsidP="001F0782">
      <w:pPr>
        <w:spacing w:before="100" w:beforeAutospacing="1"/>
        <w:ind w:left="-99"/>
        <w:rPr>
          <w:rFonts w:ascii="Arial" w:hAnsi="Arial" w:cs="Arial"/>
          <w:color w:val="000000" w:themeColor="text1"/>
          <w:sz w:val="24"/>
          <w:szCs w:val="24"/>
          <w:lang w:val="en-SG" w:eastAsia="en-SG"/>
        </w:rPr>
      </w:pPr>
    </w:p>
    <w:p w14:paraId="4A258F84" w14:textId="77777777" w:rsidR="001F0782" w:rsidRPr="001F0782" w:rsidRDefault="001F0782" w:rsidP="001F0782">
      <w:pPr>
        <w:spacing w:before="100" w:beforeAutospacing="1"/>
        <w:ind w:left="-99"/>
        <w:rPr>
          <w:rFonts w:ascii="Arial" w:hAnsi="Arial" w:cs="Arial"/>
          <w:b/>
          <w:bCs/>
          <w:color w:val="000000" w:themeColor="text1"/>
          <w:sz w:val="24"/>
          <w:szCs w:val="24"/>
          <w:lang w:val="en-SG" w:eastAsia="en-SG"/>
        </w:rPr>
      </w:pPr>
      <w:r w:rsidRPr="001F0782">
        <w:rPr>
          <w:rFonts w:ascii="Arial" w:hAnsi="Arial" w:cs="Arial"/>
          <w:b/>
          <w:bCs/>
          <w:color w:val="000000" w:themeColor="text1"/>
          <w:sz w:val="24"/>
          <w:szCs w:val="24"/>
          <w:lang w:val="en-SG" w:eastAsia="en-SG"/>
        </w:rPr>
        <w:t>3. CET1 Ratio</w:t>
      </w:r>
    </w:p>
    <w:p w14:paraId="1DFF9086" w14:textId="77777777" w:rsidR="001F0782" w:rsidRPr="001F0782" w:rsidRDefault="001F0782" w:rsidP="001F0782">
      <w:pPr>
        <w:spacing w:before="100" w:beforeAutospacing="1"/>
        <w:ind w:left="-99"/>
        <w:rPr>
          <w:rFonts w:ascii="Arial" w:hAnsi="Arial" w:cs="Arial"/>
          <w:color w:val="000000" w:themeColor="text1"/>
          <w:sz w:val="24"/>
          <w:szCs w:val="24"/>
          <w:lang w:val="en-SG" w:eastAsia="en-SG"/>
        </w:rPr>
      </w:pPr>
      <w:r w:rsidRPr="001F0782">
        <w:rPr>
          <w:rFonts w:ascii="Arial" w:hAnsi="Arial" w:cs="Arial"/>
          <w:color w:val="000000" w:themeColor="text1"/>
          <w:sz w:val="24"/>
          <w:szCs w:val="24"/>
          <w:lang w:val="en-SG" w:eastAsia="en-SG"/>
        </w:rPr>
        <w:t xml:space="preserve">The CET1 ratio is </w:t>
      </w:r>
      <w:proofErr w:type="gramStart"/>
      <w:r w:rsidRPr="001F0782">
        <w:rPr>
          <w:rFonts w:ascii="Arial" w:hAnsi="Arial" w:cs="Arial"/>
          <w:color w:val="000000" w:themeColor="text1"/>
          <w:sz w:val="24"/>
          <w:szCs w:val="24"/>
          <w:lang w:val="en-SG" w:eastAsia="en-SG"/>
        </w:rPr>
        <w:t>similar to</w:t>
      </w:r>
      <w:proofErr w:type="gramEnd"/>
      <w:r w:rsidRPr="001F0782">
        <w:rPr>
          <w:rFonts w:ascii="Arial" w:hAnsi="Arial" w:cs="Arial"/>
          <w:color w:val="000000" w:themeColor="text1"/>
          <w:sz w:val="24"/>
          <w:szCs w:val="24"/>
          <w:lang w:val="en-SG" w:eastAsia="en-SG"/>
        </w:rPr>
        <w:t xml:space="preserve"> the leverage ratio. It measures the ability of a bank to cover its exposures. However, the CET1 ratio is a more stringent measurement, as it only considers the common equity tier 1 capital, which is less than the total tier 1 capital. Also, for the ratio’s calculation, the risk level of the exposure (asset) is considered as well. A higher risk asset is given a higher weighting of risk, which lowers the CET1 ratio.</w:t>
      </w:r>
    </w:p>
    <w:p w14:paraId="0121AB7F" w14:textId="77777777" w:rsidR="001F0782" w:rsidRPr="001F0782" w:rsidRDefault="001F0782" w:rsidP="001F0782">
      <w:pPr>
        <w:spacing w:before="100" w:beforeAutospacing="1"/>
        <w:ind w:left="-99"/>
        <w:rPr>
          <w:rFonts w:ascii="Arial" w:hAnsi="Arial" w:cs="Arial"/>
          <w:color w:val="000000" w:themeColor="text1"/>
          <w:sz w:val="24"/>
          <w:szCs w:val="24"/>
          <w:lang w:val="en-SG" w:eastAsia="en-SG"/>
        </w:rPr>
      </w:pPr>
      <w:r w:rsidRPr="001F0782">
        <w:rPr>
          <w:rFonts w:ascii="Arial" w:hAnsi="Arial" w:cs="Arial"/>
          <w:color w:val="000000" w:themeColor="text1"/>
          <w:sz w:val="24"/>
          <w:szCs w:val="24"/>
          <w:lang w:val="en-SG" w:eastAsia="en-SG"/>
        </w:rPr>
        <w:t>The formula for the CET1 ratio is:</w:t>
      </w:r>
    </w:p>
    <w:p w14:paraId="0027E777" w14:textId="7FEA8165" w:rsidR="001F0782" w:rsidRPr="001F0782" w:rsidRDefault="001F0782" w:rsidP="001F0782">
      <w:pPr>
        <w:spacing w:before="100" w:beforeAutospacing="1"/>
        <w:ind w:left="-99"/>
        <w:rPr>
          <w:rFonts w:ascii="Arial" w:hAnsi="Arial" w:cs="Arial"/>
          <w:color w:val="000000" w:themeColor="text1"/>
          <w:sz w:val="24"/>
          <w:szCs w:val="24"/>
          <w:lang w:val="en-SG" w:eastAsia="en-SG"/>
        </w:rPr>
      </w:pPr>
      <w:r w:rsidRPr="001F0782">
        <w:rPr>
          <w:rFonts w:ascii="Arial" w:hAnsi="Arial" w:cs="Arial"/>
          <w:color w:val="000000" w:themeColor="text1"/>
          <w:sz w:val="24"/>
          <w:szCs w:val="24"/>
          <w:lang w:val="en-SG" w:eastAsia="en-SG"/>
        </w:rPr>
        <w:t>CET1 Ratio = Common Equity Tier 1 Capital / Risk-Weighted Assets</w:t>
      </w:r>
    </w:p>
    <w:p w14:paraId="61E158B8" w14:textId="77777777" w:rsidR="00CE7FDF" w:rsidRDefault="00CE7FDF">
      <w:pPr>
        <w:rPr>
          <w:rFonts w:ascii="Arial" w:hAnsi="Arial" w:cs="Arial"/>
          <w:color w:val="000000" w:themeColor="text1"/>
          <w:sz w:val="24"/>
          <w:szCs w:val="24"/>
          <w:lang w:val="en-SG" w:eastAsia="en-SG"/>
        </w:rPr>
      </w:pPr>
    </w:p>
    <w:p w14:paraId="21360FEC" w14:textId="1CAFC635" w:rsidR="00C50F78" w:rsidRDefault="009B514D">
      <w:pPr>
        <w:rPr>
          <w:rFonts w:ascii="Arial" w:hAnsi="Arial" w:cs="Arial"/>
          <w:color w:val="000000" w:themeColor="text1"/>
          <w:sz w:val="24"/>
          <w:szCs w:val="24"/>
          <w:lang w:val="en-SG" w:eastAsia="en-SG"/>
        </w:rPr>
      </w:pPr>
      <w:r>
        <w:rPr>
          <w:rFonts w:ascii="Arial" w:hAnsi="Arial" w:cs="Arial"/>
          <w:color w:val="000000" w:themeColor="text1"/>
          <w:sz w:val="24"/>
          <w:szCs w:val="24"/>
          <w:lang w:val="en-SG" w:eastAsia="en-SG"/>
        </w:rPr>
        <w:br w:type="page"/>
      </w:r>
    </w:p>
    <w:p w14:paraId="6246A0F7" w14:textId="2D85317B" w:rsidR="009B514D" w:rsidRPr="00D26E9A" w:rsidRDefault="009B514D" w:rsidP="009B514D">
      <w:pPr>
        <w:pStyle w:val="Heading1"/>
        <w:numPr>
          <w:ilvl w:val="0"/>
          <w:numId w:val="0"/>
        </w:numPr>
        <w:ind w:left="720" w:hanging="720"/>
      </w:pPr>
      <w:bookmarkStart w:id="152" w:name="_Toc108606633"/>
      <w:r w:rsidRPr="00D26E9A">
        <w:lastRenderedPageBreak/>
        <w:t xml:space="preserve">Lesson </w:t>
      </w:r>
      <w:r>
        <w:t>2</w:t>
      </w:r>
      <w:r w:rsidRPr="00D26E9A">
        <w:t xml:space="preserve">: Financial </w:t>
      </w:r>
      <w:r>
        <w:t>Performance Analysis and Capital Budgeting</w:t>
      </w:r>
      <w:bookmarkEnd w:id="152"/>
    </w:p>
    <w:p w14:paraId="4A9A140C" w14:textId="77777777" w:rsidR="009B514D" w:rsidRPr="00D26E9A" w:rsidRDefault="009B514D" w:rsidP="009B514D">
      <w:pPr>
        <w:ind w:left="460"/>
        <w:rPr>
          <w:rFonts w:asciiTheme="minorHAnsi" w:eastAsia="Arial" w:hAnsiTheme="minorHAnsi" w:cs="Arial"/>
          <w:color w:val="000000" w:themeColor="text1"/>
          <w:sz w:val="28"/>
          <w:szCs w:val="28"/>
        </w:rPr>
      </w:pPr>
    </w:p>
    <w:p w14:paraId="13FFF4EB" w14:textId="77777777" w:rsidR="009B514D" w:rsidRPr="00D26E9A" w:rsidRDefault="009B514D" w:rsidP="009B514D">
      <w:pPr>
        <w:spacing w:line="540" w:lineRule="exact"/>
        <w:ind w:left="460"/>
        <w:rPr>
          <w:rFonts w:asciiTheme="minorHAnsi" w:eastAsia="Arial" w:hAnsiTheme="minorHAnsi" w:cs="Arial"/>
          <w:b/>
          <w:color w:val="000000" w:themeColor="text1"/>
          <w:position w:val="-1"/>
          <w:sz w:val="48"/>
          <w:szCs w:val="48"/>
        </w:rPr>
      </w:pPr>
    </w:p>
    <w:p w14:paraId="5D6385B4" w14:textId="77777777" w:rsidR="009B514D" w:rsidRPr="009B514D" w:rsidRDefault="009B514D" w:rsidP="009B514D">
      <w:pPr>
        <w:rPr>
          <w:rFonts w:ascii="Arial" w:eastAsia="Arial" w:hAnsi="Arial" w:cs="Arial"/>
          <w:color w:val="000000" w:themeColor="text1"/>
          <w:position w:val="-1"/>
          <w:sz w:val="24"/>
          <w:szCs w:val="24"/>
        </w:rPr>
      </w:pPr>
      <w:r w:rsidRPr="009B514D">
        <w:rPr>
          <w:rFonts w:ascii="Arial" w:eastAsia="Arial" w:hAnsi="Arial" w:cs="Arial"/>
          <w:color w:val="000000" w:themeColor="text1"/>
          <w:position w:val="-1"/>
          <w:sz w:val="24"/>
          <w:szCs w:val="24"/>
        </w:rPr>
        <w:t>Learning Objectives:</w:t>
      </w:r>
    </w:p>
    <w:p w14:paraId="4E0D3C48" w14:textId="77777777" w:rsidR="009B514D" w:rsidRPr="009B514D" w:rsidRDefault="009B514D" w:rsidP="009B514D">
      <w:pPr>
        <w:rPr>
          <w:rFonts w:ascii="Arial" w:eastAsia="Arial" w:hAnsi="Arial" w:cs="Arial"/>
          <w:color w:val="000000" w:themeColor="text1"/>
          <w:position w:val="-1"/>
          <w:sz w:val="24"/>
          <w:szCs w:val="24"/>
        </w:rPr>
      </w:pPr>
      <w:r w:rsidRPr="009B514D">
        <w:rPr>
          <w:rFonts w:ascii="Arial" w:eastAsia="Arial" w:hAnsi="Arial" w:cs="Arial"/>
          <w:color w:val="000000" w:themeColor="text1"/>
          <w:position w:val="-1"/>
          <w:sz w:val="24"/>
          <w:szCs w:val="24"/>
        </w:rPr>
        <w:t xml:space="preserve">By the end of this session, learners will be able to </w:t>
      </w:r>
    </w:p>
    <w:p w14:paraId="26E43DBA" w14:textId="77777777" w:rsidR="009B514D" w:rsidRPr="009B514D" w:rsidRDefault="009B514D" w:rsidP="009B514D">
      <w:pPr>
        <w:pStyle w:val="ListParagraph"/>
        <w:numPr>
          <w:ilvl w:val="0"/>
          <w:numId w:val="2"/>
        </w:numPr>
        <w:ind w:left="261"/>
        <w:rPr>
          <w:rFonts w:ascii="Arial" w:hAnsi="Arial" w:cs="Arial"/>
          <w:color w:val="000000" w:themeColor="text1"/>
          <w:sz w:val="24"/>
          <w:szCs w:val="24"/>
          <w:lang w:val="en-SG" w:eastAsia="en-SG"/>
        </w:rPr>
      </w:pPr>
      <w:r w:rsidRPr="009B514D">
        <w:rPr>
          <w:rFonts w:ascii="Arial" w:hAnsi="Arial" w:cs="Arial"/>
          <w:color w:val="000000" w:themeColor="text1"/>
          <w:sz w:val="24"/>
          <w:szCs w:val="24"/>
          <w:lang w:eastAsia="en-SG"/>
        </w:rPr>
        <w:t xml:space="preserve">Develop a holistic perspective on the organization working capital, financial structure, </w:t>
      </w:r>
      <w:proofErr w:type="gramStart"/>
      <w:r w:rsidRPr="009B514D">
        <w:rPr>
          <w:rFonts w:ascii="Arial" w:hAnsi="Arial" w:cs="Arial"/>
          <w:color w:val="000000" w:themeColor="text1"/>
          <w:sz w:val="24"/>
          <w:szCs w:val="24"/>
          <w:lang w:eastAsia="en-SG"/>
        </w:rPr>
        <w:t>activity</w:t>
      </w:r>
      <w:proofErr w:type="gramEnd"/>
      <w:r w:rsidRPr="009B514D">
        <w:rPr>
          <w:rFonts w:ascii="Arial" w:hAnsi="Arial" w:cs="Arial"/>
          <w:color w:val="000000" w:themeColor="text1"/>
          <w:sz w:val="24"/>
          <w:szCs w:val="24"/>
          <w:lang w:eastAsia="en-SG"/>
        </w:rPr>
        <w:t xml:space="preserve"> and profitability position using the balance sheet, statement of financial position and the statement of changes in equity</w:t>
      </w:r>
    </w:p>
    <w:p w14:paraId="2F9D304A" w14:textId="2E49CD2B" w:rsidR="00F73F7A" w:rsidRDefault="009B514D" w:rsidP="005E5704">
      <w:pPr>
        <w:pStyle w:val="ListParagraph"/>
        <w:numPr>
          <w:ilvl w:val="0"/>
          <w:numId w:val="2"/>
        </w:numPr>
        <w:ind w:left="261"/>
        <w:rPr>
          <w:rFonts w:ascii="Arial" w:hAnsi="Arial" w:cs="Arial"/>
          <w:color w:val="000000" w:themeColor="text1"/>
          <w:sz w:val="24"/>
          <w:szCs w:val="24"/>
          <w:lang w:val="en-SG" w:eastAsia="en-SG"/>
        </w:rPr>
      </w:pPr>
      <w:r w:rsidRPr="009B514D">
        <w:rPr>
          <w:rFonts w:ascii="Arial" w:hAnsi="Arial" w:cs="Arial"/>
          <w:color w:val="000000" w:themeColor="text1"/>
          <w:sz w:val="24"/>
          <w:szCs w:val="24"/>
          <w:lang w:eastAsia="en-SG"/>
        </w:rPr>
        <w:t xml:space="preserve">compare, </w:t>
      </w:r>
      <w:proofErr w:type="gramStart"/>
      <w:r w:rsidRPr="009B514D">
        <w:rPr>
          <w:rFonts w:ascii="Arial" w:hAnsi="Arial" w:cs="Arial"/>
          <w:color w:val="000000" w:themeColor="text1"/>
          <w:sz w:val="24"/>
          <w:szCs w:val="24"/>
          <w:lang w:eastAsia="en-SG"/>
        </w:rPr>
        <w:t>explain</w:t>
      </w:r>
      <w:proofErr w:type="gramEnd"/>
      <w:r w:rsidRPr="009B514D">
        <w:rPr>
          <w:rFonts w:ascii="Arial" w:hAnsi="Arial" w:cs="Arial"/>
          <w:color w:val="000000" w:themeColor="text1"/>
          <w:sz w:val="24"/>
          <w:szCs w:val="24"/>
          <w:lang w:eastAsia="en-SG"/>
        </w:rPr>
        <w:t xml:space="preserve"> and project the historical trend of organization performance using the financial ratios</w:t>
      </w:r>
      <w:r w:rsidRPr="009B514D">
        <w:rPr>
          <w:rFonts w:ascii="Arial" w:hAnsi="Arial" w:cs="Arial"/>
          <w:color w:val="000000" w:themeColor="text1"/>
          <w:sz w:val="24"/>
          <w:szCs w:val="24"/>
          <w:lang w:val="en-SG" w:eastAsia="en-SG"/>
        </w:rPr>
        <w:t xml:space="preserve"> </w:t>
      </w:r>
    </w:p>
    <w:p w14:paraId="6050B553" w14:textId="13490EAA" w:rsidR="009B514D" w:rsidRPr="009B514D" w:rsidRDefault="009B514D" w:rsidP="005E5704">
      <w:pPr>
        <w:pStyle w:val="ListParagraph"/>
        <w:numPr>
          <w:ilvl w:val="0"/>
          <w:numId w:val="2"/>
        </w:numPr>
        <w:ind w:left="261"/>
        <w:rPr>
          <w:rFonts w:ascii="Arial" w:hAnsi="Arial" w:cs="Arial"/>
          <w:color w:val="000000" w:themeColor="text1"/>
          <w:sz w:val="24"/>
          <w:szCs w:val="24"/>
          <w:lang w:val="en-SG" w:eastAsia="en-SG"/>
        </w:rPr>
      </w:pPr>
      <w:r w:rsidRPr="009B514D">
        <w:rPr>
          <w:rFonts w:ascii="Arial" w:hAnsi="Arial" w:cs="Arial"/>
          <w:color w:val="000000" w:themeColor="text1"/>
          <w:sz w:val="24"/>
          <w:szCs w:val="24"/>
          <w:lang w:eastAsia="en-SG"/>
        </w:rPr>
        <w:t>perform financial analysis for capital budgeting</w:t>
      </w:r>
    </w:p>
    <w:p w14:paraId="6FAB2D23" w14:textId="77777777" w:rsidR="006C5E3F" w:rsidRDefault="006C5E3F" w:rsidP="006C5E3F">
      <w:pPr>
        <w:jc w:val="center"/>
        <w:rPr>
          <w:rFonts w:ascii="Arial" w:eastAsia="Arial" w:hAnsi="Arial" w:cs="Arial"/>
          <w:sz w:val="22"/>
          <w:szCs w:val="22"/>
        </w:rPr>
      </w:pPr>
    </w:p>
    <w:p w14:paraId="46450876" w14:textId="77777777" w:rsidR="006C5E3F" w:rsidRDefault="006C5E3F" w:rsidP="006C5E3F">
      <w:pPr>
        <w:jc w:val="center"/>
        <w:rPr>
          <w:rFonts w:ascii="Arial" w:eastAsia="Arial" w:hAnsi="Arial" w:cs="Arial"/>
          <w:sz w:val="22"/>
          <w:szCs w:val="22"/>
        </w:rPr>
      </w:pPr>
    </w:p>
    <w:p w14:paraId="61626CBC" w14:textId="77777777" w:rsidR="006C5E3F" w:rsidRPr="00093986" w:rsidRDefault="006C5E3F" w:rsidP="006C5E3F">
      <w:pPr>
        <w:rPr>
          <w:rFonts w:ascii="Arial" w:hAnsi="Arial" w:cs="Arial"/>
          <w:sz w:val="24"/>
          <w:szCs w:val="24"/>
        </w:rPr>
      </w:pPr>
    </w:p>
    <w:p w14:paraId="17F24848" w14:textId="77777777" w:rsidR="006C5E3F" w:rsidRDefault="006C5E3F" w:rsidP="006C5E3F">
      <w:pPr>
        <w:pStyle w:val="Heading2"/>
      </w:pPr>
      <w:bookmarkStart w:id="153" w:name="_Toc105234894"/>
      <w:bookmarkStart w:id="154" w:name="_Toc108606634"/>
      <w:r>
        <w:t>Financial Statements Analysis</w:t>
      </w:r>
      <w:bookmarkEnd w:id="153"/>
      <w:bookmarkEnd w:id="154"/>
    </w:p>
    <w:p w14:paraId="44CBBFC8" w14:textId="77777777" w:rsidR="006C5E3F" w:rsidRPr="001A3386" w:rsidRDefault="006C5E3F" w:rsidP="006C5E3F">
      <w:pPr>
        <w:rPr>
          <w:rFonts w:ascii="Arial" w:hAnsi="Arial" w:cs="Arial"/>
          <w:sz w:val="24"/>
          <w:szCs w:val="24"/>
        </w:rPr>
      </w:pPr>
      <w:r w:rsidRPr="001A3386">
        <w:rPr>
          <w:rFonts w:ascii="Arial" w:hAnsi="Arial" w:cs="Arial"/>
          <w:sz w:val="24"/>
          <w:szCs w:val="24"/>
        </w:rPr>
        <w:t>Financial Statement Analysis is the evaluation of the company's financial situation in various entities by analyzing profits and losses, following up on administrative decisions, and contributing to the preparation of financial statements.</w:t>
      </w:r>
    </w:p>
    <w:p w14:paraId="57893C63" w14:textId="77777777" w:rsidR="006C5E3F" w:rsidRPr="001A3386" w:rsidRDefault="006C5E3F" w:rsidP="006C5E3F">
      <w:pPr>
        <w:rPr>
          <w:rFonts w:ascii="Arial" w:hAnsi="Arial" w:cs="Arial"/>
          <w:sz w:val="24"/>
          <w:szCs w:val="24"/>
        </w:rPr>
      </w:pPr>
    </w:p>
    <w:p w14:paraId="46DE8EE9" w14:textId="77777777" w:rsidR="006C5E3F" w:rsidRPr="001A3386" w:rsidRDefault="006C5E3F" w:rsidP="006C5E3F">
      <w:pPr>
        <w:rPr>
          <w:rFonts w:ascii="Arial" w:hAnsi="Arial" w:cs="Arial"/>
          <w:sz w:val="24"/>
          <w:szCs w:val="24"/>
        </w:rPr>
      </w:pPr>
      <w:r w:rsidRPr="001A3386">
        <w:rPr>
          <w:rFonts w:ascii="Arial" w:hAnsi="Arial" w:cs="Arial"/>
          <w:sz w:val="24"/>
          <w:szCs w:val="24"/>
        </w:rPr>
        <w:t>Financial statements include the income statement, cash flow statement, notes to accounts, balance sheet and the statement of changes in equity.</w:t>
      </w:r>
    </w:p>
    <w:p w14:paraId="631D5E87" w14:textId="77777777" w:rsidR="006C5E3F" w:rsidRPr="001A3386" w:rsidRDefault="006C5E3F" w:rsidP="006C5E3F">
      <w:pPr>
        <w:rPr>
          <w:rFonts w:ascii="Arial" w:hAnsi="Arial" w:cs="Arial"/>
          <w:sz w:val="24"/>
          <w:szCs w:val="24"/>
        </w:rPr>
      </w:pPr>
    </w:p>
    <w:p w14:paraId="78C051BB" w14:textId="77777777" w:rsidR="006C5E3F" w:rsidRPr="001A3386" w:rsidRDefault="006C5E3F" w:rsidP="006C5E3F">
      <w:pPr>
        <w:rPr>
          <w:rFonts w:ascii="Arial" w:hAnsi="Arial" w:cs="Arial"/>
          <w:sz w:val="24"/>
          <w:szCs w:val="24"/>
        </w:rPr>
      </w:pPr>
      <w:r w:rsidRPr="001A3386">
        <w:rPr>
          <w:rFonts w:ascii="Arial" w:hAnsi="Arial" w:cs="Arial"/>
          <w:sz w:val="24"/>
          <w:szCs w:val="24"/>
        </w:rPr>
        <w:t xml:space="preserve"> Financial statement analysis includes gaining an idea of a company's financial situation and </w:t>
      </w:r>
      <w:proofErr w:type="gramStart"/>
      <w:r w:rsidRPr="001A3386">
        <w:rPr>
          <w:rFonts w:ascii="Arial" w:hAnsi="Arial" w:cs="Arial"/>
          <w:sz w:val="24"/>
          <w:szCs w:val="24"/>
        </w:rPr>
        <w:t>providing assistance</w:t>
      </w:r>
      <w:proofErr w:type="gramEnd"/>
      <w:r w:rsidRPr="001A3386">
        <w:rPr>
          <w:rFonts w:ascii="Arial" w:hAnsi="Arial" w:cs="Arial"/>
          <w:sz w:val="24"/>
          <w:szCs w:val="24"/>
        </w:rPr>
        <w:t xml:space="preserve"> in making effective economic decisions.</w:t>
      </w:r>
    </w:p>
    <w:p w14:paraId="050C7A55" w14:textId="77777777" w:rsidR="006C5E3F" w:rsidRPr="001A3386" w:rsidRDefault="006C5E3F" w:rsidP="006C5E3F">
      <w:pPr>
        <w:rPr>
          <w:rFonts w:ascii="Arial" w:hAnsi="Arial" w:cs="Arial"/>
          <w:sz w:val="24"/>
          <w:szCs w:val="24"/>
        </w:rPr>
      </w:pPr>
    </w:p>
    <w:p w14:paraId="4ABDCB0C" w14:textId="77777777" w:rsidR="006C5E3F" w:rsidRDefault="006C5E3F" w:rsidP="006C5E3F">
      <w:pPr>
        <w:rPr>
          <w:rFonts w:ascii="Arial" w:hAnsi="Arial" w:cs="Arial"/>
          <w:sz w:val="24"/>
          <w:szCs w:val="24"/>
        </w:rPr>
      </w:pPr>
      <w:r w:rsidRPr="001A3386">
        <w:rPr>
          <w:rFonts w:ascii="Arial" w:hAnsi="Arial" w:cs="Arial"/>
          <w:sz w:val="24"/>
          <w:szCs w:val="24"/>
        </w:rPr>
        <w:t>Financial statement analysis is auditing and examining the financial statements of an entity, which contributes to determining the ability to implement its financial obligations and make better economic decisions to earn income in the future.</w:t>
      </w:r>
    </w:p>
    <w:p w14:paraId="6E235FBA" w14:textId="77777777" w:rsidR="006C5E3F" w:rsidRDefault="006C5E3F" w:rsidP="006C5E3F">
      <w:pPr>
        <w:pStyle w:val="Heading2"/>
      </w:pPr>
      <w:bookmarkStart w:id="155" w:name="_Toc105234895"/>
      <w:bookmarkStart w:id="156" w:name="_Toc108606635"/>
      <w:r>
        <w:t>Financial Statements Analysis - methods</w:t>
      </w:r>
      <w:bookmarkEnd w:id="155"/>
      <w:bookmarkEnd w:id="156"/>
    </w:p>
    <w:p w14:paraId="5E1C50A3" w14:textId="77777777" w:rsidR="006C5E3F" w:rsidRDefault="006C5E3F" w:rsidP="006C5E3F">
      <w:pPr>
        <w:rPr>
          <w:rFonts w:ascii="Arial" w:hAnsi="Arial" w:cs="Arial"/>
          <w:sz w:val="24"/>
          <w:szCs w:val="24"/>
        </w:rPr>
      </w:pPr>
    </w:p>
    <w:p w14:paraId="7F4E76F8" w14:textId="77777777" w:rsidR="006C5E3F" w:rsidRPr="001A3386" w:rsidRDefault="006C5E3F" w:rsidP="006C5E3F">
      <w:pPr>
        <w:rPr>
          <w:rFonts w:ascii="Arial" w:hAnsi="Arial" w:cs="Arial"/>
          <w:sz w:val="24"/>
          <w:szCs w:val="24"/>
        </w:rPr>
      </w:pPr>
      <w:r w:rsidRPr="001A3386">
        <w:rPr>
          <w:rFonts w:ascii="Arial" w:hAnsi="Arial" w:cs="Arial"/>
          <w:sz w:val="24"/>
          <w:szCs w:val="24"/>
        </w:rPr>
        <w:t>Horizontal analysis: Horizontal analysis is the comparison of the financial performance of the organization over two years or more.</w:t>
      </w:r>
    </w:p>
    <w:p w14:paraId="00370EAB" w14:textId="77777777" w:rsidR="006C5E3F" w:rsidRPr="001A3386" w:rsidRDefault="006C5E3F" w:rsidP="006C5E3F">
      <w:pPr>
        <w:rPr>
          <w:rFonts w:ascii="Arial" w:hAnsi="Arial" w:cs="Arial"/>
          <w:sz w:val="24"/>
          <w:szCs w:val="24"/>
        </w:rPr>
      </w:pPr>
      <w:r w:rsidRPr="001A3386">
        <w:rPr>
          <w:rFonts w:ascii="Arial" w:hAnsi="Arial" w:cs="Arial"/>
          <w:sz w:val="24"/>
          <w:szCs w:val="24"/>
        </w:rPr>
        <w:t>The financial analyst compares the sales revenue with the financial amounts, which helps to calculate the percentages of changes between years for all financial balances, such as inventory balance and cash balance.</w:t>
      </w:r>
    </w:p>
    <w:p w14:paraId="5B3A724A" w14:textId="77777777" w:rsidR="006C5E3F" w:rsidRPr="001A3386" w:rsidRDefault="006C5E3F" w:rsidP="006C5E3F">
      <w:pPr>
        <w:rPr>
          <w:rFonts w:ascii="Arial" w:hAnsi="Arial" w:cs="Arial"/>
          <w:sz w:val="24"/>
          <w:szCs w:val="24"/>
        </w:rPr>
      </w:pPr>
    </w:p>
    <w:p w14:paraId="6C3F5540" w14:textId="77777777" w:rsidR="006C5E3F" w:rsidRPr="001A3386" w:rsidRDefault="006C5E3F" w:rsidP="006C5E3F">
      <w:pPr>
        <w:rPr>
          <w:rFonts w:ascii="Arial" w:hAnsi="Arial" w:cs="Arial"/>
          <w:sz w:val="24"/>
          <w:szCs w:val="24"/>
        </w:rPr>
      </w:pPr>
      <w:r w:rsidRPr="001A3386">
        <w:rPr>
          <w:rFonts w:ascii="Arial" w:hAnsi="Arial" w:cs="Arial"/>
          <w:sz w:val="24"/>
          <w:szCs w:val="24"/>
        </w:rPr>
        <w:t>Vertical analysis: the vertical analysis is the calculation of each item in the financial statements as a percentage of the total.</w:t>
      </w:r>
    </w:p>
    <w:p w14:paraId="54B674B4" w14:textId="77777777" w:rsidR="006C5E3F" w:rsidRPr="001A3386" w:rsidRDefault="006C5E3F" w:rsidP="006C5E3F">
      <w:pPr>
        <w:rPr>
          <w:rFonts w:ascii="Arial" w:hAnsi="Arial" w:cs="Arial"/>
          <w:sz w:val="24"/>
          <w:szCs w:val="24"/>
        </w:rPr>
      </w:pPr>
      <w:r w:rsidRPr="001A3386">
        <w:rPr>
          <w:rFonts w:ascii="Arial" w:hAnsi="Arial" w:cs="Arial"/>
          <w:sz w:val="24"/>
          <w:szCs w:val="24"/>
        </w:rPr>
        <w:t>The term vertical analysis is used because the annual figures are listed vertically in the financial statements.</w:t>
      </w:r>
    </w:p>
    <w:p w14:paraId="76A8125A" w14:textId="77777777" w:rsidR="006C5E3F" w:rsidRPr="001A3386" w:rsidRDefault="006C5E3F" w:rsidP="006C5E3F">
      <w:pPr>
        <w:rPr>
          <w:rFonts w:ascii="Arial" w:hAnsi="Arial" w:cs="Arial"/>
          <w:sz w:val="24"/>
          <w:szCs w:val="24"/>
        </w:rPr>
      </w:pPr>
    </w:p>
    <w:p w14:paraId="28D4F54B" w14:textId="77777777" w:rsidR="006C5E3F" w:rsidRPr="001A3386" w:rsidRDefault="006C5E3F" w:rsidP="006C5E3F">
      <w:pPr>
        <w:rPr>
          <w:rFonts w:ascii="Arial" w:hAnsi="Arial" w:cs="Arial"/>
          <w:sz w:val="24"/>
          <w:szCs w:val="24"/>
        </w:rPr>
      </w:pPr>
      <w:r w:rsidRPr="001A3386">
        <w:rPr>
          <w:rFonts w:ascii="Arial" w:hAnsi="Arial" w:cs="Arial"/>
          <w:sz w:val="24"/>
          <w:szCs w:val="24"/>
        </w:rPr>
        <w:t>The total of the income statement is the net income from sales, while the total of the balance sheet is the amount of assets in the enterprise.</w:t>
      </w:r>
    </w:p>
    <w:p w14:paraId="0CD2F59F" w14:textId="77777777" w:rsidR="006C5E3F" w:rsidRPr="001A3386" w:rsidRDefault="006C5E3F" w:rsidP="006C5E3F">
      <w:pPr>
        <w:rPr>
          <w:rFonts w:ascii="Arial" w:hAnsi="Arial" w:cs="Arial"/>
          <w:sz w:val="24"/>
          <w:szCs w:val="24"/>
        </w:rPr>
      </w:pPr>
    </w:p>
    <w:p w14:paraId="14259128" w14:textId="77777777" w:rsidR="006C5E3F" w:rsidRPr="001A3386" w:rsidRDefault="006C5E3F" w:rsidP="006C5E3F">
      <w:pPr>
        <w:rPr>
          <w:rFonts w:ascii="Arial" w:hAnsi="Arial" w:cs="Arial"/>
          <w:sz w:val="24"/>
          <w:szCs w:val="24"/>
        </w:rPr>
      </w:pPr>
      <w:r w:rsidRPr="001A3386">
        <w:rPr>
          <w:rFonts w:ascii="Arial" w:hAnsi="Arial" w:cs="Arial"/>
          <w:sz w:val="24"/>
          <w:szCs w:val="24"/>
        </w:rPr>
        <w:t>Ratio analysis: Ratio analysis provides the financial analyst with the ability to compare the items of one financial statement or examine the relationships between all the items within two financial statements.</w:t>
      </w:r>
    </w:p>
    <w:p w14:paraId="003E6E72" w14:textId="77777777" w:rsidR="006C5E3F" w:rsidRPr="001A3386" w:rsidRDefault="006C5E3F" w:rsidP="006C5E3F">
      <w:pPr>
        <w:rPr>
          <w:rFonts w:ascii="Arial" w:hAnsi="Arial" w:cs="Arial"/>
          <w:sz w:val="24"/>
          <w:szCs w:val="24"/>
        </w:rPr>
      </w:pPr>
      <w:r w:rsidRPr="001A3386">
        <w:rPr>
          <w:rFonts w:ascii="Arial" w:hAnsi="Arial" w:cs="Arial"/>
          <w:sz w:val="24"/>
          <w:szCs w:val="24"/>
        </w:rPr>
        <w:t xml:space="preserve">A relative valuation model is a method of determining the worth of an asset that </w:t>
      </w:r>
      <w:proofErr w:type="gramStart"/>
      <w:r w:rsidRPr="001A3386">
        <w:rPr>
          <w:rFonts w:ascii="Arial" w:hAnsi="Arial" w:cs="Arial"/>
          <w:sz w:val="24"/>
          <w:szCs w:val="24"/>
        </w:rPr>
        <w:t>takes into account</w:t>
      </w:r>
      <w:proofErr w:type="gramEnd"/>
      <w:r w:rsidRPr="001A3386">
        <w:rPr>
          <w:rFonts w:ascii="Arial" w:hAnsi="Arial" w:cs="Arial"/>
          <w:sz w:val="24"/>
          <w:szCs w:val="24"/>
        </w:rPr>
        <w:t xml:space="preserve"> the value of similar assets. It compares a firm's value with that of its competitors to assess the company's financial worth.</w:t>
      </w:r>
    </w:p>
    <w:p w14:paraId="761FC6C1" w14:textId="77777777" w:rsidR="006C5E3F" w:rsidRPr="001A3386" w:rsidRDefault="006C5E3F" w:rsidP="006C5E3F">
      <w:pPr>
        <w:rPr>
          <w:rFonts w:ascii="Arial" w:hAnsi="Arial" w:cs="Arial"/>
          <w:sz w:val="24"/>
          <w:szCs w:val="24"/>
        </w:rPr>
      </w:pPr>
      <w:r w:rsidRPr="001A3386">
        <w:rPr>
          <w:rFonts w:ascii="Arial" w:hAnsi="Arial" w:cs="Arial"/>
          <w:sz w:val="24"/>
          <w:szCs w:val="24"/>
        </w:rPr>
        <w:t>The implementation of the financial analysis to calculate the ratios of the financial statements every year helps analysts to study the trends of the entity over a set of years.</w:t>
      </w:r>
    </w:p>
    <w:p w14:paraId="3C18D4EC" w14:textId="77777777" w:rsidR="006C5E3F" w:rsidRDefault="006C5E3F" w:rsidP="006C5E3F">
      <w:pPr>
        <w:rPr>
          <w:rFonts w:ascii="Arial" w:hAnsi="Arial" w:cs="Arial"/>
          <w:sz w:val="24"/>
          <w:szCs w:val="24"/>
        </w:rPr>
      </w:pPr>
      <w:r w:rsidRPr="001A3386">
        <w:rPr>
          <w:rFonts w:ascii="Arial" w:hAnsi="Arial" w:cs="Arial"/>
          <w:sz w:val="24"/>
          <w:szCs w:val="24"/>
        </w:rPr>
        <w:t>The use of this type of financial analysis facilitates the application of the comparison process between companies, and a set of terms and concepts are used in the relative analysis, including profitability ratios, financial suitability ratios, and liquidity ratios.</w:t>
      </w:r>
    </w:p>
    <w:p w14:paraId="1FAD3EDF" w14:textId="77777777" w:rsidR="006C5E3F" w:rsidRDefault="006C5E3F" w:rsidP="006C5E3F">
      <w:pPr>
        <w:rPr>
          <w:rFonts w:ascii="Arial" w:hAnsi="Arial" w:cs="Arial"/>
          <w:sz w:val="24"/>
          <w:szCs w:val="24"/>
        </w:rPr>
      </w:pPr>
    </w:p>
    <w:p w14:paraId="5451C262" w14:textId="77777777" w:rsidR="006C5E3F" w:rsidRDefault="006C5E3F" w:rsidP="006C5E3F">
      <w:pPr>
        <w:pStyle w:val="Heading2"/>
      </w:pPr>
      <w:bookmarkStart w:id="157" w:name="_Toc105234896"/>
      <w:bookmarkStart w:id="158" w:name="_Toc108606636"/>
      <w:r>
        <w:t>Ratio Analysis</w:t>
      </w:r>
      <w:bookmarkEnd w:id="157"/>
      <w:bookmarkEnd w:id="158"/>
    </w:p>
    <w:p w14:paraId="5F9B0D7B" w14:textId="77777777" w:rsidR="006C5E3F" w:rsidRDefault="006C5E3F" w:rsidP="006C5E3F">
      <w:pPr>
        <w:rPr>
          <w:rFonts w:ascii="Arial" w:hAnsi="Arial" w:cs="Arial"/>
          <w:sz w:val="24"/>
          <w:szCs w:val="24"/>
        </w:rPr>
      </w:pPr>
      <w:r>
        <w:rPr>
          <w:rFonts w:ascii="Arial" w:hAnsi="Arial" w:cs="Arial"/>
          <w:sz w:val="24"/>
          <w:szCs w:val="24"/>
        </w:rPr>
        <w:t>We will use the ratios learnt in the previous lesson to evaluate the financial position of a company.</w:t>
      </w:r>
    </w:p>
    <w:p w14:paraId="5A610664" w14:textId="77777777" w:rsidR="006C5E3F" w:rsidRDefault="006C5E3F" w:rsidP="006C5E3F">
      <w:pPr>
        <w:rPr>
          <w:rFonts w:ascii="Arial" w:hAnsi="Arial" w:cs="Arial"/>
          <w:sz w:val="24"/>
          <w:szCs w:val="24"/>
        </w:rPr>
      </w:pPr>
    </w:p>
    <w:p w14:paraId="573F1AF2" w14:textId="77777777" w:rsidR="006C5E3F" w:rsidRDefault="006C5E3F" w:rsidP="006C5E3F">
      <w:pPr>
        <w:pStyle w:val="Heading2"/>
      </w:pPr>
      <w:bookmarkStart w:id="159" w:name="_Toc105234897"/>
      <w:bookmarkStart w:id="160" w:name="_Toc108606637"/>
      <w:r>
        <w:t>Ratio Analysis – Example</w:t>
      </w:r>
      <w:bookmarkEnd w:id="159"/>
      <w:bookmarkEnd w:id="160"/>
    </w:p>
    <w:p w14:paraId="2AF98FFB" w14:textId="73F88EC9" w:rsidR="006C5E3F" w:rsidRDefault="006C5E3F" w:rsidP="006C5E3F">
      <w:pPr>
        <w:rPr>
          <w:rFonts w:ascii="Arial" w:hAnsi="Arial" w:cs="Arial"/>
          <w:sz w:val="24"/>
          <w:szCs w:val="24"/>
        </w:rPr>
      </w:pPr>
      <w:r>
        <w:rPr>
          <w:rFonts w:ascii="Arial" w:hAnsi="Arial" w:cs="Arial"/>
          <w:sz w:val="24"/>
          <w:szCs w:val="24"/>
        </w:rPr>
        <w:t>We will perform a financial analysis comparison between these two companies using ratio analysis</w:t>
      </w:r>
    </w:p>
    <w:p w14:paraId="218AAEA1" w14:textId="0A650548" w:rsidR="009949CD" w:rsidRDefault="009949CD" w:rsidP="006C5E3F">
      <w:pPr>
        <w:rPr>
          <w:rFonts w:ascii="Arial" w:hAnsi="Arial" w:cs="Arial"/>
          <w:sz w:val="24"/>
          <w:szCs w:val="24"/>
        </w:rPr>
      </w:pPr>
      <w:r w:rsidRPr="009949CD">
        <w:rPr>
          <w:rFonts w:ascii="Arial" w:hAnsi="Arial" w:cs="Arial"/>
          <w:noProof/>
          <w:sz w:val="24"/>
          <w:szCs w:val="24"/>
        </w:rPr>
        <w:lastRenderedPageBreak/>
        <w:drawing>
          <wp:inline distT="0" distB="0" distL="0" distR="0" wp14:anchorId="46AEAE4E" wp14:editId="3661C199">
            <wp:extent cx="4189039" cy="5000665"/>
            <wp:effectExtent l="0" t="0" r="2540" b="0"/>
            <wp:docPr id="10" name="Content Placeholder 4" descr="Table&#10;&#10;Description automatically generated">
              <a:extLst xmlns:a="http://schemas.openxmlformats.org/drawingml/2006/main">
                <a:ext uri="{FF2B5EF4-FFF2-40B4-BE49-F238E27FC236}">
                  <a16:creationId xmlns:a16="http://schemas.microsoft.com/office/drawing/2014/main" id="{6756260A-9D30-E3A7-343D-69FA983C35C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4" descr="Table&#10;&#10;Description automatically generated">
                      <a:extLst>
                        <a:ext uri="{FF2B5EF4-FFF2-40B4-BE49-F238E27FC236}">
                          <a16:creationId xmlns:a16="http://schemas.microsoft.com/office/drawing/2014/main" id="{6756260A-9D30-E3A7-343D-69FA983C35CC}"/>
                        </a:ext>
                      </a:extLst>
                    </pic:cNvPr>
                    <pic:cNvPicPr>
                      <a:picLocks noGrp="1" noChangeAspect="1"/>
                    </pic:cNvPicPr>
                  </pic:nvPicPr>
                  <pic:blipFill>
                    <a:blip r:embed="rId25"/>
                    <a:stretch>
                      <a:fillRect/>
                    </a:stretch>
                  </pic:blipFill>
                  <pic:spPr>
                    <a:xfrm>
                      <a:off x="0" y="0"/>
                      <a:ext cx="4189039" cy="5000665"/>
                    </a:xfrm>
                    <a:prstGeom prst="rect">
                      <a:avLst/>
                    </a:prstGeom>
                  </pic:spPr>
                </pic:pic>
              </a:graphicData>
            </a:graphic>
          </wp:inline>
        </w:drawing>
      </w:r>
    </w:p>
    <w:p w14:paraId="60885034" w14:textId="27B159B5" w:rsidR="009949CD" w:rsidRDefault="009949CD" w:rsidP="006C5E3F">
      <w:pPr>
        <w:rPr>
          <w:rFonts w:ascii="Arial" w:hAnsi="Arial" w:cs="Arial"/>
          <w:sz w:val="24"/>
          <w:szCs w:val="24"/>
        </w:rPr>
      </w:pPr>
    </w:p>
    <w:p w14:paraId="59CB3604" w14:textId="6CC8F918" w:rsidR="009949CD" w:rsidRDefault="009949CD" w:rsidP="006C5E3F">
      <w:pPr>
        <w:rPr>
          <w:rFonts w:ascii="Arial" w:hAnsi="Arial" w:cs="Arial"/>
          <w:sz w:val="24"/>
          <w:szCs w:val="24"/>
        </w:rPr>
      </w:pPr>
      <w:r w:rsidRPr="009949CD">
        <w:rPr>
          <w:rFonts w:ascii="Arial" w:hAnsi="Arial" w:cs="Arial"/>
          <w:noProof/>
          <w:sz w:val="24"/>
          <w:szCs w:val="24"/>
        </w:rPr>
        <w:lastRenderedPageBreak/>
        <w:drawing>
          <wp:inline distT="0" distB="0" distL="0" distR="0" wp14:anchorId="75090454" wp14:editId="75F7F908">
            <wp:extent cx="4371751" cy="5213517"/>
            <wp:effectExtent l="0" t="0" r="0" b="6350"/>
            <wp:docPr id="11" name="Picture 6" descr="Table&#10;&#10;Description automatically generated">
              <a:extLst xmlns:a="http://schemas.openxmlformats.org/drawingml/2006/main">
                <a:ext uri="{FF2B5EF4-FFF2-40B4-BE49-F238E27FC236}">
                  <a16:creationId xmlns:a16="http://schemas.microsoft.com/office/drawing/2014/main" id="{7CED17D2-974C-49E1-B3A7-5A1E988AAD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descr="Table&#10;&#10;Description automatically generated">
                      <a:extLst>
                        <a:ext uri="{FF2B5EF4-FFF2-40B4-BE49-F238E27FC236}">
                          <a16:creationId xmlns:a16="http://schemas.microsoft.com/office/drawing/2014/main" id="{7CED17D2-974C-49E1-B3A7-5A1E988AAD8F}"/>
                        </a:ext>
                      </a:extLst>
                    </pic:cNvPr>
                    <pic:cNvPicPr>
                      <a:picLocks noChangeAspect="1"/>
                    </pic:cNvPicPr>
                  </pic:nvPicPr>
                  <pic:blipFill>
                    <a:blip r:embed="rId26"/>
                    <a:stretch>
                      <a:fillRect/>
                    </a:stretch>
                  </pic:blipFill>
                  <pic:spPr>
                    <a:xfrm>
                      <a:off x="0" y="0"/>
                      <a:ext cx="4371751" cy="5213517"/>
                    </a:xfrm>
                    <a:prstGeom prst="rect">
                      <a:avLst/>
                    </a:prstGeom>
                  </pic:spPr>
                </pic:pic>
              </a:graphicData>
            </a:graphic>
          </wp:inline>
        </w:drawing>
      </w:r>
    </w:p>
    <w:p w14:paraId="43155066" w14:textId="77777777" w:rsidR="006C5E3F" w:rsidRDefault="006C5E3F" w:rsidP="006C5E3F">
      <w:pPr>
        <w:rPr>
          <w:rFonts w:ascii="Arial" w:hAnsi="Arial" w:cs="Arial"/>
          <w:sz w:val="24"/>
          <w:szCs w:val="24"/>
        </w:rPr>
      </w:pPr>
    </w:p>
    <w:p w14:paraId="23BA2615" w14:textId="77777777" w:rsidR="006C5E3F" w:rsidRDefault="006C5E3F" w:rsidP="006C5E3F">
      <w:pPr>
        <w:pStyle w:val="Heading3"/>
      </w:pPr>
      <w:bookmarkStart w:id="161" w:name="_Toc105234898"/>
      <w:bookmarkStart w:id="162" w:name="_Toc108606638"/>
      <w:r>
        <w:t>Current Ratio</w:t>
      </w:r>
      <w:bookmarkEnd w:id="161"/>
      <w:bookmarkEnd w:id="162"/>
    </w:p>
    <w:p w14:paraId="3753C2FB" w14:textId="4A21A40E" w:rsidR="006C5E3F" w:rsidRDefault="006C5E3F" w:rsidP="006C5E3F">
      <w:pPr>
        <w:rPr>
          <w:rFonts w:ascii="Arial" w:hAnsi="Arial" w:cs="Arial"/>
          <w:sz w:val="24"/>
          <w:szCs w:val="24"/>
        </w:rPr>
      </w:pPr>
      <w:r>
        <w:rPr>
          <w:rFonts w:ascii="Arial" w:hAnsi="Arial" w:cs="Arial"/>
          <w:sz w:val="24"/>
          <w:szCs w:val="24"/>
        </w:rPr>
        <w:t>Company B’s current ratio is better than that of Company A, which shows that Company B is better positioned to repay its current obligations.</w:t>
      </w:r>
    </w:p>
    <w:p w14:paraId="079F8D86" w14:textId="6B861174" w:rsidR="009949CD" w:rsidRDefault="009949CD" w:rsidP="006C5E3F">
      <w:pPr>
        <w:rPr>
          <w:rFonts w:ascii="Arial" w:hAnsi="Arial" w:cs="Arial"/>
          <w:sz w:val="24"/>
          <w:szCs w:val="24"/>
        </w:rPr>
      </w:pPr>
      <w:r w:rsidRPr="009949CD">
        <w:rPr>
          <w:rFonts w:ascii="Arial" w:hAnsi="Arial" w:cs="Arial"/>
          <w:noProof/>
          <w:sz w:val="24"/>
          <w:szCs w:val="24"/>
        </w:rPr>
        <w:lastRenderedPageBreak/>
        <w:drawing>
          <wp:inline distT="0" distB="0" distL="0" distR="0" wp14:anchorId="1158786B" wp14:editId="5B8EB1C7">
            <wp:extent cx="5626100" cy="2118360"/>
            <wp:effectExtent l="0" t="0" r="0" b="0"/>
            <wp:docPr id="12" name="Content Placeholder 4" descr="Table&#10;&#10;Description automatically generated">
              <a:extLst xmlns:a="http://schemas.openxmlformats.org/drawingml/2006/main">
                <a:ext uri="{FF2B5EF4-FFF2-40B4-BE49-F238E27FC236}">
                  <a16:creationId xmlns:a16="http://schemas.microsoft.com/office/drawing/2014/main" id="{0D943BB5-C1C9-0532-7365-C14083585BF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 name="Content Placeholder 4" descr="Table&#10;&#10;Description automatically generated">
                      <a:extLst>
                        <a:ext uri="{FF2B5EF4-FFF2-40B4-BE49-F238E27FC236}">
                          <a16:creationId xmlns:a16="http://schemas.microsoft.com/office/drawing/2014/main" id="{0D943BB5-C1C9-0532-7365-C14083585BFC}"/>
                        </a:ext>
                      </a:extLst>
                    </pic:cNvPr>
                    <pic:cNvPicPr>
                      <a:picLocks noGrp="1" noChangeAspect="1"/>
                    </pic:cNvPicPr>
                  </pic:nvPicPr>
                  <pic:blipFill>
                    <a:blip r:embed="rId27"/>
                    <a:stretch>
                      <a:fillRect/>
                    </a:stretch>
                  </pic:blipFill>
                  <pic:spPr>
                    <a:xfrm>
                      <a:off x="0" y="0"/>
                      <a:ext cx="5626100" cy="2118360"/>
                    </a:xfrm>
                    <a:prstGeom prst="rect">
                      <a:avLst/>
                    </a:prstGeom>
                  </pic:spPr>
                </pic:pic>
              </a:graphicData>
            </a:graphic>
          </wp:inline>
        </w:drawing>
      </w:r>
    </w:p>
    <w:p w14:paraId="236BD860" w14:textId="77777777" w:rsidR="006C5E3F" w:rsidRDefault="006C5E3F" w:rsidP="006C5E3F">
      <w:pPr>
        <w:rPr>
          <w:rFonts w:ascii="Arial" w:hAnsi="Arial" w:cs="Arial"/>
          <w:sz w:val="24"/>
          <w:szCs w:val="24"/>
        </w:rPr>
      </w:pPr>
    </w:p>
    <w:p w14:paraId="7B588F65" w14:textId="77777777" w:rsidR="006C5E3F" w:rsidRDefault="006C5E3F" w:rsidP="006C5E3F">
      <w:pPr>
        <w:pStyle w:val="Heading3"/>
      </w:pPr>
      <w:bookmarkStart w:id="163" w:name="_Toc105234899"/>
      <w:bookmarkStart w:id="164" w:name="_Toc108606639"/>
      <w:r>
        <w:t>Quick Ratio</w:t>
      </w:r>
      <w:bookmarkEnd w:id="163"/>
      <w:bookmarkEnd w:id="164"/>
    </w:p>
    <w:p w14:paraId="0F82228F" w14:textId="63D0DAF3" w:rsidR="006C5E3F" w:rsidRDefault="006C5E3F" w:rsidP="006C5E3F">
      <w:pPr>
        <w:rPr>
          <w:rFonts w:ascii="Arial" w:hAnsi="Arial" w:cs="Arial"/>
          <w:sz w:val="24"/>
          <w:szCs w:val="24"/>
        </w:rPr>
      </w:pPr>
      <w:r>
        <w:rPr>
          <w:rFonts w:ascii="Arial" w:hAnsi="Arial" w:cs="Arial"/>
          <w:sz w:val="24"/>
          <w:szCs w:val="24"/>
        </w:rPr>
        <w:t>Company B’s quick ratio is better than that of Company A, which shows that Company B is better positioned to cover its current obligations instantly.</w:t>
      </w:r>
    </w:p>
    <w:p w14:paraId="5E6C7EF5" w14:textId="77777777" w:rsidR="009949CD" w:rsidRDefault="009949CD" w:rsidP="006C5E3F">
      <w:pPr>
        <w:rPr>
          <w:rFonts w:ascii="Arial" w:hAnsi="Arial" w:cs="Arial"/>
          <w:sz w:val="24"/>
          <w:szCs w:val="24"/>
        </w:rPr>
      </w:pPr>
    </w:p>
    <w:p w14:paraId="3818F087" w14:textId="4AB34BF2" w:rsidR="009949CD" w:rsidRDefault="009949CD" w:rsidP="006C5E3F">
      <w:pPr>
        <w:rPr>
          <w:rFonts w:ascii="Arial" w:hAnsi="Arial" w:cs="Arial"/>
          <w:sz w:val="24"/>
          <w:szCs w:val="24"/>
        </w:rPr>
      </w:pPr>
      <w:r w:rsidRPr="009949CD">
        <w:rPr>
          <w:rFonts w:ascii="Arial" w:hAnsi="Arial" w:cs="Arial"/>
          <w:noProof/>
          <w:sz w:val="24"/>
          <w:szCs w:val="24"/>
        </w:rPr>
        <w:drawing>
          <wp:inline distT="0" distB="0" distL="0" distR="0" wp14:anchorId="5B755DCD" wp14:editId="713C2B45">
            <wp:extent cx="5626100" cy="1870075"/>
            <wp:effectExtent l="0" t="0" r="0" b="0"/>
            <wp:docPr id="13" name="Picture 4" descr="Table&#10;&#10;Description automatically generated">
              <a:extLst xmlns:a="http://schemas.openxmlformats.org/drawingml/2006/main">
                <a:ext uri="{FF2B5EF4-FFF2-40B4-BE49-F238E27FC236}">
                  <a16:creationId xmlns:a16="http://schemas.microsoft.com/office/drawing/2014/main" id="{2329839D-AD7D-F617-7A63-42A6976B00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descr="Table&#10;&#10;Description automatically generated">
                      <a:extLst>
                        <a:ext uri="{FF2B5EF4-FFF2-40B4-BE49-F238E27FC236}">
                          <a16:creationId xmlns:a16="http://schemas.microsoft.com/office/drawing/2014/main" id="{2329839D-AD7D-F617-7A63-42A6976B00F4}"/>
                        </a:ext>
                      </a:extLst>
                    </pic:cNvPr>
                    <pic:cNvPicPr>
                      <a:picLocks noChangeAspect="1"/>
                    </pic:cNvPicPr>
                  </pic:nvPicPr>
                  <pic:blipFill>
                    <a:blip r:embed="rId28"/>
                    <a:stretch>
                      <a:fillRect/>
                    </a:stretch>
                  </pic:blipFill>
                  <pic:spPr>
                    <a:xfrm>
                      <a:off x="0" y="0"/>
                      <a:ext cx="5626100" cy="1870075"/>
                    </a:xfrm>
                    <a:prstGeom prst="rect">
                      <a:avLst/>
                    </a:prstGeom>
                  </pic:spPr>
                </pic:pic>
              </a:graphicData>
            </a:graphic>
          </wp:inline>
        </w:drawing>
      </w:r>
    </w:p>
    <w:p w14:paraId="0E748E03" w14:textId="77777777" w:rsidR="006C5E3F" w:rsidRDefault="006C5E3F" w:rsidP="006C5E3F">
      <w:pPr>
        <w:rPr>
          <w:rFonts w:ascii="Arial" w:hAnsi="Arial" w:cs="Arial"/>
          <w:sz w:val="24"/>
          <w:szCs w:val="24"/>
        </w:rPr>
      </w:pPr>
    </w:p>
    <w:p w14:paraId="2878B633" w14:textId="77777777" w:rsidR="006C5E3F" w:rsidRDefault="006C5E3F" w:rsidP="006C5E3F">
      <w:pPr>
        <w:pStyle w:val="Heading3"/>
      </w:pPr>
      <w:bookmarkStart w:id="165" w:name="_Toc105234900"/>
      <w:bookmarkStart w:id="166" w:name="_Toc108606640"/>
      <w:r>
        <w:t>Operating Profitability</w:t>
      </w:r>
      <w:bookmarkEnd w:id="165"/>
      <w:bookmarkEnd w:id="166"/>
    </w:p>
    <w:p w14:paraId="39F28357" w14:textId="77777777" w:rsidR="006C5E3F" w:rsidRDefault="006C5E3F" w:rsidP="006C5E3F">
      <w:pPr>
        <w:rPr>
          <w:rFonts w:ascii="Arial" w:hAnsi="Arial" w:cs="Arial"/>
          <w:sz w:val="24"/>
          <w:szCs w:val="24"/>
        </w:rPr>
      </w:pPr>
      <w:r w:rsidRPr="004A0986">
        <w:rPr>
          <w:rFonts w:ascii="Arial" w:hAnsi="Arial" w:cs="Arial"/>
          <w:sz w:val="24"/>
          <w:szCs w:val="24"/>
        </w:rPr>
        <w:t xml:space="preserve">Measures the Operating efficiency of the </w:t>
      </w:r>
      <w:proofErr w:type="gramStart"/>
      <w:r w:rsidRPr="004A0986">
        <w:rPr>
          <w:rFonts w:ascii="Arial" w:hAnsi="Arial" w:cs="Arial"/>
          <w:sz w:val="24"/>
          <w:szCs w:val="24"/>
        </w:rPr>
        <w:t>company;</w:t>
      </w:r>
      <w:proofErr w:type="gramEnd"/>
    </w:p>
    <w:p w14:paraId="27A57F04" w14:textId="0B4A2BBD" w:rsidR="006C5E3F" w:rsidRDefault="006C5E3F" w:rsidP="006C5E3F">
      <w:pPr>
        <w:rPr>
          <w:rFonts w:ascii="Arial" w:hAnsi="Arial" w:cs="Arial"/>
          <w:sz w:val="24"/>
          <w:szCs w:val="24"/>
        </w:rPr>
      </w:pPr>
      <w:r>
        <w:rPr>
          <w:rFonts w:ascii="Arial" w:hAnsi="Arial" w:cs="Arial"/>
          <w:sz w:val="24"/>
          <w:szCs w:val="24"/>
        </w:rPr>
        <w:t>Both companies have similar operating profitability</w:t>
      </w:r>
    </w:p>
    <w:p w14:paraId="377CA609" w14:textId="26EAB553" w:rsidR="009949CD" w:rsidRDefault="009949CD" w:rsidP="006C5E3F">
      <w:pPr>
        <w:rPr>
          <w:rFonts w:ascii="Arial" w:hAnsi="Arial" w:cs="Arial"/>
          <w:sz w:val="24"/>
          <w:szCs w:val="24"/>
        </w:rPr>
      </w:pPr>
      <w:r w:rsidRPr="009949CD">
        <w:rPr>
          <w:rFonts w:ascii="Arial" w:hAnsi="Arial" w:cs="Arial"/>
          <w:noProof/>
          <w:sz w:val="24"/>
          <w:szCs w:val="24"/>
        </w:rPr>
        <w:drawing>
          <wp:inline distT="0" distB="0" distL="0" distR="0" wp14:anchorId="153AFDBB" wp14:editId="406B24E5">
            <wp:extent cx="5626100" cy="1963420"/>
            <wp:effectExtent l="0" t="0" r="0" b="0"/>
            <wp:docPr id="16" name="Content Placeholder 4" descr="Table&#10;&#10;Description automatically generated">
              <a:extLst xmlns:a="http://schemas.openxmlformats.org/drawingml/2006/main">
                <a:ext uri="{FF2B5EF4-FFF2-40B4-BE49-F238E27FC236}">
                  <a16:creationId xmlns:a16="http://schemas.microsoft.com/office/drawing/2014/main" id="{AB0269A8-26E6-6D9E-F2BD-392A1B4127E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6" name="Content Placeholder 4" descr="Table&#10;&#10;Description automatically generated">
                      <a:extLst>
                        <a:ext uri="{FF2B5EF4-FFF2-40B4-BE49-F238E27FC236}">
                          <a16:creationId xmlns:a16="http://schemas.microsoft.com/office/drawing/2014/main" id="{AB0269A8-26E6-6D9E-F2BD-392A1B4127ED}"/>
                        </a:ext>
                      </a:extLst>
                    </pic:cNvPr>
                    <pic:cNvPicPr>
                      <a:picLocks noGrp="1" noChangeAspect="1"/>
                    </pic:cNvPicPr>
                  </pic:nvPicPr>
                  <pic:blipFill>
                    <a:blip r:embed="rId29"/>
                    <a:stretch>
                      <a:fillRect/>
                    </a:stretch>
                  </pic:blipFill>
                  <pic:spPr>
                    <a:xfrm>
                      <a:off x="0" y="0"/>
                      <a:ext cx="5626100" cy="1963420"/>
                    </a:xfrm>
                    <a:prstGeom prst="rect">
                      <a:avLst/>
                    </a:prstGeom>
                  </pic:spPr>
                </pic:pic>
              </a:graphicData>
            </a:graphic>
          </wp:inline>
        </w:drawing>
      </w:r>
    </w:p>
    <w:p w14:paraId="13069133" w14:textId="77777777" w:rsidR="006C5E3F" w:rsidRDefault="006C5E3F" w:rsidP="006C5E3F"/>
    <w:p w14:paraId="7DFD15B5" w14:textId="77777777" w:rsidR="006C5E3F" w:rsidRDefault="006C5E3F" w:rsidP="006C5E3F">
      <w:pPr>
        <w:pStyle w:val="Heading3"/>
      </w:pPr>
      <w:bookmarkStart w:id="167" w:name="_Toc105234901"/>
      <w:bookmarkStart w:id="168" w:name="_Toc108606641"/>
      <w:r>
        <w:t>Overall Profitability</w:t>
      </w:r>
      <w:bookmarkEnd w:id="167"/>
      <w:bookmarkEnd w:id="168"/>
    </w:p>
    <w:p w14:paraId="7136CC31" w14:textId="22C3C949" w:rsidR="006C5E3F" w:rsidRDefault="006C5E3F" w:rsidP="006C5E3F">
      <w:pPr>
        <w:rPr>
          <w:rFonts w:ascii="Arial" w:hAnsi="Arial" w:cs="Arial"/>
          <w:sz w:val="24"/>
          <w:szCs w:val="24"/>
        </w:rPr>
      </w:pPr>
      <w:r w:rsidRPr="004A0986">
        <w:rPr>
          <w:rFonts w:ascii="Arial" w:hAnsi="Arial" w:cs="Arial"/>
          <w:sz w:val="24"/>
          <w:szCs w:val="24"/>
        </w:rPr>
        <w:t>Company A has a better overall profitability than Company B</w:t>
      </w:r>
      <w:r w:rsidR="009949CD">
        <w:rPr>
          <w:rFonts w:ascii="Arial" w:hAnsi="Arial" w:cs="Arial"/>
          <w:sz w:val="24"/>
          <w:szCs w:val="24"/>
        </w:rPr>
        <w:t>.</w:t>
      </w:r>
    </w:p>
    <w:p w14:paraId="4C0DBF2C" w14:textId="67D2E51A" w:rsidR="009949CD" w:rsidRDefault="009949CD" w:rsidP="006C5E3F">
      <w:pPr>
        <w:rPr>
          <w:rFonts w:ascii="Arial" w:hAnsi="Arial" w:cs="Arial"/>
          <w:sz w:val="24"/>
          <w:szCs w:val="24"/>
        </w:rPr>
      </w:pPr>
    </w:p>
    <w:p w14:paraId="20AC0963" w14:textId="7B65A905" w:rsidR="009949CD" w:rsidRPr="004A0986" w:rsidRDefault="009949CD" w:rsidP="006C5E3F">
      <w:pPr>
        <w:rPr>
          <w:rFonts w:ascii="Arial" w:hAnsi="Arial" w:cs="Arial"/>
          <w:sz w:val="24"/>
          <w:szCs w:val="24"/>
        </w:rPr>
      </w:pPr>
      <w:r w:rsidRPr="009949CD">
        <w:rPr>
          <w:rFonts w:ascii="Arial" w:hAnsi="Arial" w:cs="Arial"/>
          <w:noProof/>
          <w:sz w:val="24"/>
          <w:szCs w:val="24"/>
        </w:rPr>
        <w:drawing>
          <wp:inline distT="0" distB="0" distL="0" distR="0" wp14:anchorId="0612124A" wp14:editId="76141FC1">
            <wp:extent cx="5626100" cy="2009140"/>
            <wp:effectExtent l="0" t="0" r="0" b="0"/>
            <wp:docPr id="17" name="Picture 8" descr="Table&#10;&#10;Description automatically generated">
              <a:extLst xmlns:a="http://schemas.openxmlformats.org/drawingml/2006/main">
                <a:ext uri="{FF2B5EF4-FFF2-40B4-BE49-F238E27FC236}">
                  <a16:creationId xmlns:a16="http://schemas.microsoft.com/office/drawing/2014/main" id="{A0604511-8611-395B-3615-E21282A186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descr="Table&#10;&#10;Description automatically generated">
                      <a:extLst>
                        <a:ext uri="{FF2B5EF4-FFF2-40B4-BE49-F238E27FC236}">
                          <a16:creationId xmlns:a16="http://schemas.microsoft.com/office/drawing/2014/main" id="{A0604511-8611-395B-3615-E21282A18672}"/>
                        </a:ext>
                      </a:extLst>
                    </pic:cNvPr>
                    <pic:cNvPicPr>
                      <a:picLocks noChangeAspect="1"/>
                    </pic:cNvPicPr>
                  </pic:nvPicPr>
                  <pic:blipFill>
                    <a:blip r:embed="rId30"/>
                    <a:stretch>
                      <a:fillRect/>
                    </a:stretch>
                  </pic:blipFill>
                  <pic:spPr>
                    <a:xfrm>
                      <a:off x="0" y="0"/>
                      <a:ext cx="5626100" cy="2009140"/>
                    </a:xfrm>
                    <a:prstGeom prst="rect">
                      <a:avLst/>
                    </a:prstGeom>
                  </pic:spPr>
                </pic:pic>
              </a:graphicData>
            </a:graphic>
          </wp:inline>
        </w:drawing>
      </w:r>
    </w:p>
    <w:p w14:paraId="5E44755A" w14:textId="77777777" w:rsidR="006C5E3F" w:rsidRDefault="006C5E3F" w:rsidP="006C5E3F"/>
    <w:p w14:paraId="0356D9C9" w14:textId="77777777" w:rsidR="006C5E3F" w:rsidRDefault="006C5E3F" w:rsidP="006C5E3F">
      <w:pPr>
        <w:pStyle w:val="Heading3"/>
      </w:pPr>
      <w:bookmarkStart w:id="169" w:name="_Toc105234902"/>
      <w:bookmarkStart w:id="170" w:name="_Toc108606642"/>
      <w:r>
        <w:t>Return on Equity</w:t>
      </w:r>
      <w:bookmarkEnd w:id="169"/>
      <w:bookmarkEnd w:id="170"/>
    </w:p>
    <w:p w14:paraId="35EDB090" w14:textId="77777777" w:rsidR="006C5E3F" w:rsidRPr="00280E8E" w:rsidRDefault="006C5E3F" w:rsidP="006C5E3F">
      <w:pPr>
        <w:rPr>
          <w:rFonts w:ascii="Arial" w:hAnsi="Arial" w:cs="Arial"/>
          <w:sz w:val="24"/>
          <w:szCs w:val="24"/>
        </w:rPr>
      </w:pPr>
      <w:r w:rsidRPr="00280E8E">
        <w:rPr>
          <w:rFonts w:ascii="Arial" w:hAnsi="Arial" w:cs="Arial"/>
          <w:sz w:val="24"/>
          <w:szCs w:val="24"/>
        </w:rPr>
        <w:t>Measures the overall return earned by the shareholders in the company.</w:t>
      </w:r>
    </w:p>
    <w:p w14:paraId="7A9B5528" w14:textId="0D593073" w:rsidR="006C5E3F" w:rsidRDefault="006C5E3F" w:rsidP="006C5E3F">
      <w:pPr>
        <w:rPr>
          <w:rFonts w:ascii="Arial" w:hAnsi="Arial" w:cs="Arial"/>
          <w:sz w:val="24"/>
          <w:szCs w:val="24"/>
        </w:rPr>
      </w:pPr>
      <w:r w:rsidRPr="00280E8E">
        <w:rPr>
          <w:rFonts w:ascii="Arial" w:hAnsi="Arial" w:cs="Arial"/>
          <w:sz w:val="24"/>
          <w:szCs w:val="24"/>
        </w:rPr>
        <w:t>Company A shareholders have received a better return than those of Company B</w:t>
      </w:r>
    </w:p>
    <w:p w14:paraId="31A46446" w14:textId="08896302" w:rsidR="009949CD" w:rsidRPr="00280E8E" w:rsidRDefault="009949CD" w:rsidP="006C5E3F">
      <w:pPr>
        <w:rPr>
          <w:rFonts w:ascii="Arial" w:hAnsi="Arial" w:cs="Arial"/>
          <w:sz w:val="24"/>
          <w:szCs w:val="24"/>
        </w:rPr>
      </w:pPr>
      <w:r w:rsidRPr="009949CD">
        <w:rPr>
          <w:rFonts w:ascii="Arial" w:hAnsi="Arial" w:cs="Arial"/>
          <w:noProof/>
          <w:sz w:val="24"/>
          <w:szCs w:val="24"/>
        </w:rPr>
        <w:drawing>
          <wp:inline distT="0" distB="0" distL="0" distR="0" wp14:anchorId="19A7E659" wp14:editId="73C006D3">
            <wp:extent cx="5626100" cy="2162175"/>
            <wp:effectExtent l="0" t="0" r="0" b="9525"/>
            <wp:docPr id="18" name="Content Placeholder 4" descr="Table&#10;&#10;Description automatically generated">
              <a:extLst xmlns:a="http://schemas.openxmlformats.org/drawingml/2006/main">
                <a:ext uri="{FF2B5EF4-FFF2-40B4-BE49-F238E27FC236}">
                  <a16:creationId xmlns:a16="http://schemas.microsoft.com/office/drawing/2014/main" id="{27570B23-5B31-2AFC-D893-0980D02B102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8" name="Content Placeholder 4" descr="Table&#10;&#10;Description automatically generated">
                      <a:extLst>
                        <a:ext uri="{FF2B5EF4-FFF2-40B4-BE49-F238E27FC236}">
                          <a16:creationId xmlns:a16="http://schemas.microsoft.com/office/drawing/2014/main" id="{27570B23-5B31-2AFC-D893-0980D02B1028}"/>
                        </a:ext>
                      </a:extLst>
                    </pic:cNvPr>
                    <pic:cNvPicPr>
                      <a:picLocks noGrp="1" noChangeAspect="1"/>
                    </pic:cNvPicPr>
                  </pic:nvPicPr>
                  <pic:blipFill>
                    <a:blip r:embed="rId31"/>
                    <a:stretch>
                      <a:fillRect/>
                    </a:stretch>
                  </pic:blipFill>
                  <pic:spPr>
                    <a:xfrm>
                      <a:off x="0" y="0"/>
                      <a:ext cx="5626100" cy="2162175"/>
                    </a:xfrm>
                    <a:prstGeom prst="rect">
                      <a:avLst/>
                    </a:prstGeom>
                  </pic:spPr>
                </pic:pic>
              </a:graphicData>
            </a:graphic>
          </wp:inline>
        </w:drawing>
      </w:r>
    </w:p>
    <w:p w14:paraId="341EDF5C" w14:textId="77777777" w:rsidR="006C5E3F" w:rsidRDefault="006C5E3F" w:rsidP="006C5E3F"/>
    <w:p w14:paraId="1F6BA1C4" w14:textId="77777777" w:rsidR="006C5E3F" w:rsidRDefault="006C5E3F" w:rsidP="006C5E3F">
      <w:pPr>
        <w:pStyle w:val="Heading3"/>
      </w:pPr>
      <w:bookmarkStart w:id="171" w:name="_Toc105234903"/>
      <w:bookmarkStart w:id="172" w:name="_Toc108606643"/>
      <w:r>
        <w:t>Return on Capital Employed</w:t>
      </w:r>
      <w:bookmarkEnd w:id="171"/>
      <w:bookmarkEnd w:id="172"/>
    </w:p>
    <w:p w14:paraId="7F29B1C5" w14:textId="77777777" w:rsidR="006C5E3F" w:rsidRDefault="006C5E3F" w:rsidP="006C5E3F">
      <w:pPr>
        <w:rPr>
          <w:rFonts w:ascii="Arial" w:hAnsi="Arial" w:cs="Arial"/>
          <w:sz w:val="24"/>
          <w:szCs w:val="24"/>
        </w:rPr>
      </w:pPr>
      <w:r w:rsidRPr="005F43A4">
        <w:rPr>
          <w:rFonts w:ascii="Arial" w:hAnsi="Arial" w:cs="Arial"/>
          <w:sz w:val="24"/>
          <w:szCs w:val="24"/>
        </w:rPr>
        <w:t xml:space="preserve">Capital employed in the business is the combination of </w:t>
      </w:r>
      <w:proofErr w:type="gramStart"/>
      <w:r w:rsidRPr="005F43A4">
        <w:rPr>
          <w:rFonts w:ascii="Arial" w:hAnsi="Arial" w:cs="Arial"/>
          <w:sz w:val="24"/>
          <w:szCs w:val="24"/>
        </w:rPr>
        <w:t>long term</w:t>
      </w:r>
      <w:proofErr w:type="gramEnd"/>
      <w:r w:rsidRPr="005F43A4">
        <w:rPr>
          <w:rFonts w:ascii="Arial" w:hAnsi="Arial" w:cs="Arial"/>
          <w:sz w:val="24"/>
          <w:szCs w:val="24"/>
        </w:rPr>
        <w:t xml:space="preserve"> debt and the shareholder capital.</w:t>
      </w:r>
    </w:p>
    <w:p w14:paraId="7D95BD09" w14:textId="77777777" w:rsidR="006C5E3F" w:rsidRDefault="006C5E3F" w:rsidP="006C5E3F">
      <w:pPr>
        <w:rPr>
          <w:rFonts w:ascii="Arial" w:hAnsi="Arial" w:cs="Arial"/>
          <w:sz w:val="24"/>
          <w:szCs w:val="24"/>
        </w:rPr>
      </w:pPr>
    </w:p>
    <w:p w14:paraId="748206D1" w14:textId="77777777" w:rsidR="006C5E3F" w:rsidRDefault="006C5E3F" w:rsidP="006C5E3F">
      <w:pPr>
        <w:rPr>
          <w:rFonts w:ascii="Arial" w:hAnsi="Arial" w:cs="Arial"/>
          <w:sz w:val="24"/>
          <w:szCs w:val="24"/>
        </w:rPr>
      </w:pPr>
      <w:r>
        <w:rPr>
          <w:rFonts w:ascii="Arial" w:hAnsi="Arial" w:cs="Arial"/>
          <w:sz w:val="24"/>
          <w:szCs w:val="24"/>
        </w:rPr>
        <w:t>Company A provides a better return to the providers of capital.</w:t>
      </w:r>
    </w:p>
    <w:p w14:paraId="3B4C6634" w14:textId="43161831" w:rsidR="006C5E3F" w:rsidRDefault="006C5E3F" w:rsidP="006C5E3F">
      <w:pPr>
        <w:rPr>
          <w:rFonts w:ascii="Arial" w:hAnsi="Arial" w:cs="Arial"/>
          <w:sz w:val="24"/>
          <w:szCs w:val="24"/>
        </w:rPr>
      </w:pPr>
    </w:p>
    <w:p w14:paraId="41AAF867" w14:textId="7CB97C16" w:rsidR="009949CD" w:rsidRDefault="009949CD" w:rsidP="006C5E3F">
      <w:pPr>
        <w:rPr>
          <w:rFonts w:ascii="Arial" w:hAnsi="Arial" w:cs="Arial"/>
          <w:sz w:val="24"/>
          <w:szCs w:val="24"/>
        </w:rPr>
      </w:pPr>
      <w:r w:rsidRPr="009949CD">
        <w:rPr>
          <w:rFonts w:ascii="Arial" w:hAnsi="Arial" w:cs="Arial"/>
          <w:noProof/>
          <w:sz w:val="24"/>
          <w:szCs w:val="24"/>
        </w:rPr>
        <w:lastRenderedPageBreak/>
        <w:drawing>
          <wp:inline distT="0" distB="0" distL="0" distR="0" wp14:anchorId="72DA557F" wp14:editId="640A2CAE">
            <wp:extent cx="5626100" cy="1691005"/>
            <wp:effectExtent l="0" t="0" r="0" b="4445"/>
            <wp:docPr id="19" name="Content Placeholder 4" descr="Table&#10;&#10;Description automatically generated">
              <a:extLst xmlns:a="http://schemas.openxmlformats.org/drawingml/2006/main">
                <a:ext uri="{FF2B5EF4-FFF2-40B4-BE49-F238E27FC236}">
                  <a16:creationId xmlns:a16="http://schemas.microsoft.com/office/drawing/2014/main" id="{2A59683E-1922-8869-5F19-B49DE192AF7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9" name="Content Placeholder 4" descr="Table&#10;&#10;Description automatically generated">
                      <a:extLst>
                        <a:ext uri="{FF2B5EF4-FFF2-40B4-BE49-F238E27FC236}">
                          <a16:creationId xmlns:a16="http://schemas.microsoft.com/office/drawing/2014/main" id="{2A59683E-1922-8869-5F19-B49DE192AF71}"/>
                        </a:ext>
                      </a:extLst>
                    </pic:cNvPr>
                    <pic:cNvPicPr>
                      <a:picLocks noGrp="1" noChangeAspect="1"/>
                    </pic:cNvPicPr>
                  </pic:nvPicPr>
                  <pic:blipFill>
                    <a:blip r:embed="rId32"/>
                    <a:stretch>
                      <a:fillRect/>
                    </a:stretch>
                  </pic:blipFill>
                  <pic:spPr>
                    <a:xfrm>
                      <a:off x="0" y="0"/>
                      <a:ext cx="5626100" cy="1691005"/>
                    </a:xfrm>
                    <a:prstGeom prst="rect">
                      <a:avLst/>
                    </a:prstGeom>
                  </pic:spPr>
                </pic:pic>
              </a:graphicData>
            </a:graphic>
          </wp:inline>
        </w:drawing>
      </w:r>
    </w:p>
    <w:p w14:paraId="7CF9B07A" w14:textId="77777777" w:rsidR="006C5E3F" w:rsidRDefault="006C5E3F" w:rsidP="006C5E3F">
      <w:pPr>
        <w:pStyle w:val="Heading3"/>
      </w:pPr>
      <w:bookmarkStart w:id="173" w:name="_Toc105234904"/>
      <w:bookmarkStart w:id="174" w:name="_Toc108606644"/>
      <w:r>
        <w:t>Inventory Turnover Ratio</w:t>
      </w:r>
      <w:bookmarkEnd w:id="173"/>
      <w:bookmarkEnd w:id="174"/>
    </w:p>
    <w:p w14:paraId="11F4457D" w14:textId="77777777" w:rsidR="006C5E3F" w:rsidRDefault="006C5E3F" w:rsidP="006C5E3F">
      <w:pPr>
        <w:rPr>
          <w:rFonts w:ascii="Arial" w:hAnsi="Arial" w:cs="Arial"/>
          <w:sz w:val="24"/>
          <w:szCs w:val="24"/>
        </w:rPr>
      </w:pPr>
      <w:r>
        <w:rPr>
          <w:rFonts w:ascii="Arial" w:hAnsi="Arial" w:cs="Arial"/>
          <w:sz w:val="24"/>
          <w:szCs w:val="24"/>
        </w:rPr>
        <w:t>These measures</w:t>
      </w:r>
      <w:r w:rsidRPr="00D211D2">
        <w:rPr>
          <w:rFonts w:ascii="Arial" w:hAnsi="Arial" w:cs="Arial"/>
          <w:sz w:val="24"/>
          <w:szCs w:val="24"/>
        </w:rPr>
        <w:t xml:space="preserve"> evaluating the effective level of managing the business’s inventory.</w:t>
      </w:r>
    </w:p>
    <w:p w14:paraId="631A87FA" w14:textId="77777777" w:rsidR="006C5E3F" w:rsidRDefault="006C5E3F" w:rsidP="006C5E3F">
      <w:pPr>
        <w:rPr>
          <w:rFonts w:ascii="Arial" w:hAnsi="Arial" w:cs="Arial"/>
          <w:sz w:val="24"/>
          <w:szCs w:val="24"/>
        </w:rPr>
      </w:pPr>
      <w:r w:rsidRPr="00D211D2">
        <w:rPr>
          <w:rFonts w:ascii="Arial" w:hAnsi="Arial" w:cs="Arial"/>
          <w:sz w:val="24"/>
          <w:szCs w:val="24"/>
        </w:rPr>
        <w:t xml:space="preserve">A higher ratio </w:t>
      </w:r>
      <w:r>
        <w:rPr>
          <w:rFonts w:ascii="Arial" w:hAnsi="Arial" w:cs="Arial"/>
          <w:sz w:val="24"/>
          <w:szCs w:val="24"/>
        </w:rPr>
        <w:t xml:space="preserve">for company A </w:t>
      </w:r>
      <w:r w:rsidRPr="00D211D2">
        <w:rPr>
          <w:rFonts w:ascii="Arial" w:hAnsi="Arial" w:cs="Arial"/>
          <w:sz w:val="24"/>
          <w:szCs w:val="24"/>
        </w:rPr>
        <w:t xml:space="preserve">means </w:t>
      </w:r>
      <w:r>
        <w:rPr>
          <w:rFonts w:ascii="Arial" w:hAnsi="Arial" w:cs="Arial"/>
          <w:sz w:val="24"/>
          <w:szCs w:val="24"/>
        </w:rPr>
        <w:t xml:space="preserve">they are </w:t>
      </w:r>
      <w:r w:rsidRPr="00D211D2">
        <w:rPr>
          <w:rFonts w:ascii="Arial" w:hAnsi="Arial" w:cs="Arial"/>
          <w:sz w:val="24"/>
          <w:szCs w:val="24"/>
        </w:rPr>
        <w:t>selling goods quickly and managing its inventory level effectively.</w:t>
      </w:r>
    </w:p>
    <w:p w14:paraId="0BDF6B2C" w14:textId="7C4CC7D1" w:rsidR="006C5E3F" w:rsidRDefault="006C5E3F" w:rsidP="006C5E3F">
      <w:pPr>
        <w:rPr>
          <w:rFonts w:ascii="Arial" w:hAnsi="Arial" w:cs="Arial"/>
          <w:sz w:val="24"/>
          <w:szCs w:val="24"/>
        </w:rPr>
      </w:pPr>
    </w:p>
    <w:p w14:paraId="289AA91E" w14:textId="57ACA57A" w:rsidR="009949CD" w:rsidRDefault="009949CD" w:rsidP="006C5E3F">
      <w:pPr>
        <w:rPr>
          <w:rFonts w:ascii="Arial" w:hAnsi="Arial" w:cs="Arial"/>
          <w:sz w:val="24"/>
          <w:szCs w:val="24"/>
        </w:rPr>
      </w:pPr>
      <w:r w:rsidRPr="009949CD">
        <w:rPr>
          <w:rFonts w:ascii="Arial" w:hAnsi="Arial" w:cs="Arial"/>
          <w:noProof/>
          <w:sz w:val="24"/>
          <w:szCs w:val="24"/>
        </w:rPr>
        <w:drawing>
          <wp:inline distT="0" distB="0" distL="0" distR="0" wp14:anchorId="1555120A" wp14:editId="171F303B">
            <wp:extent cx="5626100" cy="1870710"/>
            <wp:effectExtent l="0" t="0" r="0" b="0"/>
            <wp:docPr id="20" name="Picture 3" descr="Table&#10;&#10;Description automatically generated">
              <a:extLst xmlns:a="http://schemas.openxmlformats.org/drawingml/2006/main">
                <a:ext uri="{FF2B5EF4-FFF2-40B4-BE49-F238E27FC236}">
                  <a16:creationId xmlns:a16="http://schemas.microsoft.com/office/drawing/2014/main" id="{F4191EFF-0A10-741E-F2E3-38744A401E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descr="Table&#10;&#10;Description automatically generated">
                      <a:extLst>
                        <a:ext uri="{FF2B5EF4-FFF2-40B4-BE49-F238E27FC236}">
                          <a16:creationId xmlns:a16="http://schemas.microsoft.com/office/drawing/2014/main" id="{F4191EFF-0A10-741E-F2E3-38744A401E20}"/>
                        </a:ext>
                      </a:extLst>
                    </pic:cNvPr>
                    <pic:cNvPicPr>
                      <a:picLocks noChangeAspect="1"/>
                    </pic:cNvPicPr>
                  </pic:nvPicPr>
                  <pic:blipFill>
                    <a:blip r:embed="rId33"/>
                    <a:stretch>
                      <a:fillRect/>
                    </a:stretch>
                  </pic:blipFill>
                  <pic:spPr>
                    <a:xfrm>
                      <a:off x="0" y="0"/>
                      <a:ext cx="5626100" cy="1870710"/>
                    </a:xfrm>
                    <a:prstGeom prst="rect">
                      <a:avLst/>
                    </a:prstGeom>
                  </pic:spPr>
                </pic:pic>
              </a:graphicData>
            </a:graphic>
          </wp:inline>
        </w:drawing>
      </w:r>
    </w:p>
    <w:p w14:paraId="151F394D" w14:textId="77777777" w:rsidR="006C5E3F" w:rsidRDefault="006C5E3F" w:rsidP="006C5E3F">
      <w:pPr>
        <w:pStyle w:val="Heading3"/>
      </w:pPr>
      <w:bookmarkStart w:id="175" w:name="_Toc105234905"/>
      <w:bookmarkStart w:id="176" w:name="_Toc108606645"/>
      <w:r>
        <w:t>Receivables Turnover Ratio</w:t>
      </w:r>
      <w:bookmarkEnd w:id="175"/>
      <w:bookmarkEnd w:id="176"/>
    </w:p>
    <w:p w14:paraId="69E5E8EE" w14:textId="77777777" w:rsidR="006C5E3F" w:rsidRDefault="006C5E3F" w:rsidP="006C5E3F">
      <w:pPr>
        <w:rPr>
          <w:rFonts w:ascii="Arial" w:hAnsi="Arial" w:cs="Arial"/>
          <w:sz w:val="24"/>
          <w:szCs w:val="24"/>
        </w:rPr>
      </w:pPr>
      <w:r w:rsidRPr="00FD5401">
        <w:rPr>
          <w:rFonts w:ascii="Arial" w:hAnsi="Arial" w:cs="Arial"/>
          <w:sz w:val="24"/>
          <w:szCs w:val="24"/>
        </w:rPr>
        <w:t>Receivable Turnover Ratios help measure a company’s effectiveness in collecting its receivables or debts.</w:t>
      </w:r>
    </w:p>
    <w:p w14:paraId="3425E7E0" w14:textId="011719EF" w:rsidR="006C5E3F" w:rsidRDefault="006C5E3F" w:rsidP="006C5E3F">
      <w:pPr>
        <w:rPr>
          <w:rFonts w:ascii="Arial" w:hAnsi="Arial" w:cs="Arial"/>
          <w:sz w:val="24"/>
          <w:szCs w:val="24"/>
        </w:rPr>
      </w:pPr>
      <w:r w:rsidRPr="00D211D2">
        <w:rPr>
          <w:rFonts w:ascii="Arial" w:hAnsi="Arial" w:cs="Arial"/>
          <w:sz w:val="24"/>
          <w:szCs w:val="24"/>
        </w:rPr>
        <w:t xml:space="preserve">A higher ratio </w:t>
      </w:r>
      <w:r>
        <w:rPr>
          <w:rFonts w:ascii="Arial" w:hAnsi="Arial" w:cs="Arial"/>
          <w:sz w:val="24"/>
          <w:szCs w:val="24"/>
        </w:rPr>
        <w:t xml:space="preserve">for company A </w:t>
      </w:r>
      <w:r w:rsidRPr="00D211D2">
        <w:rPr>
          <w:rFonts w:ascii="Arial" w:hAnsi="Arial" w:cs="Arial"/>
          <w:sz w:val="24"/>
          <w:szCs w:val="24"/>
        </w:rPr>
        <w:t xml:space="preserve">means </w:t>
      </w:r>
      <w:r>
        <w:rPr>
          <w:rFonts w:ascii="Arial" w:hAnsi="Arial" w:cs="Arial"/>
          <w:sz w:val="24"/>
          <w:szCs w:val="24"/>
        </w:rPr>
        <w:t>they are c</w:t>
      </w:r>
      <w:r w:rsidRPr="00E7208E">
        <w:rPr>
          <w:rFonts w:ascii="Arial" w:hAnsi="Arial" w:cs="Arial"/>
          <w:sz w:val="24"/>
          <w:szCs w:val="24"/>
        </w:rPr>
        <w:t xml:space="preserve">ollecting </w:t>
      </w:r>
      <w:r>
        <w:rPr>
          <w:rFonts w:ascii="Arial" w:hAnsi="Arial" w:cs="Arial"/>
          <w:sz w:val="24"/>
          <w:szCs w:val="24"/>
        </w:rPr>
        <w:t>their</w:t>
      </w:r>
      <w:r w:rsidRPr="00E7208E">
        <w:rPr>
          <w:rFonts w:ascii="Arial" w:hAnsi="Arial" w:cs="Arial"/>
          <w:sz w:val="24"/>
          <w:szCs w:val="24"/>
        </w:rPr>
        <w:t xml:space="preserve"> debt more quickly and managing </w:t>
      </w:r>
      <w:r>
        <w:rPr>
          <w:rFonts w:ascii="Arial" w:hAnsi="Arial" w:cs="Arial"/>
          <w:sz w:val="24"/>
          <w:szCs w:val="24"/>
        </w:rPr>
        <w:t>their</w:t>
      </w:r>
      <w:r w:rsidRPr="00E7208E">
        <w:rPr>
          <w:rFonts w:ascii="Arial" w:hAnsi="Arial" w:cs="Arial"/>
          <w:sz w:val="24"/>
          <w:szCs w:val="24"/>
        </w:rPr>
        <w:t xml:space="preserve"> account receivables effectively.</w:t>
      </w:r>
    </w:p>
    <w:p w14:paraId="6E4A9866" w14:textId="3BB57DC7" w:rsidR="009949CD" w:rsidRDefault="009949CD" w:rsidP="006C5E3F">
      <w:pPr>
        <w:rPr>
          <w:rFonts w:ascii="Arial" w:hAnsi="Arial" w:cs="Arial"/>
          <w:sz w:val="24"/>
          <w:szCs w:val="24"/>
        </w:rPr>
      </w:pPr>
      <w:r w:rsidRPr="009949CD">
        <w:rPr>
          <w:rFonts w:ascii="Arial" w:hAnsi="Arial" w:cs="Arial"/>
          <w:noProof/>
          <w:sz w:val="24"/>
          <w:szCs w:val="24"/>
        </w:rPr>
        <w:drawing>
          <wp:inline distT="0" distB="0" distL="0" distR="0" wp14:anchorId="3CA72145" wp14:editId="06037AFC">
            <wp:extent cx="5626100" cy="2035810"/>
            <wp:effectExtent l="0" t="0" r="0" b="2540"/>
            <wp:docPr id="21" name="Content Placeholder 8" descr="Table&#10;&#10;Description automatically generated">
              <a:extLst xmlns:a="http://schemas.openxmlformats.org/drawingml/2006/main">
                <a:ext uri="{FF2B5EF4-FFF2-40B4-BE49-F238E27FC236}">
                  <a16:creationId xmlns:a16="http://schemas.microsoft.com/office/drawing/2014/main" id="{72708596-2511-4F2C-6310-AB948BDE353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1" name="Content Placeholder 8" descr="Table&#10;&#10;Description automatically generated">
                      <a:extLst>
                        <a:ext uri="{FF2B5EF4-FFF2-40B4-BE49-F238E27FC236}">
                          <a16:creationId xmlns:a16="http://schemas.microsoft.com/office/drawing/2014/main" id="{72708596-2511-4F2C-6310-AB948BDE353D}"/>
                        </a:ext>
                      </a:extLst>
                    </pic:cNvPr>
                    <pic:cNvPicPr>
                      <a:picLocks noGrp="1" noChangeAspect="1"/>
                    </pic:cNvPicPr>
                  </pic:nvPicPr>
                  <pic:blipFill>
                    <a:blip r:embed="rId34"/>
                    <a:stretch>
                      <a:fillRect/>
                    </a:stretch>
                  </pic:blipFill>
                  <pic:spPr>
                    <a:xfrm>
                      <a:off x="0" y="0"/>
                      <a:ext cx="5626100" cy="2035810"/>
                    </a:xfrm>
                    <a:prstGeom prst="rect">
                      <a:avLst/>
                    </a:prstGeom>
                  </pic:spPr>
                </pic:pic>
              </a:graphicData>
            </a:graphic>
          </wp:inline>
        </w:drawing>
      </w:r>
    </w:p>
    <w:p w14:paraId="2D3D480E" w14:textId="77777777" w:rsidR="006C5E3F" w:rsidRDefault="006C5E3F" w:rsidP="006C5E3F">
      <w:pPr>
        <w:rPr>
          <w:rFonts w:ascii="Arial" w:hAnsi="Arial" w:cs="Arial"/>
          <w:sz w:val="24"/>
          <w:szCs w:val="24"/>
        </w:rPr>
      </w:pPr>
    </w:p>
    <w:p w14:paraId="23020619" w14:textId="77777777" w:rsidR="006C5E3F" w:rsidRDefault="006C5E3F" w:rsidP="006C5E3F">
      <w:pPr>
        <w:pStyle w:val="Heading3"/>
      </w:pPr>
      <w:bookmarkStart w:id="177" w:name="_Toc105234906"/>
      <w:bookmarkStart w:id="178" w:name="_Toc108606646"/>
      <w:r>
        <w:t>Payables Turnover Ratio</w:t>
      </w:r>
      <w:bookmarkEnd w:id="177"/>
      <w:bookmarkEnd w:id="178"/>
    </w:p>
    <w:p w14:paraId="1FB0ABB9" w14:textId="77777777" w:rsidR="006C5E3F" w:rsidRDefault="006C5E3F" w:rsidP="006C5E3F">
      <w:pPr>
        <w:rPr>
          <w:rFonts w:ascii="Arial" w:hAnsi="Arial" w:cs="Arial"/>
          <w:sz w:val="24"/>
          <w:szCs w:val="24"/>
        </w:rPr>
      </w:pPr>
      <w:r w:rsidRPr="00D21B50">
        <w:rPr>
          <w:rFonts w:ascii="Arial" w:hAnsi="Arial" w:cs="Arial"/>
          <w:sz w:val="24"/>
          <w:szCs w:val="24"/>
        </w:rPr>
        <w:t>The payable Turnover Ratio helps quantify the rate at which a company can pay off its suppliers.</w:t>
      </w:r>
      <w:r>
        <w:rPr>
          <w:rFonts w:ascii="Arial" w:hAnsi="Arial" w:cs="Arial"/>
          <w:sz w:val="24"/>
          <w:szCs w:val="24"/>
        </w:rPr>
        <w:t xml:space="preserve"> </w:t>
      </w:r>
    </w:p>
    <w:p w14:paraId="57B8AC5A" w14:textId="77777777" w:rsidR="006C5E3F" w:rsidRDefault="006C5E3F" w:rsidP="006C5E3F">
      <w:pPr>
        <w:rPr>
          <w:rFonts w:ascii="Arial" w:hAnsi="Arial" w:cs="Arial"/>
          <w:sz w:val="24"/>
          <w:szCs w:val="24"/>
        </w:rPr>
      </w:pPr>
      <w:r w:rsidRPr="00D21B50">
        <w:rPr>
          <w:rFonts w:ascii="Arial" w:hAnsi="Arial" w:cs="Arial"/>
          <w:sz w:val="24"/>
          <w:szCs w:val="24"/>
        </w:rPr>
        <w:t xml:space="preserve">Higher </w:t>
      </w:r>
      <w:r>
        <w:rPr>
          <w:rFonts w:ascii="Arial" w:hAnsi="Arial" w:cs="Arial"/>
          <w:sz w:val="24"/>
          <w:szCs w:val="24"/>
        </w:rPr>
        <w:t>ratio for company B</w:t>
      </w:r>
      <w:r w:rsidRPr="00D21B50">
        <w:rPr>
          <w:rFonts w:ascii="Arial" w:hAnsi="Arial" w:cs="Arial"/>
          <w:sz w:val="24"/>
          <w:szCs w:val="24"/>
        </w:rPr>
        <w:t xml:space="preserve"> means </w:t>
      </w:r>
      <w:r>
        <w:rPr>
          <w:rFonts w:ascii="Arial" w:hAnsi="Arial" w:cs="Arial"/>
          <w:sz w:val="24"/>
          <w:szCs w:val="24"/>
        </w:rPr>
        <w:t>they are</w:t>
      </w:r>
      <w:r w:rsidRPr="00D21B50">
        <w:rPr>
          <w:rFonts w:ascii="Arial" w:hAnsi="Arial" w:cs="Arial"/>
          <w:sz w:val="24"/>
          <w:szCs w:val="24"/>
        </w:rPr>
        <w:t xml:space="preserve"> paying </w:t>
      </w:r>
      <w:r>
        <w:rPr>
          <w:rFonts w:ascii="Arial" w:hAnsi="Arial" w:cs="Arial"/>
          <w:sz w:val="24"/>
          <w:szCs w:val="24"/>
        </w:rPr>
        <w:t>their</w:t>
      </w:r>
      <w:r w:rsidRPr="00D21B50">
        <w:rPr>
          <w:rFonts w:ascii="Arial" w:hAnsi="Arial" w:cs="Arial"/>
          <w:sz w:val="24"/>
          <w:szCs w:val="24"/>
        </w:rPr>
        <w:t xml:space="preserve"> bills more quickly and managing its payables more effectively.</w:t>
      </w:r>
      <w:r>
        <w:rPr>
          <w:rFonts w:ascii="Arial" w:hAnsi="Arial" w:cs="Arial"/>
          <w:sz w:val="24"/>
          <w:szCs w:val="24"/>
        </w:rPr>
        <w:t xml:space="preserve"> However conversely, it could also mean that they are not using supplier credit efficiently.</w:t>
      </w:r>
    </w:p>
    <w:p w14:paraId="62B8D1DC" w14:textId="7E701C04" w:rsidR="006C5E3F" w:rsidRDefault="006C5E3F" w:rsidP="006C5E3F">
      <w:pPr>
        <w:rPr>
          <w:rFonts w:ascii="Arial" w:hAnsi="Arial" w:cs="Arial"/>
          <w:sz w:val="24"/>
          <w:szCs w:val="24"/>
        </w:rPr>
      </w:pPr>
    </w:p>
    <w:p w14:paraId="2DEFAEF4" w14:textId="5A938758" w:rsidR="009949CD" w:rsidRDefault="009949CD" w:rsidP="006C5E3F">
      <w:pPr>
        <w:rPr>
          <w:rFonts w:ascii="Arial" w:hAnsi="Arial" w:cs="Arial"/>
          <w:sz w:val="24"/>
          <w:szCs w:val="24"/>
        </w:rPr>
      </w:pPr>
      <w:r w:rsidRPr="009949CD">
        <w:rPr>
          <w:rFonts w:ascii="Arial" w:hAnsi="Arial" w:cs="Arial"/>
          <w:noProof/>
          <w:sz w:val="24"/>
          <w:szCs w:val="24"/>
        </w:rPr>
        <w:drawing>
          <wp:inline distT="0" distB="0" distL="0" distR="0" wp14:anchorId="68BC29B6" wp14:editId="1B9D99A3">
            <wp:extent cx="5626100" cy="2327910"/>
            <wp:effectExtent l="0" t="0" r="0" b="0"/>
            <wp:docPr id="22" name="Content Placeholder 4" descr="Table&#10;&#10;Description automatically generated">
              <a:extLst xmlns:a="http://schemas.openxmlformats.org/drawingml/2006/main">
                <a:ext uri="{FF2B5EF4-FFF2-40B4-BE49-F238E27FC236}">
                  <a16:creationId xmlns:a16="http://schemas.microsoft.com/office/drawing/2014/main" id="{E825F9FD-0EBC-DF6A-D874-79D01861561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2" name="Content Placeholder 4" descr="Table&#10;&#10;Description automatically generated">
                      <a:extLst>
                        <a:ext uri="{FF2B5EF4-FFF2-40B4-BE49-F238E27FC236}">
                          <a16:creationId xmlns:a16="http://schemas.microsoft.com/office/drawing/2014/main" id="{E825F9FD-0EBC-DF6A-D874-79D01861561E}"/>
                        </a:ext>
                      </a:extLst>
                    </pic:cNvPr>
                    <pic:cNvPicPr>
                      <a:picLocks noGrp="1" noChangeAspect="1"/>
                    </pic:cNvPicPr>
                  </pic:nvPicPr>
                  <pic:blipFill>
                    <a:blip r:embed="rId35"/>
                    <a:stretch>
                      <a:fillRect/>
                    </a:stretch>
                  </pic:blipFill>
                  <pic:spPr>
                    <a:xfrm>
                      <a:off x="0" y="0"/>
                      <a:ext cx="5626100" cy="2327910"/>
                    </a:xfrm>
                    <a:prstGeom prst="rect">
                      <a:avLst/>
                    </a:prstGeom>
                  </pic:spPr>
                </pic:pic>
              </a:graphicData>
            </a:graphic>
          </wp:inline>
        </w:drawing>
      </w:r>
    </w:p>
    <w:p w14:paraId="6757C49A" w14:textId="77777777" w:rsidR="006C5E3F" w:rsidRPr="00C00047" w:rsidRDefault="006C5E3F" w:rsidP="006C5E3F">
      <w:pPr>
        <w:pStyle w:val="Heading3"/>
      </w:pPr>
      <w:bookmarkStart w:id="179" w:name="_Toc105234907"/>
      <w:bookmarkStart w:id="180" w:name="_Toc108606647"/>
      <w:r w:rsidRPr="00C00047">
        <w:t xml:space="preserve">The </w:t>
      </w:r>
      <w:proofErr w:type="gramStart"/>
      <w:r w:rsidRPr="00C00047">
        <w:t>Debt to Equity</w:t>
      </w:r>
      <w:proofErr w:type="gramEnd"/>
      <w:r w:rsidRPr="00C00047">
        <w:t xml:space="preserve"> Ratio</w:t>
      </w:r>
      <w:bookmarkEnd w:id="179"/>
      <w:bookmarkEnd w:id="180"/>
    </w:p>
    <w:p w14:paraId="2D1E466D" w14:textId="77777777" w:rsidR="006C5E3F" w:rsidRDefault="006C5E3F" w:rsidP="006C5E3F">
      <w:pPr>
        <w:rPr>
          <w:rFonts w:ascii="Arial" w:hAnsi="Arial" w:cs="Arial"/>
          <w:sz w:val="24"/>
          <w:szCs w:val="24"/>
        </w:rPr>
      </w:pPr>
      <w:r>
        <w:rPr>
          <w:rFonts w:ascii="Arial" w:hAnsi="Arial" w:cs="Arial"/>
          <w:sz w:val="24"/>
          <w:szCs w:val="24"/>
        </w:rPr>
        <w:t>This ratio</w:t>
      </w:r>
      <w:r w:rsidRPr="00C00047">
        <w:rPr>
          <w:rFonts w:ascii="Arial" w:hAnsi="Arial" w:cs="Arial"/>
          <w:sz w:val="24"/>
          <w:szCs w:val="24"/>
        </w:rPr>
        <w:t xml:space="preserve"> measures the amount of equity available with the company to pay off its debt obligations. </w:t>
      </w:r>
    </w:p>
    <w:p w14:paraId="7D808E73" w14:textId="0FF1B620" w:rsidR="006C5E3F" w:rsidRDefault="006C5E3F" w:rsidP="006C5E3F">
      <w:pPr>
        <w:rPr>
          <w:rFonts w:ascii="Arial" w:hAnsi="Arial" w:cs="Arial"/>
          <w:sz w:val="24"/>
          <w:szCs w:val="24"/>
        </w:rPr>
      </w:pPr>
      <w:r>
        <w:rPr>
          <w:rFonts w:ascii="Arial" w:hAnsi="Arial" w:cs="Arial"/>
          <w:sz w:val="24"/>
          <w:szCs w:val="24"/>
        </w:rPr>
        <w:t>Company B has a higher ratio and r</w:t>
      </w:r>
      <w:r w:rsidRPr="00C00047">
        <w:rPr>
          <w:rFonts w:ascii="Arial" w:hAnsi="Arial" w:cs="Arial"/>
          <w:sz w:val="24"/>
          <w:szCs w:val="24"/>
        </w:rPr>
        <w:t xml:space="preserve">epresents the company’s unwillingness to pay off its obligations. </w:t>
      </w:r>
      <w:proofErr w:type="gramStart"/>
      <w:r w:rsidRPr="00C00047">
        <w:rPr>
          <w:rFonts w:ascii="Arial" w:hAnsi="Arial" w:cs="Arial"/>
          <w:sz w:val="24"/>
          <w:szCs w:val="24"/>
        </w:rPr>
        <w:t>Therefore</w:t>
      </w:r>
      <w:proofErr w:type="gramEnd"/>
      <w:r w:rsidRPr="00C00047">
        <w:rPr>
          <w:rFonts w:ascii="Arial" w:hAnsi="Arial" w:cs="Arial"/>
          <w:sz w:val="24"/>
          <w:szCs w:val="24"/>
        </w:rPr>
        <w:t xml:space="preserve"> it is better to maintain the right debt-equity ratio to manage the company’s solvency.</w:t>
      </w:r>
    </w:p>
    <w:p w14:paraId="46E4A21F" w14:textId="526DDE5D" w:rsidR="009949CD" w:rsidRDefault="009949CD" w:rsidP="006C5E3F">
      <w:pPr>
        <w:rPr>
          <w:rFonts w:ascii="Arial" w:hAnsi="Arial" w:cs="Arial"/>
          <w:sz w:val="24"/>
          <w:szCs w:val="24"/>
        </w:rPr>
      </w:pPr>
      <w:r w:rsidRPr="009949CD">
        <w:rPr>
          <w:rFonts w:ascii="Arial" w:hAnsi="Arial" w:cs="Arial"/>
          <w:noProof/>
          <w:sz w:val="24"/>
          <w:szCs w:val="24"/>
        </w:rPr>
        <w:drawing>
          <wp:inline distT="0" distB="0" distL="0" distR="0" wp14:anchorId="5BF88521" wp14:editId="2DA8E541">
            <wp:extent cx="5626100" cy="2204720"/>
            <wp:effectExtent l="0" t="0" r="0" b="5080"/>
            <wp:docPr id="23" name="Content Placeholder 4" descr="Table&#10;&#10;Description automatically generated">
              <a:extLst xmlns:a="http://schemas.openxmlformats.org/drawingml/2006/main">
                <a:ext uri="{FF2B5EF4-FFF2-40B4-BE49-F238E27FC236}">
                  <a16:creationId xmlns:a16="http://schemas.microsoft.com/office/drawing/2014/main" id="{AD4B2A03-BB34-1531-7A29-37057D0C79B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3" name="Content Placeholder 4" descr="Table&#10;&#10;Description automatically generated">
                      <a:extLst>
                        <a:ext uri="{FF2B5EF4-FFF2-40B4-BE49-F238E27FC236}">
                          <a16:creationId xmlns:a16="http://schemas.microsoft.com/office/drawing/2014/main" id="{AD4B2A03-BB34-1531-7A29-37057D0C79B0}"/>
                        </a:ext>
                      </a:extLst>
                    </pic:cNvPr>
                    <pic:cNvPicPr>
                      <a:picLocks noGrp="1" noChangeAspect="1"/>
                    </pic:cNvPicPr>
                  </pic:nvPicPr>
                  <pic:blipFill>
                    <a:blip r:embed="rId36"/>
                    <a:stretch>
                      <a:fillRect/>
                    </a:stretch>
                  </pic:blipFill>
                  <pic:spPr>
                    <a:xfrm>
                      <a:off x="0" y="0"/>
                      <a:ext cx="5626100" cy="2204720"/>
                    </a:xfrm>
                    <a:prstGeom prst="rect">
                      <a:avLst/>
                    </a:prstGeom>
                  </pic:spPr>
                </pic:pic>
              </a:graphicData>
            </a:graphic>
          </wp:inline>
        </w:drawing>
      </w:r>
    </w:p>
    <w:p w14:paraId="47E5BD39" w14:textId="77777777" w:rsidR="006C5E3F" w:rsidRDefault="006C5E3F" w:rsidP="006C5E3F">
      <w:pPr>
        <w:rPr>
          <w:rFonts w:ascii="Arial" w:hAnsi="Arial" w:cs="Arial"/>
          <w:sz w:val="24"/>
          <w:szCs w:val="24"/>
        </w:rPr>
      </w:pPr>
    </w:p>
    <w:p w14:paraId="53991FD4" w14:textId="77777777" w:rsidR="006C5E3F" w:rsidRDefault="006C5E3F" w:rsidP="006C5E3F">
      <w:pPr>
        <w:pStyle w:val="Heading3"/>
      </w:pPr>
      <w:bookmarkStart w:id="181" w:name="_Toc105234908"/>
      <w:bookmarkStart w:id="182" w:name="_Toc108606648"/>
      <w:r>
        <w:lastRenderedPageBreak/>
        <w:t>Financial Leverage</w:t>
      </w:r>
      <w:bookmarkEnd w:id="181"/>
      <w:bookmarkEnd w:id="182"/>
    </w:p>
    <w:p w14:paraId="3466E5FA" w14:textId="77777777" w:rsidR="006C5E3F" w:rsidRDefault="006C5E3F" w:rsidP="006C5E3F">
      <w:pPr>
        <w:rPr>
          <w:rFonts w:ascii="Arial" w:hAnsi="Arial" w:cs="Arial"/>
          <w:sz w:val="24"/>
          <w:szCs w:val="24"/>
        </w:rPr>
      </w:pPr>
      <w:r w:rsidRPr="00073087">
        <w:rPr>
          <w:rFonts w:ascii="Arial" w:hAnsi="Arial" w:cs="Arial"/>
          <w:sz w:val="24"/>
          <w:szCs w:val="24"/>
        </w:rPr>
        <w:t xml:space="preserve">Financial leverage measures the number of assets available to equity holders of the company. </w:t>
      </w:r>
    </w:p>
    <w:p w14:paraId="6A91791E" w14:textId="5B2F1A11" w:rsidR="006C5E3F" w:rsidRDefault="006C5E3F" w:rsidP="006C5E3F">
      <w:pPr>
        <w:rPr>
          <w:rFonts w:ascii="Arial" w:hAnsi="Arial" w:cs="Arial"/>
          <w:sz w:val="24"/>
          <w:szCs w:val="24"/>
        </w:rPr>
      </w:pPr>
      <w:r w:rsidRPr="00073087">
        <w:rPr>
          <w:rFonts w:ascii="Arial" w:hAnsi="Arial" w:cs="Arial"/>
          <w:sz w:val="24"/>
          <w:szCs w:val="24"/>
        </w:rPr>
        <w:t xml:space="preserve">The </w:t>
      </w:r>
      <w:r>
        <w:rPr>
          <w:rFonts w:ascii="Arial" w:hAnsi="Arial" w:cs="Arial"/>
          <w:sz w:val="24"/>
          <w:szCs w:val="24"/>
        </w:rPr>
        <w:t xml:space="preserve">slightly </w:t>
      </w:r>
      <w:r w:rsidRPr="00073087">
        <w:rPr>
          <w:rFonts w:ascii="Arial" w:hAnsi="Arial" w:cs="Arial"/>
          <w:sz w:val="24"/>
          <w:szCs w:val="24"/>
        </w:rPr>
        <w:t>higher ratio</w:t>
      </w:r>
      <w:r>
        <w:rPr>
          <w:rFonts w:ascii="Arial" w:hAnsi="Arial" w:cs="Arial"/>
          <w:sz w:val="24"/>
          <w:szCs w:val="24"/>
        </w:rPr>
        <w:t xml:space="preserve"> of company B shows</w:t>
      </w:r>
      <w:r w:rsidRPr="00073087">
        <w:rPr>
          <w:rFonts w:ascii="Arial" w:hAnsi="Arial" w:cs="Arial"/>
          <w:sz w:val="24"/>
          <w:szCs w:val="24"/>
        </w:rPr>
        <w:t xml:space="preserve"> the higher the financial risk in terms of debt position to finance the company’s assets.</w:t>
      </w:r>
    </w:p>
    <w:p w14:paraId="3907E9B3" w14:textId="49E2EC9C" w:rsidR="009949CD" w:rsidRDefault="009949CD" w:rsidP="006C5E3F">
      <w:pPr>
        <w:rPr>
          <w:rFonts w:ascii="Arial" w:hAnsi="Arial" w:cs="Arial"/>
          <w:sz w:val="24"/>
          <w:szCs w:val="24"/>
        </w:rPr>
      </w:pPr>
      <w:r w:rsidRPr="009949CD">
        <w:rPr>
          <w:rFonts w:ascii="Arial" w:hAnsi="Arial" w:cs="Arial"/>
          <w:noProof/>
          <w:sz w:val="24"/>
          <w:szCs w:val="24"/>
        </w:rPr>
        <w:drawing>
          <wp:inline distT="0" distB="0" distL="0" distR="0" wp14:anchorId="219C0A98" wp14:editId="5E51EE1D">
            <wp:extent cx="5626100" cy="2492375"/>
            <wp:effectExtent l="0" t="0" r="0" b="3175"/>
            <wp:docPr id="24" name="Content Placeholder 4" descr="Table&#10;&#10;Description automatically generated">
              <a:extLst xmlns:a="http://schemas.openxmlformats.org/drawingml/2006/main">
                <a:ext uri="{FF2B5EF4-FFF2-40B4-BE49-F238E27FC236}">
                  <a16:creationId xmlns:a16="http://schemas.microsoft.com/office/drawing/2014/main" id="{183E3AEB-B112-80AF-DE9F-B4F7CA69D4F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4" name="Content Placeholder 4" descr="Table&#10;&#10;Description automatically generated">
                      <a:extLst>
                        <a:ext uri="{FF2B5EF4-FFF2-40B4-BE49-F238E27FC236}">
                          <a16:creationId xmlns:a16="http://schemas.microsoft.com/office/drawing/2014/main" id="{183E3AEB-B112-80AF-DE9F-B4F7CA69D4F2}"/>
                        </a:ext>
                      </a:extLst>
                    </pic:cNvPr>
                    <pic:cNvPicPr>
                      <a:picLocks noGrp="1" noChangeAspect="1"/>
                    </pic:cNvPicPr>
                  </pic:nvPicPr>
                  <pic:blipFill>
                    <a:blip r:embed="rId37"/>
                    <a:stretch>
                      <a:fillRect/>
                    </a:stretch>
                  </pic:blipFill>
                  <pic:spPr>
                    <a:xfrm>
                      <a:off x="0" y="0"/>
                      <a:ext cx="5626100" cy="2492375"/>
                    </a:xfrm>
                    <a:prstGeom prst="rect">
                      <a:avLst/>
                    </a:prstGeom>
                  </pic:spPr>
                </pic:pic>
              </a:graphicData>
            </a:graphic>
          </wp:inline>
        </w:drawing>
      </w:r>
    </w:p>
    <w:p w14:paraId="69E050CF" w14:textId="77777777" w:rsidR="006C5E3F" w:rsidRPr="005F43A4" w:rsidRDefault="006C5E3F" w:rsidP="006C5E3F">
      <w:pPr>
        <w:rPr>
          <w:rFonts w:ascii="Arial" w:hAnsi="Arial" w:cs="Arial"/>
          <w:sz w:val="24"/>
          <w:szCs w:val="24"/>
        </w:rPr>
      </w:pPr>
    </w:p>
    <w:p w14:paraId="5D88F807" w14:textId="77777777" w:rsidR="006C5E3F" w:rsidRDefault="006C5E3F" w:rsidP="006C5E3F">
      <w:pPr>
        <w:pStyle w:val="Heading2"/>
      </w:pPr>
      <w:bookmarkStart w:id="183" w:name="_Toc105234909"/>
      <w:bookmarkStart w:id="184" w:name="_Toc108606649"/>
      <w:r>
        <w:t>Horizontal Analysis</w:t>
      </w:r>
      <w:bookmarkEnd w:id="183"/>
      <w:bookmarkEnd w:id="184"/>
    </w:p>
    <w:p w14:paraId="6AA014C9" w14:textId="77777777" w:rsidR="006C5E3F" w:rsidRDefault="006C5E3F" w:rsidP="006C5E3F">
      <w:pPr>
        <w:rPr>
          <w:rFonts w:ascii="Arial" w:hAnsi="Arial" w:cs="Arial"/>
          <w:sz w:val="24"/>
          <w:szCs w:val="24"/>
        </w:rPr>
      </w:pPr>
      <w:r w:rsidRPr="00361ACA">
        <w:rPr>
          <w:rFonts w:ascii="Arial" w:hAnsi="Arial" w:cs="Arial"/>
          <w:sz w:val="24"/>
          <w:szCs w:val="24"/>
        </w:rPr>
        <w:t>Horizontal analysis interprets the change in financial statements over two or more accounting periods based on the historical data. It denotes the percentage change in the same line item of the next accounting period compared to the value of the baseline accounting period.</w:t>
      </w:r>
    </w:p>
    <w:p w14:paraId="1A4A409C" w14:textId="77777777" w:rsidR="006C5E3F" w:rsidRDefault="006C5E3F" w:rsidP="006C5E3F">
      <w:pPr>
        <w:rPr>
          <w:rFonts w:ascii="Arial" w:hAnsi="Arial" w:cs="Arial"/>
          <w:sz w:val="24"/>
          <w:szCs w:val="24"/>
        </w:rPr>
      </w:pPr>
    </w:p>
    <w:p w14:paraId="2D9D4F21" w14:textId="77777777" w:rsidR="006C5E3F" w:rsidRPr="00361ACA" w:rsidRDefault="006C5E3F" w:rsidP="006C5E3F">
      <w:pPr>
        <w:rPr>
          <w:rFonts w:ascii="Arial" w:hAnsi="Arial" w:cs="Arial"/>
          <w:sz w:val="24"/>
          <w:szCs w:val="24"/>
        </w:rPr>
      </w:pPr>
      <w:r w:rsidRPr="00361ACA">
        <w:rPr>
          <w:rFonts w:ascii="Arial" w:hAnsi="Arial" w:cs="Arial"/>
          <w:sz w:val="24"/>
          <w:szCs w:val="24"/>
        </w:rPr>
        <w:t>Horizontal analysis is used for evaluating trends Year over Year (YoY) or Quarter over Quarter (</w:t>
      </w:r>
      <w:proofErr w:type="spellStart"/>
      <w:r w:rsidRPr="00361ACA">
        <w:rPr>
          <w:rFonts w:ascii="Arial" w:hAnsi="Arial" w:cs="Arial"/>
          <w:sz w:val="24"/>
          <w:szCs w:val="24"/>
        </w:rPr>
        <w:t>QoQ</w:t>
      </w:r>
      <w:proofErr w:type="spellEnd"/>
      <w:r w:rsidRPr="00361ACA">
        <w:rPr>
          <w:rFonts w:ascii="Arial" w:hAnsi="Arial" w:cs="Arial"/>
          <w:sz w:val="24"/>
          <w:szCs w:val="24"/>
        </w:rPr>
        <w:t>). If you are an investor and thinking about investing in a company, only a year-end balance sheet or income statement would not be enough to judge how a company is doing. It would help if you looked at a couple of years to be sure. Better yet, you can see many years of balance sheets and income statements and make a comparison among them.</w:t>
      </w:r>
    </w:p>
    <w:p w14:paraId="06F17025" w14:textId="77777777" w:rsidR="006C5E3F" w:rsidRPr="00361ACA" w:rsidRDefault="006C5E3F" w:rsidP="006C5E3F">
      <w:pPr>
        <w:rPr>
          <w:rFonts w:ascii="Arial" w:hAnsi="Arial" w:cs="Arial"/>
          <w:sz w:val="24"/>
          <w:szCs w:val="24"/>
        </w:rPr>
      </w:pPr>
    </w:p>
    <w:p w14:paraId="7767F608" w14:textId="6F15CB30" w:rsidR="006C5E3F" w:rsidRDefault="006C5E3F" w:rsidP="006C5E3F">
      <w:pPr>
        <w:rPr>
          <w:rFonts w:ascii="Arial" w:hAnsi="Arial" w:cs="Arial"/>
          <w:sz w:val="24"/>
          <w:szCs w:val="24"/>
        </w:rPr>
      </w:pPr>
      <w:r w:rsidRPr="00361ACA">
        <w:rPr>
          <w:rFonts w:ascii="Arial" w:hAnsi="Arial" w:cs="Arial"/>
          <w:sz w:val="24"/>
          <w:szCs w:val="24"/>
        </w:rPr>
        <w:t>Through horizontal analysis of financial statements, you would be able to see two actual data for consecutive years and would be able to compare every item. And based on that, you can forecast the future and understand the trend.</w:t>
      </w:r>
    </w:p>
    <w:p w14:paraId="3220DFB5" w14:textId="567EA2EE" w:rsidR="009949CD" w:rsidRDefault="009949CD" w:rsidP="006C5E3F">
      <w:pPr>
        <w:rPr>
          <w:rFonts w:ascii="Arial" w:hAnsi="Arial" w:cs="Arial"/>
          <w:sz w:val="24"/>
          <w:szCs w:val="24"/>
        </w:rPr>
      </w:pPr>
      <w:r w:rsidRPr="009949CD">
        <w:rPr>
          <w:rFonts w:ascii="Arial" w:hAnsi="Arial" w:cs="Arial"/>
          <w:noProof/>
          <w:sz w:val="24"/>
          <w:szCs w:val="24"/>
        </w:rPr>
        <w:lastRenderedPageBreak/>
        <w:drawing>
          <wp:inline distT="0" distB="0" distL="0" distR="0" wp14:anchorId="533D6A4A" wp14:editId="6426C78F">
            <wp:extent cx="5626100" cy="4142105"/>
            <wp:effectExtent l="0" t="0" r="0" b="0"/>
            <wp:docPr id="25" name="Content Placeholder 3" descr="Table&#10;&#10;Description automatically generated">
              <a:extLst xmlns:a="http://schemas.openxmlformats.org/drawingml/2006/main">
                <a:ext uri="{FF2B5EF4-FFF2-40B4-BE49-F238E27FC236}">
                  <a16:creationId xmlns:a16="http://schemas.microsoft.com/office/drawing/2014/main" id="{4AC0B10F-E027-C5DD-6CE7-02897D1B734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5" name="Content Placeholder 3" descr="Table&#10;&#10;Description automatically generated">
                      <a:extLst>
                        <a:ext uri="{FF2B5EF4-FFF2-40B4-BE49-F238E27FC236}">
                          <a16:creationId xmlns:a16="http://schemas.microsoft.com/office/drawing/2014/main" id="{4AC0B10F-E027-C5DD-6CE7-02897D1B734C}"/>
                        </a:ext>
                      </a:extLst>
                    </pic:cNvPr>
                    <pic:cNvPicPr>
                      <a:picLocks noGrp="1" noChangeAspect="1"/>
                    </pic:cNvPicPr>
                  </pic:nvPicPr>
                  <pic:blipFill>
                    <a:blip r:embed="rId38"/>
                    <a:stretch>
                      <a:fillRect/>
                    </a:stretch>
                  </pic:blipFill>
                  <pic:spPr>
                    <a:xfrm>
                      <a:off x="0" y="0"/>
                      <a:ext cx="5626100" cy="4142105"/>
                    </a:xfrm>
                    <a:prstGeom prst="rect">
                      <a:avLst/>
                    </a:prstGeom>
                  </pic:spPr>
                </pic:pic>
              </a:graphicData>
            </a:graphic>
          </wp:inline>
        </w:drawing>
      </w:r>
    </w:p>
    <w:p w14:paraId="6A5692C1" w14:textId="77777777" w:rsidR="006C5E3F" w:rsidRDefault="006C5E3F" w:rsidP="006C5E3F">
      <w:pPr>
        <w:rPr>
          <w:rFonts w:ascii="Arial" w:hAnsi="Arial" w:cs="Arial"/>
          <w:sz w:val="24"/>
          <w:szCs w:val="24"/>
        </w:rPr>
      </w:pPr>
    </w:p>
    <w:p w14:paraId="1648EE14" w14:textId="77777777" w:rsidR="006C5E3F" w:rsidRDefault="006C5E3F" w:rsidP="006C5E3F">
      <w:pPr>
        <w:pStyle w:val="Heading2"/>
      </w:pPr>
      <w:bookmarkStart w:id="185" w:name="_Toc105234910"/>
      <w:bookmarkStart w:id="186" w:name="_Toc108606650"/>
      <w:r>
        <w:t>Vertical Analysis</w:t>
      </w:r>
      <w:bookmarkEnd w:id="185"/>
      <w:bookmarkEnd w:id="186"/>
    </w:p>
    <w:p w14:paraId="06E22154" w14:textId="77777777" w:rsidR="006C5E3F" w:rsidRDefault="006C5E3F" w:rsidP="006C5E3F">
      <w:pPr>
        <w:rPr>
          <w:rFonts w:ascii="Arial" w:hAnsi="Arial" w:cs="Arial"/>
          <w:sz w:val="24"/>
          <w:szCs w:val="24"/>
        </w:rPr>
      </w:pPr>
    </w:p>
    <w:p w14:paraId="2C253F80" w14:textId="34FBDB0F" w:rsidR="006C5E3F" w:rsidRDefault="006C5E3F" w:rsidP="006C5E3F">
      <w:pPr>
        <w:rPr>
          <w:rFonts w:ascii="Arial" w:hAnsi="Arial" w:cs="Arial"/>
          <w:sz w:val="24"/>
          <w:szCs w:val="24"/>
        </w:rPr>
      </w:pPr>
      <w:r>
        <w:rPr>
          <w:rFonts w:ascii="Arial" w:hAnsi="Arial" w:cs="Arial"/>
          <w:sz w:val="24"/>
          <w:szCs w:val="24"/>
        </w:rPr>
        <w:t>V</w:t>
      </w:r>
      <w:r w:rsidRPr="00FA7F41">
        <w:rPr>
          <w:rFonts w:ascii="Arial" w:hAnsi="Arial" w:cs="Arial"/>
          <w:sz w:val="24"/>
          <w:szCs w:val="24"/>
        </w:rPr>
        <w:t xml:space="preserve">ertical analysis is a kind of financial statement analysis wherein each item in the financial statement is shown in the percentage of the base figure. It is one of the popular methods of financial statements used as it is simple </w:t>
      </w:r>
      <w:proofErr w:type="gramStart"/>
      <w:r w:rsidRPr="00FA7F41">
        <w:rPr>
          <w:rFonts w:ascii="Arial" w:hAnsi="Arial" w:cs="Arial"/>
          <w:sz w:val="24"/>
          <w:szCs w:val="24"/>
        </w:rPr>
        <w:t>and also</w:t>
      </w:r>
      <w:proofErr w:type="gramEnd"/>
      <w:r w:rsidRPr="00FA7F41">
        <w:rPr>
          <w:rFonts w:ascii="Arial" w:hAnsi="Arial" w:cs="Arial"/>
          <w:sz w:val="24"/>
          <w:szCs w:val="24"/>
        </w:rPr>
        <w:t xml:space="preserve"> called a common size analysis. Here, all the income statement items are stated as a percentage of gross sales. Likewise, all the items in the balance sheet are stated as a percentage of the total assets. Whereas the opposite of the vertical analysis of financial statements is the Horizontal analysis</w:t>
      </w:r>
      <w:r>
        <w:rPr>
          <w:rFonts w:ascii="Arial" w:hAnsi="Arial" w:cs="Arial"/>
          <w:sz w:val="24"/>
          <w:szCs w:val="24"/>
        </w:rPr>
        <w:t xml:space="preserve"> which</w:t>
      </w:r>
      <w:r w:rsidRPr="00FA7F41">
        <w:rPr>
          <w:rFonts w:ascii="Arial" w:hAnsi="Arial" w:cs="Arial"/>
          <w:sz w:val="24"/>
          <w:szCs w:val="24"/>
        </w:rPr>
        <w:t xml:space="preserve"> always looks at the amount from the financial statement over the horizon of many years.</w:t>
      </w:r>
    </w:p>
    <w:p w14:paraId="3D0F9DF3" w14:textId="750F9456" w:rsidR="009949CD" w:rsidRDefault="009949CD" w:rsidP="006C5E3F">
      <w:pPr>
        <w:rPr>
          <w:rFonts w:ascii="Arial" w:hAnsi="Arial" w:cs="Arial"/>
          <w:sz w:val="24"/>
          <w:szCs w:val="24"/>
        </w:rPr>
      </w:pPr>
      <w:r w:rsidRPr="009949CD">
        <w:rPr>
          <w:rFonts w:ascii="Arial" w:hAnsi="Arial" w:cs="Arial"/>
          <w:noProof/>
          <w:sz w:val="24"/>
          <w:szCs w:val="24"/>
        </w:rPr>
        <w:lastRenderedPageBreak/>
        <w:drawing>
          <wp:inline distT="0" distB="0" distL="0" distR="0" wp14:anchorId="71BAAE43" wp14:editId="35A8DCE1">
            <wp:extent cx="5626100" cy="4142105"/>
            <wp:effectExtent l="0" t="0" r="0" b="0"/>
            <wp:docPr id="26" name="Content Placeholder 3" descr="Table&#10;&#10;Description automatically generated">
              <a:extLst xmlns:a="http://schemas.openxmlformats.org/drawingml/2006/main">
                <a:ext uri="{FF2B5EF4-FFF2-40B4-BE49-F238E27FC236}">
                  <a16:creationId xmlns:a16="http://schemas.microsoft.com/office/drawing/2014/main" id="{4AC0B10F-E027-C5DD-6CE7-02897D1B734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6" name="Content Placeholder 3" descr="Table&#10;&#10;Description automatically generated">
                      <a:extLst>
                        <a:ext uri="{FF2B5EF4-FFF2-40B4-BE49-F238E27FC236}">
                          <a16:creationId xmlns:a16="http://schemas.microsoft.com/office/drawing/2014/main" id="{4AC0B10F-E027-C5DD-6CE7-02897D1B734C}"/>
                        </a:ext>
                      </a:extLst>
                    </pic:cNvPr>
                    <pic:cNvPicPr>
                      <a:picLocks noGrp="1" noChangeAspect="1"/>
                    </pic:cNvPicPr>
                  </pic:nvPicPr>
                  <pic:blipFill>
                    <a:blip r:embed="rId38"/>
                    <a:stretch>
                      <a:fillRect/>
                    </a:stretch>
                  </pic:blipFill>
                  <pic:spPr>
                    <a:xfrm>
                      <a:off x="0" y="0"/>
                      <a:ext cx="5626100" cy="4142105"/>
                    </a:xfrm>
                    <a:prstGeom prst="rect">
                      <a:avLst/>
                    </a:prstGeom>
                  </pic:spPr>
                </pic:pic>
              </a:graphicData>
            </a:graphic>
          </wp:inline>
        </w:drawing>
      </w:r>
    </w:p>
    <w:p w14:paraId="2C01DCE1" w14:textId="77777777" w:rsidR="006C5E3F" w:rsidRDefault="006C5E3F" w:rsidP="006C5E3F">
      <w:pPr>
        <w:pStyle w:val="Heading2"/>
      </w:pPr>
      <w:bookmarkStart w:id="187" w:name="_Toc105234911"/>
      <w:bookmarkStart w:id="188" w:name="_Toc108606651"/>
      <w:r>
        <w:t>Horizontal Analysis – Case Study</w:t>
      </w:r>
      <w:bookmarkEnd w:id="187"/>
      <w:bookmarkEnd w:id="188"/>
    </w:p>
    <w:p w14:paraId="5E83733C" w14:textId="77777777" w:rsidR="006C5E3F" w:rsidRDefault="006C5E3F" w:rsidP="006C5E3F">
      <w:pPr>
        <w:rPr>
          <w:rFonts w:ascii="Arial" w:hAnsi="Arial" w:cs="Arial"/>
          <w:sz w:val="24"/>
          <w:szCs w:val="24"/>
        </w:rPr>
      </w:pPr>
    </w:p>
    <w:p w14:paraId="73E8BA48" w14:textId="54F4D465" w:rsidR="006C5E3F" w:rsidRDefault="00500B87" w:rsidP="006C5E3F">
      <w:pPr>
        <w:rPr>
          <w:rFonts w:ascii="Arial" w:hAnsi="Arial" w:cs="Arial"/>
          <w:sz w:val="24"/>
          <w:szCs w:val="24"/>
        </w:rPr>
      </w:pPr>
      <w:r>
        <w:rPr>
          <w:rFonts w:ascii="Arial" w:hAnsi="Arial" w:cs="Arial"/>
          <w:sz w:val="24"/>
          <w:szCs w:val="24"/>
        </w:rPr>
        <w:t xml:space="preserve">We now look at performing horizontal analysis for </w:t>
      </w:r>
      <w:proofErr w:type="gramStart"/>
      <w:r>
        <w:rPr>
          <w:rFonts w:ascii="Arial" w:hAnsi="Arial" w:cs="Arial"/>
          <w:sz w:val="24"/>
          <w:szCs w:val="24"/>
        </w:rPr>
        <w:t>a  company</w:t>
      </w:r>
      <w:proofErr w:type="gramEnd"/>
      <w:r>
        <w:rPr>
          <w:rFonts w:ascii="Arial" w:hAnsi="Arial" w:cs="Arial"/>
          <w:sz w:val="24"/>
          <w:szCs w:val="24"/>
        </w:rPr>
        <w:t>.</w:t>
      </w:r>
    </w:p>
    <w:p w14:paraId="423F552A" w14:textId="77777777" w:rsidR="006C5E3F" w:rsidRDefault="006C5E3F" w:rsidP="006C5E3F">
      <w:pPr>
        <w:rPr>
          <w:rFonts w:ascii="Arial" w:hAnsi="Arial" w:cs="Arial"/>
          <w:sz w:val="24"/>
          <w:szCs w:val="24"/>
        </w:rPr>
      </w:pPr>
    </w:p>
    <w:p w14:paraId="7B032779" w14:textId="3FD64C06" w:rsidR="006C5E3F" w:rsidRDefault="006C5E3F" w:rsidP="006C5E3F">
      <w:pPr>
        <w:rPr>
          <w:rFonts w:ascii="Arial" w:hAnsi="Arial" w:cs="Arial"/>
          <w:sz w:val="24"/>
          <w:szCs w:val="24"/>
        </w:rPr>
      </w:pPr>
      <w:r>
        <w:rPr>
          <w:rFonts w:ascii="Arial" w:hAnsi="Arial" w:cs="Arial"/>
          <w:sz w:val="24"/>
          <w:szCs w:val="24"/>
        </w:rPr>
        <w:t>First the ratios are generated.</w:t>
      </w:r>
      <w:r w:rsidR="00500B87">
        <w:rPr>
          <w:rFonts w:ascii="Arial" w:hAnsi="Arial" w:cs="Arial"/>
          <w:sz w:val="24"/>
          <w:szCs w:val="24"/>
        </w:rPr>
        <w:t xml:space="preserve"> </w:t>
      </w:r>
      <w:r>
        <w:rPr>
          <w:rFonts w:ascii="Arial" w:hAnsi="Arial" w:cs="Arial"/>
          <w:sz w:val="24"/>
          <w:szCs w:val="24"/>
        </w:rPr>
        <w:t xml:space="preserve">Then the </w:t>
      </w:r>
      <w:proofErr w:type="gramStart"/>
      <w:r>
        <w:rPr>
          <w:rFonts w:ascii="Arial" w:hAnsi="Arial" w:cs="Arial"/>
          <w:sz w:val="24"/>
          <w:szCs w:val="24"/>
        </w:rPr>
        <w:t>year on year</w:t>
      </w:r>
      <w:proofErr w:type="gramEnd"/>
      <w:r>
        <w:rPr>
          <w:rFonts w:ascii="Arial" w:hAnsi="Arial" w:cs="Arial"/>
          <w:sz w:val="24"/>
          <w:szCs w:val="24"/>
        </w:rPr>
        <w:t xml:space="preserve"> growth for items in balance sheet and income statement and the ratios are </w:t>
      </w:r>
      <w:proofErr w:type="spellStart"/>
      <w:r>
        <w:rPr>
          <w:rFonts w:ascii="Arial" w:hAnsi="Arial" w:cs="Arial"/>
          <w:sz w:val="24"/>
          <w:szCs w:val="24"/>
        </w:rPr>
        <w:t>analysed</w:t>
      </w:r>
      <w:proofErr w:type="spellEnd"/>
      <w:r>
        <w:rPr>
          <w:rFonts w:ascii="Arial" w:hAnsi="Arial" w:cs="Arial"/>
          <w:sz w:val="24"/>
          <w:szCs w:val="24"/>
        </w:rPr>
        <w:t>.</w:t>
      </w:r>
    </w:p>
    <w:p w14:paraId="430E3FD2" w14:textId="77777777" w:rsidR="006C5E3F" w:rsidRDefault="006C5E3F" w:rsidP="006C5E3F">
      <w:pPr>
        <w:rPr>
          <w:rFonts w:ascii="Arial" w:hAnsi="Arial" w:cs="Arial"/>
          <w:sz w:val="24"/>
          <w:szCs w:val="24"/>
        </w:rPr>
      </w:pPr>
    </w:p>
    <w:p w14:paraId="14B346AA" w14:textId="76F23428" w:rsidR="006C5E3F" w:rsidRDefault="006C5E3F" w:rsidP="006C5E3F">
      <w:pPr>
        <w:rPr>
          <w:rFonts w:ascii="Arial" w:hAnsi="Arial" w:cs="Arial"/>
          <w:sz w:val="24"/>
          <w:szCs w:val="24"/>
        </w:rPr>
      </w:pPr>
      <w:r>
        <w:rPr>
          <w:rFonts w:ascii="Arial" w:hAnsi="Arial" w:cs="Arial"/>
          <w:sz w:val="24"/>
          <w:szCs w:val="24"/>
        </w:rPr>
        <w:t>For the calculation of the turnover ratios, we used the average of the inventory, receivables and payables for the current year and the previous year. Except the last year for which we will just us that year’s value.</w:t>
      </w:r>
    </w:p>
    <w:p w14:paraId="44C7D4AF" w14:textId="7BF9E00E" w:rsidR="00500B87" w:rsidRDefault="00500B87" w:rsidP="006C5E3F">
      <w:pPr>
        <w:rPr>
          <w:rFonts w:ascii="Arial" w:hAnsi="Arial" w:cs="Arial"/>
          <w:sz w:val="24"/>
          <w:szCs w:val="24"/>
        </w:rPr>
      </w:pPr>
      <w:r w:rsidRPr="00500B87">
        <w:rPr>
          <w:rFonts w:ascii="Arial" w:hAnsi="Arial" w:cs="Arial"/>
          <w:noProof/>
          <w:sz w:val="24"/>
          <w:szCs w:val="24"/>
        </w:rPr>
        <w:lastRenderedPageBreak/>
        <w:drawing>
          <wp:inline distT="0" distB="0" distL="0" distR="0" wp14:anchorId="76A0626C" wp14:editId="4F25C7B0">
            <wp:extent cx="5626100" cy="4671060"/>
            <wp:effectExtent l="0" t="0" r="0" b="0"/>
            <wp:docPr id="27" name="Picture 10" descr="Table&#10;&#10;Description automatically generated">
              <a:extLst xmlns:a="http://schemas.openxmlformats.org/drawingml/2006/main">
                <a:ext uri="{FF2B5EF4-FFF2-40B4-BE49-F238E27FC236}">
                  <a16:creationId xmlns:a16="http://schemas.microsoft.com/office/drawing/2014/main" id="{9DFB222D-0657-519D-17FD-B73C9ED540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0" descr="Table&#10;&#10;Description automatically generated">
                      <a:extLst>
                        <a:ext uri="{FF2B5EF4-FFF2-40B4-BE49-F238E27FC236}">
                          <a16:creationId xmlns:a16="http://schemas.microsoft.com/office/drawing/2014/main" id="{9DFB222D-0657-519D-17FD-B73C9ED54057}"/>
                        </a:ext>
                      </a:extLst>
                    </pic:cNvPr>
                    <pic:cNvPicPr>
                      <a:picLocks noChangeAspect="1"/>
                    </pic:cNvPicPr>
                  </pic:nvPicPr>
                  <pic:blipFill>
                    <a:blip r:embed="rId39"/>
                    <a:stretch>
                      <a:fillRect/>
                    </a:stretch>
                  </pic:blipFill>
                  <pic:spPr>
                    <a:xfrm>
                      <a:off x="0" y="0"/>
                      <a:ext cx="5626100" cy="4671060"/>
                    </a:xfrm>
                    <a:prstGeom prst="rect">
                      <a:avLst/>
                    </a:prstGeom>
                  </pic:spPr>
                </pic:pic>
              </a:graphicData>
            </a:graphic>
          </wp:inline>
        </w:drawing>
      </w:r>
    </w:p>
    <w:p w14:paraId="3C1575D8" w14:textId="624EB76A" w:rsidR="00500B87" w:rsidRDefault="00500B87" w:rsidP="006C5E3F">
      <w:pPr>
        <w:rPr>
          <w:rFonts w:ascii="Arial" w:hAnsi="Arial" w:cs="Arial"/>
          <w:sz w:val="24"/>
          <w:szCs w:val="24"/>
        </w:rPr>
      </w:pPr>
    </w:p>
    <w:p w14:paraId="00DF480F" w14:textId="58D36F09" w:rsidR="00500B87" w:rsidRDefault="00500B87" w:rsidP="006C5E3F">
      <w:pPr>
        <w:rPr>
          <w:rFonts w:ascii="Arial" w:hAnsi="Arial" w:cs="Arial"/>
          <w:sz w:val="24"/>
          <w:szCs w:val="24"/>
        </w:rPr>
      </w:pPr>
      <w:r w:rsidRPr="00500B87">
        <w:rPr>
          <w:rFonts w:ascii="Arial" w:hAnsi="Arial" w:cs="Arial"/>
          <w:noProof/>
          <w:sz w:val="24"/>
          <w:szCs w:val="24"/>
        </w:rPr>
        <w:lastRenderedPageBreak/>
        <w:drawing>
          <wp:inline distT="0" distB="0" distL="0" distR="0" wp14:anchorId="07E53645" wp14:editId="478FAB72">
            <wp:extent cx="5626100" cy="4925695"/>
            <wp:effectExtent l="0" t="0" r="0" b="8255"/>
            <wp:docPr id="28" name="Picture 12" descr="Table&#10;&#10;Description automatically generated">
              <a:extLst xmlns:a="http://schemas.openxmlformats.org/drawingml/2006/main">
                <a:ext uri="{FF2B5EF4-FFF2-40B4-BE49-F238E27FC236}">
                  <a16:creationId xmlns:a16="http://schemas.microsoft.com/office/drawing/2014/main" id="{EF3907AA-9F04-9C82-45CB-7665078863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2" descr="Table&#10;&#10;Description automatically generated">
                      <a:extLst>
                        <a:ext uri="{FF2B5EF4-FFF2-40B4-BE49-F238E27FC236}">
                          <a16:creationId xmlns:a16="http://schemas.microsoft.com/office/drawing/2014/main" id="{EF3907AA-9F04-9C82-45CB-766507886339}"/>
                        </a:ext>
                      </a:extLst>
                    </pic:cNvPr>
                    <pic:cNvPicPr>
                      <a:picLocks noChangeAspect="1"/>
                    </pic:cNvPicPr>
                  </pic:nvPicPr>
                  <pic:blipFill>
                    <a:blip r:embed="rId40"/>
                    <a:stretch>
                      <a:fillRect/>
                    </a:stretch>
                  </pic:blipFill>
                  <pic:spPr>
                    <a:xfrm>
                      <a:off x="0" y="0"/>
                      <a:ext cx="5626100" cy="4925695"/>
                    </a:xfrm>
                    <a:prstGeom prst="rect">
                      <a:avLst/>
                    </a:prstGeom>
                  </pic:spPr>
                </pic:pic>
              </a:graphicData>
            </a:graphic>
          </wp:inline>
        </w:drawing>
      </w:r>
    </w:p>
    <w:p w14:paraId="358707BC" w14:textId="77777777" w:rsidR="00500B87" w:rsidRDefault="00500B87" w:rsidP="006C5E3F">
      <w:pPr>
        <w:rPr>
          <w:rFonts w:ascii="Arial" w:hAnsi="Arial" w:cs="Arial"/>
          <w:b/>
          <w:bCs/>
          <w:sz w:val="24"/>
          <w:szCs w:val="24"/>
        </w:rPr>
      </w:pPr>
    </w:p>
    <w:p w14:paraId="0112519F" w14:textId="77777777" w:rsidR="00500B87" w:rsidRDefault="00500B87" w:rsidP="006C5E3F">
      <w:pPr>
        <w:rPr>
          <w:rFonts w:ascii="Arial" w:hAnsi="Arial" w:cs="Arial"/>
          <w:b/>
          <w:bCs/>
          <w:sz w:val="24"/>
          <w:szCs w:val="24"/>
        </w:rPr>
      </w:pPr>
    </w:p>
    <w:p w14:paraId="30CCEBBD" w14:textId="77777777" w:rsidR="00500B87" w:rsidRDefault="00500B87" w:rsidP="006C5E3F">
      <w:pPr>
        <w:rPr>
          <w:rFonts w:ascii="Arial" w:hAnsi="Arial" w:cs="Arial"/>
          <w:b/>
          <w:bCs/>
          <w:sz w:val="24"/>
          <w:szCs w:val="24"/>
        </w:rPr>
      </w:pPr>
    </w:p>
    <w:p w14:paraId="02939B1C" w14:textId="77777777" w:rsidR="00500B87" w:rsidRDefault="00500B87" w:rsidP="006C5E3F">
      <w:pPr>
        <w:rPr>
          <w:rFonts w:ascii="Arial" w:hAnsi="Arial" w:cs="Arial"/>
          <w:b/>
          <w:bCs/>
          <w:sz w:val="24"/>
          <w:szCs w:val="24"/>
        </w:rPr>
      </w:pPr>
    </w:p>
    <w:p w14:paraId="17B4494F" w14:textId="77777777" w:rsidR="00500B87" w:rsidRDefault="00500B87" w:rsidP="006C5E3F">
      <w:pPr>
        <w:rPr>
          <w:rFonts w:ascii="Arial" w:hAnsi="Arial" w:cs="Arial"/>
          <w:b/>
          <w:bCs/>
          <w:sz w:val="24"/>
          <w:szCs w:val="24"/>
        </w:rPr>
      </w:pPr>
    </w:p>
    <w:p w14:paraId="4547FEE2" w14:textId="77777777" w:rsidR="00500B87" w:rsidRDefault="00500B87" w:rsidP="006C5E3F">
      <w:pPr>
        <w:rPr>
          <w:rFonts w:ascii="Arial" w:hAnsi="Arial" w:cs="Arial"/>
          <w:b/>
          <w:bCs/>
          <w:sz w:val="24"/>
          <w:szCs w:val="24"/>
        </w:rPr>
      </w:pPr>
    </w:p>
    <w:p w14:paraId="75D075B5" w14:textId="77777777" w:rsidR="00500B87" w:rsidRDefault="00500B87" w:rsidP="006C5E3F">
      <w:pPr>
        <w:rPr>
          <w:rFonts w:ascii="Arial" w:hAnsi="Arial" w:cs="Arial"/>
          <w:b/>
          <w:bCs/>
          <w:sz w:val="24"/>
          <w:szCs w:val="24"/>
        </w:rPr>
      </w:pPr>
    </w:p>
    <w:p w14:paraId="1C74CAE5" w14:textId="77777777" w:rsidR="00500B87" w:rsidRDefault="00500B87" w:rsidP="006C5E3F">
      <w:pPr>
        <w:rPr>
          <w:rFonts w:ascii="Arial" w:hAnsi="Arial" w:cs="Arial"/>
          <w:b/>
          <w:bCs/>
          <w:sz w:val="24"/>
          <w:szCs w:val="24"/>
        </w:rPr>
      </w:pPr>
    </w:p>
    <w:p w14:paraId="3FB27CBF" w14:textId="77777777" w:rsidR="00500B87" w:rsidRDefault="00500B87" w:rsidP="006C5E3F">
      <w:pPr>
        <w:rPr>
          <w:rFonts w:ascii="Arial" w:hAnsi="Arial" w:cs="Arial"/>
          <w:b/>
          <w:bCs/>
          <w:sz w:val="24"/>
          <w:szCs w:val="24"/>
        </w:rPr>
      </w:pPr>
    </w:p>
    <w:p w14:paraId="6D16BBE3" w14:textId="77777777" w:rsidR="00500B87" w:rsidRDefault="00500B87" w:rsidP="006C5E3F">
      <w:pPr>
        <w:rPr>
          <w:rFonts w:ascii="Arial" w:hAnsi="Arial" w:cs="Arial"/>
          <w:b/>
          <w:bCs/>
          <w:sz w:val="24"/>
          <w:szCs w:val="24"/>
        </w:rPr>
      </w:pPr>
    </w:p>
    <w:p w14:paraId="6853691B" w14:textId="77777777" w:rsidR="00500B87" w:rsidRDefault="00500B87" w:rsidP="006C5E3F">
      <w:pPr>
        <w:rPr>
          <w:rFonts w:ascii="Arial" w:hAnsi="Arial" w:cs="Arial"/>
          <w:b/>
          <w:bCs/>
          <w:sz w:val="24"/>
          <w:szCs w:val="24"/>
        </w:rPr>
      </w:pPr>
    </w:p>
    <w:p w14:paraId="4BC44060" w14:textId="77777777" w:rsidR="00500B87" w:rsidRDefault="00500B87" w:rsidP="006C5E3F">
      <w:pPr>
        <w:rPr>
          <w:rFonts w:ascii="Arial" w:hAnsi="Arial" w:cs="Arial"/>
          <w:b/>
          <w:bCs/>
          <w:sz w:val="24"/>
          <w:szCs w:val="24"/>
        </w:rPr>
      </w:pPr>
    </w:p>
    <w:p w14:paraId="200621C0" w14:textId="77777777" w:rsidR="00500B87" w:rsidRDefault="00500B87" w:rsidP="006C5E3F">
      <w:pPr>
        <w:rPr>
          <w:rFonts w:ascii="Arial" w:hAnsi="Arial" w:cs="Arial"/>
          <w:b/>
          <w:bCs/>
          <w:sz w:val="24"/>
          <w:szCs w:val="24"/>
        </w:rPr>
      </w:pPr>
    </w:p>
    <w:p w14:paraId="6B52005A" w14:textId="77777777" w:rsidR="00500B87" w:rsidRDefault="00500B87" w:rsidP="006C5E3F">
      <w:pPr>
        <w:rPr>
          <w:rFonts w:ascii="Arial" w:hAnsi="Arial" w:cs="Arial"/>
          <w:b/>
          <w:bCs/>
          <w:sz w:val="24"/>
          <w:szCs w:val="24"/>
        </w:rPr>
      </w:pPr>
    </w:p>
    <w:p w14:paraId="2DACCB58" w14:textId="77777777" w:rsidR="00500B87" w:rsidRDefault="00500B87" w:rsidP="006C5E3F">
      <w:pPr>
        <w:rPr>
          <w:rFonts w:ascii="Arial" w:hAnsi="Arial" w:cs="Arial"/>
          <w:b/>
          <w:bCs/>
          <w:sz w:val="24"/>
          <w:szCs w:val="24"/>
        </w:rPr>
      </w:pPr>
    </w:p>
    <w:p w14:paraId="30CFC96C" w14:textId="77777777" w:rsidR="00500B87" w:rsidRDefault="00500B87" w:rsidP="006C5E3F">
      <w:pPr>
        <w:rPr>
          <w:rFonts w:ascii="Arial" w:hAnsi="Arial" w:cs="Arial"/>
          <w:b/>
          <w:bCs/>
          <w:sz w:val="24"/>
          <w:szCs w:val="24"/>
        </w:rPr>
      </w:pPr>
    </w:p>
    <w:p w14:paraId="71A1CCEE" w14:textId="77777777" w:rsidR="00500B87" w:rsidRDefault="00500B87" w:rsidP="006C5E3F">
      <w:pPr>
        <w:rPr>
          <w:rFonts w:ascii="Arial" w:hAnsi="Arial" w:cs="Arial"/>
          <w:b/>
          <w:bCs/>
          <w:sz w:val="24"/>
          <w:szCs w:val="24"/>
        </w:rPr>
      </w:pPr>
    </w:p>
    <w:p w14:paraId="42578283" w14:textId="2E6EF460" w:rsidR="00500B87" w:rsidRPr="00500B87" w:rsidRDefault="00500B87" w:rsidP="006C5E3F">
      <w:pPr>
        <w:rPr>
          <w:rFonts w:ascii="Arial" w:hAnsi="Arial" w:cs="Arial"/>
          <w:b/>
          <w:bCs/>
          <w:sz w:val="24"/>
          <w:szCs w:val="24"/>
        </w:rPr>
      </w:pPr>
      <w:r w:rsidRPr="00500B87">
        <w:rPr>
          <w:rFonts w:ascii="Arial" w:hAnsi="Arial" w:cs="Arial"/>
          <w:b/>
          <w:bCs/>
          <w:sz w:val="24"/>
          <w:szCs w:val="24"/>
        </w:rPr>
        <w:lastRenderedPageBreak/>
        <w:t>Step 1 – Generation of Ratios</w:t>
      </w:r>
    </w:p>
    <w:p w14:paraId="3EBB216B" w14:textId="2307C224" w:rsidR="00500B87" w:rsidRDefault="00500B87" w:rsidP="006C5E3F">
      <w:pPr>
        <w:rPr>
          <w:rFonts w:ascii="Arial" w:hAnsi="Arial" w:cs="Arial"/>
          <w:sz w:val="24"/>
          <w:szCs w:val="24"/>
        </w:rPr>
      </w:pPr>
      <w:r w:rsidRPr="00500B87">
        <w:rPr>
          <w:rFonts w:ascii="Arial" w:hAnsi="Arial" w:cs="Arial"/>
          <w:noProof/>
          <w:sz w:val="24"/>
          <w:szCs w:val="24"/>
        </w:rPr>
        <w:drawing>
          <wp:inline distT="0" distB="0" distL="0" distR="0" wp14:anchorId="4A65ADCA" wp14:editId="20018607">
            <wp:extent cx="5626100" cy="4958080"/>
            <wp:effectExtent l="0" t="0" r="0" b="0"/>
            <wp:docPr id="29" name="Content Placeholder 4" descr="Table&#10;&#10;Description automatically generated">
              <a:extLst xmlns:a="http://schemas.openxmlformats.org/drawingml/2006/main">
                <a:ext uri="{FF2B5EF4-FFF2-40B4-BE49-F238E27FC236}">
                  <a16:creationId xmlns:a16="http://schemas.microsoft.com/office/drawing/2014/main" id="{5FA47632-25D8-BA19-A0FF-BB8B46F1D6F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9" name="Content Placeholder 4" descr="Table&#10;&#10;Description automatically generated">
                      <a:extLst>
                        <a:ext uri="{FF2B5EF4-FFF2-40B4-BE49-F238E27FC236}">
                          <a16:creationId xmlns:a16="http://schemas.microsoft.com/office/drawing/2014/main" id="{5FA47632-25D8-BA19-A0FF-BB8B46F1D6F9}"/>
                        </a:ext>
                      </a:extLst>
                    </pic:cNvPr>
                    <pic:cNvPicPr>
                      <a:picLocks noGrp="1" noChangeAspect="1"/>
                    </pic:cNvPicPr>
                  </pic:nvPicPr>
                  <pic:blipFill>
                    <a:blip r:embed="rId41"/>
                    <a:stretch>
                      <a:fillRect/>
                    </a:stretch>
                  </pic:blipFill>
                  <pic:spPr>
                    <a:xfrm>
                      <a:off x="0" y="0"/>
                      <a:ext cx="5626100" cy="4958080"/>
                    </a:xfrm>
                    <a:prstGeom prst="rect">
                      <a:avLst/>
                    </a:prstGeom>
                  </pic:spPr>
                </pic:pic>
              </a:graphicData>
            </a:graphic>
          </wp:inline>
        </w:drawing>
      </w:r>
    </w:p>
    <w:p w14:paraId="7BAFAE46" w14:textId="6A0DA162" w:rsidR="00500B87" w:rsidRDefault="00500B87" w:rsidP="006C5E3F">
      <w:pPr>
        <w:rPr>
          <w:rFonts w:ascii="Arial" w:hAnsi="Arial" w:cs="Arial"/>
          <w:sz w:val="24"/>
          <w:szCs w:val="24"/>
        </w:rPr>
      </w:pPr>
    </w:p>
    <w:p w14:paraId="27F51F78" w14:textId="0812A31B" w:rsidR="00500B87" w:rsidRDefault="00500B87" w:rsidP="006C5E3F">
      <w:pPr>
        <w:rPr>
          <w:rFonts w:ascii="Arial" w:hAnsi="Arial" w:cs="Arial"/>
          <w:sz w:val="24"/>
          <w:szCs w:val="24"/>
        </w:rPr>
      </w:pPr>
    </w:p>
    <w:p w14:paraId="4E07FB74" w14:textId="23467745" w:rsidR="00500B87" w:rsidRDefault="00500B87" w:rsidP="006C5E3F">
      <w:pPr>
        <w:rPr>
          <w:rFonts w:ascii="Arial" w:hAnsi="Arial" w:cs="Arial"/>
          <w:sz w:val="24"/>
          <w:szCs w:val="24"/>
        </w:rPr>
      </w:pPr>
    </w:p>
    <w:p w14:paraId="615A5BA5" w14:textId="627AB104" w:rsidR="00500B87" w:rsidRDefault="00500B87" w:rsidP="006C5E3F">
      <w:pPr>
        <w:rPr>
          <w:rFonts w:ascii="Arial" w:hAnsi="Arial" w:cs="Arial"/>
          <w:sz w:val="24"/>
          <w:szCs w:val="24"/>
        </w:rPr>
      </w:pPr>
    </w:p>
    <w:p w14:paraId="17E5CBC2" w14:textId="65C69B21" w:rsidR="00500B87" w:rsidRDefault="00500B87" w:rsidP="006C5E3F">
      <w:pPr>
        <w:rPr>
          <w:rFonts w:ascii="Arial" w:hAnsi="Arial" w:cs="Arial"/>
          <w:sz w:val="24"/>
          <w:szCs w:val="24"/>
        </w:rPr>
      </w:pPr>
    </w:p>
    <w:p w14:paraId="0F3A3009" w14:textId="46518417" w:rsidR="00500B87" w:rsidRDefault="00500B87" w:rsidP="006C5E3F">
      <w:pPr>
        <w:rPr>
          <w:rFonts w:ascii="Arial" w:hAnsi="Arial" w:cs="Arial"/>
          <w:sz w:val="24"/>
          <w:szCs w:val="24"/>
        </w:rPr>
      </w:pPr>
    </w:p>
    <w:p w14:paraId="40453063" w14:textId="395E0B20" w:rsidR="00500B87" w:rsidRDefault="00500B87" w:rsidP="006C5E3F">
      <w:pPr>
        <w:rPr>
          <w:rFonts w:ascii="Arial" w:hAnsi="Arial" w:cs="Arial"/>
          <w:sz w:val="24"/>
          <w:szCs w:val="24"/>
        </w:rPr>
      </w:pPr>
    </w:p>
    <w:p w14:paraId="67DD9733" w14:textId="3AFE71CB" w:rsidR="00500B87" w:rsidRDefault="00500B87" w:rsidP="006C5E3F">
      <w:pPr>
        <w:rPr>
          <w:rFonts w:ascii="Arial" w:hAnsi="Arial" w:cs="Arial"/>
          <w:sz w:val="24"/>
          <w:szCs w:val="24"/>
        </w:rPr>
      </w:pPr>
    </w:p>
    <w:p w14:paraId="4E6052A9" w14:textId="604FF608" w:rsidR="00500B87" w:rsidRDefault="00500B87" w:rsidP="006C5E3F">
      <w:pPr>
        <w:rPr>
          <w:rFonts w:ascii="Arial" w:hAnsi="Arial" w:cs="Arial"/>
          <w:sz w:val="24"/>
          <w:szCs w:val="24"/>
        </w:rPr>
      </w:pPr>
    </w:p>
    <w:p w14:paraId="769E8C89" w14:textId="3B8258BC" w:rsidR="00500B87" w:rsidRDefault="00500B87" w:rsidP="006C5E3F">
      <w:pPr>
        <w:rPr>
          <w:rFonts w:ascii="Arial" w:hAnsi="Arial" w:cs="Arial"/>
          <w:sz w:val="24"/>
          <w:szCs w:val="24"/>
        </w:rPr>
      </w:pPr>
    </w:p>
    <w:p w14:paraId="1292EC9B" w14:textId="298BB4A7" w:rsidR="00500B87" w:rsidRDefault="00500B87" w:rsidP="006C5E3F">
      <w:pPr>
        <w:rPr>
          <w:rFonts w:ascii="Arial" w:hAnsi="Arial" w:cs="Arial"/>
          <w:sz w:val="24"/>
          <w:szCs w:val="24"/>
        </w:rPr>
      </w:pPr>
    </w:p>
    <w:p w14:paraId="6F9E22F0" w14:textId="20AF3AD7" w:rsidR="00500B87" w:rsidRDefault="00500B87" w:rsidP="006C5E3F">
      <w:pPr>
        <w:rPr>
          <w:rFonts w:ascii="Arial" w:hAnsi="Arial" w:cs="Arial"/>
          <w:sz w:val="24"/>
          <w:szCs w:val="24"/>
        </w:rPr>
      </w:pPr>
    </w:p>
    <w:p w14:paraId="7D710213" w14:textId="7369870A" w:rsidR="00500B87" w:rsidRDefault="00500B87" w:rsidP="006C5E3F">
      <w:pPr>
        <w:rPr>
          <w:rFonts w:ascii="Arial" w:hAnsi="Arial" w:cs="Arial"/>
          <w:sz w:val="24"/>
          <w:szCs w:val="24"/>
        </w:rPr>
      </w:pPr>
    </w:p>
    <w:p w14:paraId="326E7974" w14:textId="5336237E" w:rsidR="00500B87" w:rsidRDefault="00500B87" w:rsidP="006C5E3F">
      <w:pPr>
        <w:rPr>
          <w:rFonts w:ascii="Arial" w:hAnsi="Arial" w:cs="Arial"/>
          <w:sz w:val="24"/>
          <w:szCs w:val="24"/>
        </w:rPr>
      </w:pPr>
    </w:p>
    <w:p w14:paraId="5EFC7622" w14:textId="164CDCA2" w:rsidR="00500B87" w:rsidRDefault="00500B87" w:rsidP="006C5E3F">
      <w:pPr>
        <w:rPr>
          <w:rFonts w:ascii="Arial" w:hAnsi="Arial" w:cs="Arial"/>
          <w:sz w:val="24"/>
          <w:szCs w:val="24"/>
        </w:rPr>
      </w:pPr>
    </w:p>
    <w:p w14:paraId="1DB8E402" w14:textId="77777777" w:rsidR="00500B87" w:rsidRDefault="00500B87" w:rsidP="006C5E3F">
      <w:pPr>
        <w:rPr>
          <w:rFonts w:ascii="Arial" w:hAnsi="Arial" w:cs="Arial"/>
          <w:sz w:val="24"/>
          <w:szCs w:val="24"/>
        </w:rPr>
      </w:pPr>
    </w:p>
    <w:p w14:paraId="73B24788" w14:textId="6554FA49" w:rsidR="00500B87" w:rsidRPr="00500B87" w:rsidRDefault="00500B87" w:rsidP="00500B87">
      <w:pPr>
        <w:rPr>
          <w:rFonts w:ascii="Arial" w:hAnsi="Arial" w:cs="Arial"/>
          <w:b/>
          <w:bCs/>
          <w:sz w:val="24"/>
          <w:szCs w:val="24"/>
        </w:rPr>
      </w:pPr>
      <w:r w:rsidRPr="00500B87">
        <w:rPr>
          <w:rFonts w:ascii="Arial" w:hAnsi="Arial" w:cs="Arial"/>
          <w:b/>
          <w:bCs/>
          <w:sz w:val="24"/>
          <w:szCs w:val="24"/>
        </w:rPr>
        <w:lastRenderedPageBreak/>
        <w:t xml:space="preserve">Step </w:t>
      </w:r>
      <w:r>
        <w:rPr>
          <w:rFonts w:ascii="Arial" w:hAnsi="Arial" w:cs="Arial"/>
          <w:b/>
          <w:bCs/>
          <w:sz w:val="24"/>
          <w:szCs w:val="24"/>
        </w:rPr>
        <w:t>2</w:t>
      </w:r>
      <w:r w:rsidRPr="00500B87">
        <w:rPr>
          <w:rFonts w:ascii="Arial" w:hAnsi="Arial" w:cs="Arial"/>
          <w:b/>
          <w:bCs/>
          <w:sz w:val="24"/>
          <w:szCs w:val="24"/>
        </w:rPr>
        <w:t xml:space="preserve"> – </w:t>
      </w:r>
      <w:r>
        <w:rPr>
          <w:rFonts w:ascii="Arial" w:hAnsi="Arial" w:cs="Arial"/>
          <w:b/>
          <w:bCs/>
          <w:sz w:val="24"/>
          <w:szCs w:val="24"/>
        </w:rPr>
        <w:t>Trend Analysis of Balance Sheet</w:t>
      </w:r>
    </w:p>
    <w:p w14:paraId="7E253013" w14:textId="77777777" w:rsidR="00500B87" w:rsidRDefault="00500B87" w:rsidP="006C5E3F">
      <w:pPr>
        <w:rPr>
          <w:rFonts w:ascii="Arial" w:hAnsi="Arial" w:cs="Arial"/>
          <w:sz w:val="24"/>
          <w:szCs w:val="24"/>
        </w:rPr>
      </w:pPr>
    </w:p>
    <w:p w14:paraId="1CD79DDA" w14:textId="5D314D93" w:rsidR="00500B87" w:rsidRDefault="00500B87" w:rsidP="006C5E3F">
      <w:pPr>
        <w:rPr>
          <w:rFonts w:ascii="Arial" w:hAnsi="Arial" w:cs="Arial"/>
          <w:sz w:val="24"/>
          <w:szCs w:val="24"/>
        </w:rPr>
      </w:pPr>
      <w:r w:rsidRPr="00500B87">
        <w:rPr>
          <w:rFonts w:ascii="Arial" w:hAnsi="Arial" w:cs="Arial"/>
          <w:noProof/>
          <w:sz w:val="24"/>
          <w:szCs w:val="24"/>
        </w:rPr>
        <w:drawing>
          <wp:inline distT="0" distB="0" distL="0" distR="0" wp14:anchorId="12118270" wp14:editId="384EF190">
            <wp:extent cx="5626100" cy="3456305"/>
            <wp:effectExtent l="0" t="0" r="0" b="0"/>
            <wp:docPr id="30" name="Content Placeholder 4" descr="Table&#10;&#10;Description automatically generated">
              <a:extLst xmlns:a="http://schemas.openxmlformats.org/drawingml/2006/main">
                <a:ext uri="{FF2B5EF4-FFF2-40B4-BE49-F238E27FC236}">
                  <a16:creationId xmlns:a16="http://schemas.microsoft.com/office/drawing/2014/main" id="{66B7716F-963A-0964-43BA-E1BB672308A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0" name="Content Placeholder 4" descr="Table&#10;&#10;Description automatically generated">
                      <a:extLst>
                        <a:ext uri="{FF2B5EF4-FFF2-40B4-BE49-F238E27FC236}">
                          <a16:creationId xmlns:a16="http://schemas.microsoft.com/office/drawing/2014/main" id="{66B7716F-963A-0964-43BA-E1BB672308A6}"/>
                        </a:ext>
                      </a:extLst>
                    </pic:cNvPr>
                    <pic:cNvPicPr>
                      <a:picLocks noGrp="1" noChangeAspect="1"/>
                    </pic:cNvPicPr>
                  </pic:nvPicPr>
                  <pic:blipFill>
                    <a:blip r:embed="rId42"/>
                    <a:stretch>
                      <a:fillRect/>
                    </a:stretch>
                  </pic:blipFill>
                  <pic:spPr>
                    <a:xfrm>
                      <a:off x="0" y="0"/>
                      <a:ext cx="5626100" cy="3456305"/>
                    </a:xfrm>
                    <a:prstGeom prst="rect">
                      <a:avLst/>
                    </a:prstGeom>
                  </pic:spPr>
                </pic:pic>
              </a:graphicData>
            </a:graphic>
          </wp:inline>
        </w:drawing>
      </w:r>
    </w:p>
    <w:p w14:paraId="20EB9F59" w14:textId="3A8C99E4" w:rsidR="00500B87" w:rsidRPr="00500B87" w:rsidRDefault="00500B87" w:rsidP="00500B87">
      <w:pPr>
        <w:rPr>
          <w:rFonts w:ascii="Arial" w:hAnsi="Arial" w:cs="Arial"/>
          <w:b/>
          <w:bCs/>
          <w:sz w:val="24"/>
          <w:szCs w:val="24"/>
        </w:rPr>
      </w:pPr>
      <w:r w:rsidRPr="00500B87">
        <w:rPr>
          <w:rFonts w:ascii="Arial" w:hAnsi="Arial" w:cs="Arial"/>
          <w:b/>
          <w:bCs/>
          <w:sz w:val="24"/>
          <w:szCs w:val="24"/>
        </w:rPr>
        <w:t xml:space="preserve">Step </w:t>
      </w:r>
      <w:r>
        <w:rPr>
          <w:rFonts w:ascii="Arial" w:hAnsi="Arial" w:cs="Arial"/>
          <w:b/>
          <w:bCs/>
          <w:sz w:val="24"/>
          <w:szCs w:val="24"/>
        </w:rPr>
        <w:t>3</w:t>
      </w:r>
      <w:r w:rsidRPr="00500B87">
        <w:rPr>
          <w:rFonts w:ascii="Arial" w:hAnsi="Arial" w:cs="Arial"/>
          <w:b/>
          <w:bCs/>
          <w:sz w:val="24"/>
          <w:szCs w:val="24"/>
        </w:rPr>
        <w:t xml:space="preserve"> – </w:t>
      </w:r>
      <w:r>
        <w:rPr>
          <w:rFonts w:ascii="Arial" w:hAnsi="Arial" w:cs="Arial"/>
          <w:b/>
          <w:bCs/>
          <w:sz w:val="24"/>
          <w:szCs w:val="24"/>
        </w:rPr>
        <w:t>Trend Analysis of Income Statement</w:t>
      </w:r>
    </w:p>
    <w:p w14:paraId="4779D572" w14:textId="6D9EAB85" w:rsidR="00500B87" w:rsidRDefault="00500B87" w:rsidP="006C5E3F">
      <w:pPr>
        <w:rPr>
          <w:rFonts w:ascii="Arial" w:hAnsi="Arial" w:cs="Arial"/>
          <w:sz w:val="24"/>
          <w:szCs w:val="24"/>
        </w:rPr>
      </w:pPr>
    </w:p>
    <w:p w14:paraId="7B26F756" w14:textId="77777777" w:rsidR="00500B87" w:rsidRDefault="00500B87" w:rsidP="006C5E3F">
      <w:pPr>
        <w:rPr>
          <w:rFonts w:ascii="Arial" w:hAnsi="Arial" w:cs="Arial"/>
          <w:sz w:val="24"/>
          <w:szCs w:val="24"/>
        </w:rPr>
      </w:pPr>
    </w:p>
    <w:p w14:paraId="0003CE65" w14:textId="6BF03AEB" w:rsidR="00500B87" w:rsidRDefault="00500B87" w:rsidP="006C5E3F">
      <w:pPr>
        <w:rPr>
          <w:rFonts w:ascii="Arial" w:hAnsi="Arial" w:cs="Arial"/>
          <w:sz w:val="24"/>
          <w:szCs w:val="24"/>
        </w:rPr>
      </w:pPr>
      <w:r w:rsidRPr="00500B87">
        <w:rPr>
          <w:rFonts w:ascii="Arial" w:hAnsi="Arial" w:cs="Arial"/>
          <w:noProof/>
          <w:sz w:val="24"/>
          <w:szCs w:val="24"/>
        </w:rPr>
        <w:drawing>
          <wp:inline distT="0" distB="0" distL="0" distR="0" wp14:anchorId="3534D4E3" wp14:editId="425A6F38">
            <wp:extent cx="5626100" cy="3613150"/>
            <wp:effectExtent l="0" t="0" r="0" b="6350"/>
            <wp:docPr id="31" name="Content Placeholder 4" descr="Table&#10;&#10;Description automatically generated">
              <a:extLst xmlns:a="http://schemas.openxmlformats.org/drawingml/2006/main">
                <a:ext uri="{FF2B5EF4-FFF2-40B4-BE49-F238E27FC236}">
                  <a16:creationId xmlns:a16="http://schemas.microsoft.com/office/drawing/2014/main" id="{8242CFD5-902A-0C54-8F69-0477DDF662C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1" name="Content Placeholder 4" descr="Table&#10;&#10;Description automatically generated">
                      <a:extLst>
                        <a:ext uri="{FF2B5EF4-FFF2-40B4-BE49-F238E27FC236}">
                          <a16:creationId xmlns:a16="http://schemas.microsoft.com/office/drawing/2014/main" id="{8242CFD5-902A-0C54-8F69-0477DDF662C9}"/>
                        </a:ext>
                      </a:extLst>
                    </pic:cNvPr>
                    <pic:cNvPicPr>
                      <a:picLocks noGrp="1" noChangeAspect="1"/>
                    </pic:cNvPicPr>
                  </pic:nvPicPr>
                  <pic:blipFill>
                    <a:blip r:embed="rId43"/>
                    <a:stretch>
                      <a:fillRect/>
                    </a:stretch>
                  </pic:blipFill>
                  <pic:spPr>
                    <a:xfrm>
                      <a:off x="0" y="0"/>
                      <a:ext cx="5626100" cy="3613150"/>
                    </a:xfrm>
                    <a:prstGeom prst="rect">
                      <a:avLst/>
                    </a:prstGeom>
                  </pic:spPr>
                </pic:pic>
              </a:graphicData>
            </a:graphic>
          </wp:inline>
        </w:drawing>
      </w:r>
    </w:p>
    <w:p w14:paraId="7A112C7F" w14:textId="66BAB380" w:rsidR="00500B87" w:rsidRDefault="00500B87" w:rsidP="006C5E3F">
      <w:pPr>
        <w:rPr>
          <w:rFonts w:ascii="Arial" w:hAnsi="Arial" w:cs="Arial"/>
          <w:sz w:val="24"/>
          <w:szCs w:val="24"/>
        </w:rPr>
      </w:pPr>
    </w:p>
    <w:p w14:paraId="50329637" w14:textId="77777777" w:rsidR="00500B87" w:rsidRDefault="00500B87" w:rsidP="006C5E3F">
      <w:pPr>
        <w:rPr>
          <w:rFonts w:ascii="Arial" w:hAnsi="Arial" w:cs="Arial"/>
          <w:sz w:val="24"/>
          <w:szCs w:val="24"/>
        </w:rPr>
      </w:pPr>
    </w:p>
    <w:p w14:paraId="3EF898EB" w14:textId="3CC3F807" w:rsidR="00500B87" w:rsidRPr="00500B87" w:rsidRDefault="00500B87" w:rsidP="00500B87">
      <w:pPr>
        <w:rPr>
          <w:rFonts w:ascii="Arial" w:hAnsi="Arial" w:cs="Arial"/>
          <w:b/>
          <w:bCs/>
          <w:sz w:val="24"/>
          <w:szCs w:val="24"/>
        </w:rPr>
      </w:pPr>
      <w:r w:rsidRPr="00500B87">
        <w:rPr>
          <w:rFonts w:ascii="Arial" w:hAnsi="Arial" w:cs="Arial"/>
          <w:b/>
          <w:bCs/>
          <w:sz w:val="24"/>
          <w:szCs w:val="24"/>
        </w:rPr>
        <w:t xml:space="preserve">Step </w:t>
      </w:r>
      <w:r>
        <w:rPr>
          <w:rFonts w:ascii="Arial" w:hAnsi="Arial" w:cs="Arial"/>
          <w:b/>
          <w:bCs/>
          <w:sz w:val="24"/>
          <w:szCs w:val="24"/>
        </w:rPr>
        <w:t>4</w:t>
      </w:r>
      <w:r w:rsidRPr="00500B87">
        <w:rPr>
          <w:rFonts w:ascii="Arial" w:hAnsi="Arial" w:cs="Arial"/>
          <w:b/>
          <w:bCs/>
          <w:sz w:val="24"/>
          <w:szCs w:val="24"/>
        </w:rPr>
        <w:t xml:space="preserve">– </w:t>
      </w:r>
      <w:r>
        <w:rPr>
          <w:rFonts w:ascii="Arial" w:hAnsi="Arial" w:cs="Arial"/>
          <w:b/>
          <w:bCs/>
          <w:sz w:val="24"/>
          <w:szCs w:val="24"/>
        </w:rPr>
        <w:t>Trend Analysis of Ratios</w:t>
      </w:r>
    </w:p>
    <w:p w14:paraId="23852FDC" w14:textId="3FB9A4F5" w:rsidR="00500B87" w:rsidRDefault="00500B87" w:rsidP="006C5E3F">
      <w:pPr>
        <w:rPr>
          <w:rFonts w:ascii="Arial" w:hAnsi="Arial" w:cs="Arial"/>
          <w:sz w:val="24"/>
          <w:szCs w:val="24"/>
        </w:rPr>
      </w:pPr>
      <w:r w:rsidRPr="00500B87">
        <w:rPr>
          <w:rFonts w:ascii="Arial" w:hAnsi="Arial" w:cs="Arial"/>
          <w:noProof/>
          <w:sz w:val="24"/>
          <w:szCs w:val="24"/>
        </w:rPr>
        <w:drawing>
          <wp:inline distT="0" distB="0" distL="0" distR="0" wp14:anchorId="5AD0207C" wp14:editId="02A16892">
            <wp:extent cx="5626100" cy="3655060"/>
            <wp:effectExtent l="0" t="0" r="0" b="2540"/>
            <wp:docPr id="32" name="Content Placeholder 4" descr="Table&#10;&#10;Description automatically generated">
              <a:extLst xmlns:a="http://schemas.openxmlformats.org/drawingml/2006/main">
                <a:ext uri="{FF2B5EF4-FFF2-40B4-BE49-F238E27FC236}">
                  <a16:creationId xmlns:a16="http://schemas.microsoft.com/office/drawing/2014/main" id="{F04562F5-5A25-7785-860D-BD7B405C82D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2" name="Content Placeholder 4" descr="Table&#10;&#10;Description automatically generated">
                      <a:extLst>
                        <a:ext uri="{FF2B5EF4-FFF2-40B4-BE49-F238E27FC236}">
                          <a16:creationId xmlns:a16="http://schemas.microsoft.com/office/drawing/2014/main" id="{F04562F5-5A25-7785-860D-BD7B405C82DE}"/>
                        </a:ext>
                      </a:extLst>
                    </pic:cNvPr>
                    <pic:cNvPicPr>
                      <a:picLocks noGrp="1" noChangeAspect="1"/>
                    </pic:cNvPicPr>
                  </pic:nvPicPr>
                  <pic:blipFill>
                    <a:blip r:embed="rId44"/>
                    <a:stretch>
                      <a:fillRect/>
                    </a:stretch>
                  </pic:blipFill>
                  <pic:spPr>
                    <a:xfrm>
                      <a:off x="0" y="0"/>
                      <a:ext cx="5626100" cy="3655060"/>
                    </a:xfrm>
                    <a:prstGeom prst="rect">
                      <a:avLst/>
                    </a:prstGeom>
                  </pic:spPr>
                </pic:pic>
              </a:graphicData>
            </a:graphic>
          </wp:inline>
        </w:drawing>
      </w:r>
    </w:p>
    <w:p w14:paraId="3CAAA666" w14:textId="77777777" w:rsidR="006C5E3F" w:rsidRDefault="006C5E3F" w:rsidP="006C5E3F">
      <w:pPr>
        <w:rPr>
          <w:rFonts w:ascii="Arial" w:hAnsi="Arial" w:cs="Arial"/>
          <w:sz w:val="24"/>
          <w:szCs w:val="24"/>
        </w:rPr>
      </w:pPr>
    </w:p>
    <w:p w14:paraId="4D562712" w14:textId="7187D35D" w:rsidR="00B14DB9" w:rsidRDefault="00B14DB9" w:rsidP="006C5E3F">
      <w:pPr>
        <w:pStyle w:val="Heading2"/>
      </w:pPr>
      <w:bookmarkStart w:id="189" w:name="_Toc105234912"/>
      <w:bookmarkStart w:id="190" w:name="_Toc108606652"/>
      <w:r>
        <w:t>Benchmarking of Financial Performance</w:t>
      </w:r>
      <w:bookmarkEnd w:id="190"/>
    </w:p>
    <w:p w14:paraId="02C49B7D" w14:textId="4B8DB1E6" w:rsidR="00B14DB9" w:rsidRDefault="00B14DB9" w:rsidP="00B14DB9"/>
    <w:p w14:paraId="3E8A4F69" w14:textId="73053C47" w:rsidR="00B14DB9" w:rsidRPr="00B14DB9" w:rsidRDefault="00B14DB9">
      <w:pPr>
        <w:rPr>
          <w:rFonts w:ascii="Arial" w:hAnsi="Arial" w:cs="Arial"/>
          <w:sz w:val="24"/>
          <w:szCs w:val="24"/>
        </w:rPr>
      </w:pPr>
      <w:r w:rsidRPr="00B14DB9">
        <w:rPr>
          <w:rFonts w:ascii="Arial" w:hAnsi="Arial" w:cs="Arial"/>
          <w:sz w:val="24"/>
          <w:szCs w:val="24"/>
        </w:rPr>
        <w:t>One of the most effective ways to compare two businesses is to perform a ratio analysis on each company’s financial statements. A ratio analysis looks at various numbers in the financial statements such as net profit or total expenses to arrive at a relationship between each number. To ensure accuracy, it is usually best if both statements have been audited by a certified public accountant, or CPA.</w:t>
      </w:r>
      <w:r w:rsidRPr="00B14DB9">
        <w:rPr>
          <w:rFonts w:ascii="Arial" w:hAnsi="Arial" w:cs="Arial"/>
          <w:sz w:val="24"/>
          <w:szCs w:val="24"/>
        </w:rPr>
        <w:t xml:space="preserve"> </w:t>
      </w:r>
    </w:p>
    <w:p w14:paraId="2AE65985" w14:textId="77777777" w:rsidR="00B14DB9" w:rsidRPr="00B14DB9" w:rsidRDefault="00B14DB9">
      <w:pPr>
        <w:rPr>
          <w:rFonts w:ascii="Arial" w:hAnsi="Arial" w:cs="Arial"/>
          <w:sz w:val="24"/>
          <w:szCs w:val="24"/>
        </w:rPr>
      </w:pPr>
    </w:p>
    <w:p w14:paraId="33F9107C" w14:textId="56AAD252" w:rsidR="00B14DB9" w:rsidRPr="00B14DB9" w:rsidRDefault="00B14DB9" w:rsidP="00B14DB9">
      <w:pPr>
        <w:rPr>
          <w:rFonts w:ascii="Arial" w:hAnsi="Arial" w:cs="Arial"/>
          <w:sz w:val="24"/>
          <w:szCs w:val="24"/>
        </w:rPr>
      </w:pPr>
      <w:r w:rsidRPr="00B14DB9">
        <w:rPr>
          <w:rFonts w:ascii="Arial" w:hAnsi="Arial" w:cs="Arial"/>
          <w:sz w:val="24"/>
          <w:szCs w:val="24"/>
        </w:rPr>
        <w:t>We should a</w:t>
      </w:r>
      <w:r w:rsidRPr="00B14DB9">
        <w:rPr>
          <w:rFonts w:ascii="Arial" w:hAnsi="Arial" w:cs="Arial"/>
          <w:sz w:val="24"/>
          <w:szCs w:val="24"/>
        </w:rPr>
        <w:t xml:space="preserve">lways compare apples to apples when evaluating two company’s financial results. It only makes sense to do a comparison of two companies in the same industry. Length of operation, business location, and types of products all play an important </w:t>
      </w:r>
      <w:proofErr w:type="spellStart"/>
      <w:r w:rsidRPr="00B14DB9">
        <w:rPr>
          <w:rFonts w:ascii="Arial" w:hAnsi="Arial" w:cs="Arial"/>
          <w:sz w:val="24"/>
          <w:szCs w:val="24"/>
        </w:rPr>
        <w:t>roll</w:t>
      </w:r>
      <w:proofErr w:type="spellEnd"/>
      <w:r w:rsidRPr="00B14DB9">
        <w:rPr>
          <w:rFonts w:ascii="Arial" w:hAnsi="Arial" w:cs="Arial"/>
          <w:sz w:val="24"/>
          <w:szCs w:val="24"/>
        </w:rPr>
        <w:t xml:space="preserve"> in a company’s financial results.</w:t>
      </w:r>
    </w:p>
    <w:p w14:paraId="74FA2D6D" w14:textId="77777777" w:rsidR="00B14DB9" w:rsidRPr="00B14DB9" w:rsidRDefault="00B14DB9" w:rsidP="00B14DB9">
      <w:pPr>
        <w:rPr>
          <w:rFonts w:ascii="Arial" w:hAnsi="Arial" w:cs="Arial"/>
          <w:sz w:val="24"/>
          <w:szCs w:val="24"/>
        </w:rPr>
      </w:pPr>
    </w:p>
    <w:p w14:paraId="5AC03BAA" w14:textId="6205022E" w:rsidR="00B14DB9" w:rsidRPr="00B14DB9" w:rsidRDefault="00B14DB9" w:rsidP="00B14DB9">
      <w:pPr>
        <w:rPr>
          <w:rFonts w:ascii="Arial" w:hAnsi="Arial" w:cs="Arial"/>
          <w:sz w:val="24"/>
          <w:szCs w:val="24"/>
        </w:rPr>
      </w:pPr>
      <w:r w:rsidRPr="00B14DB9">
        <w:rPr>
          <w:rFonts w:ascii="Arial" w:hAnsi="Arial" w:cs="Arial"/>
          <w:sz w:val="24"/>
          <w:szCs w:val="24"/>
        </w:rPr>
        <w:t>Comparing two company's financial results isn't the only measure of evaluating their profitability. For example, one business might be successful based on a key individual who may be leaving or retiring. In that case, the future results may not be as valid, because the prior results were based on the dependence of the key person.</w:t>
      </w:r>
    </w:p>
    <w:p w14:paraId="753187C2" w14:textId="083210A5" w:rsidR="00B14DB9" w:rsidRPr="00B14DB9" w:rsidRDefault="00B14DB9" w:rsidP="00B14DB9">
      <w:pPr>
        <w:rPr>
          <w:rFonts w:ascii="Arial" w:hAnsi="Arial" w:cs="Arial"/>
          <w:sz w:val="24"/>
          <w:szCs w:val="24"/>
        </w:rPr>
      </w:pPr>
    </w:p>
    <w:p w14:paraId="03B54477" w14:textId="68D8EAF3" w:rsidR="00B14DB9" w:rsidRPr="00B14DB9" w:rsidRDefault="00B14DB9" w:rsidP="00B14DB9">
      <w:pPr>
        <w:rPr>
          <w:rFonts w:ascii="Arial" w:hAnsi="Arial" w:cs="Arial"/>
          <w:sz w:val="24"/>
          <w:szCs w:val="24"/>
        </w:rPr>
      </w:pPr>
      <w:r w:rsidRPr="00B14DB9">
        <w:rPr>
          <w:rFonts w:ascii="Arial" w:hAnsi="Arial" w:cs="Arial"/>
          <w:sz w:val="24"/>
          <w:szCs w:val="24"/>
        </w:rPr>
        <w:lastRenderedPageBreak/>
        <w:t>We must e</w:t>
      </w:r>
      <w:r w:rsidRPr="00B14DB9">
        <w:rPr>
          <w:rFonts w:ascii="Arial" w:hAnsi="Arial" w:cs="Arial"/>
          <w:sz w:val="24"/>
          <w:szCs w:val="24"/>
        </w:rPr>
        <w:t>nsure that both financial statements have been audited or at the very least prepared by a neutral, third-party accounting firm, to help ensure the integrity and accuracy of the reported numbers. Also, verify that the numbers reported are from the same accounting period such as January through December.</w:t>
      </w:r>
    </w:p>
    <w:p w14:paraId="64BA4956" w14:textId="599C5902" w:rsidR="00B14DB9" w:rsidRPr="00B14DB9" w:rsidRDefault="00B14DB9" w:rsidP="00B14DB9">
      <w:pPr>
        <w:rPr>
          <w:rFonts w:ascii="Arial" w:hAnsi="Arial" w:cs="Arial"/>
          <w:sz w:val="24"/>
          <w:szCs w:val="24"/>
        </w:rPr>
      </w:pPr>
    </w:p>
    <w:p w14:paraId="5E0F89BA" w14:textId="69897535" w:rsidR="00B14DB9" w:rsidRPr="00B14DB9" w:rsidRDefault="00B14DB9" w:rsidP="00B14DB9">
      <w:pPr>
        <w:rPr>
          <w:rFonts w:ascii="Arial" w:hAnsi="Arial" w:cs="Arial"/>
          <w:sz w:val="24"/>
          <w:szCs w:val="24"/>
        </w:rPr>
      </w:pPr>
      <w:r w:rsidRPr="00B14DB9">
        <w:rPr>
          <w:rFonts w:ascii="Arial" w:hAnsi="Arial" w:cs="Arial"/>
          <w:sz w:val="24"/>
          <w:szCs w:val="24"/>
        </w:rPr>
        <w:t>We can get trends of ratios across different companies in the industry and compare the company to see relative performance.</w:t>
      </w:r>
    </w:p>
    <w:p w14:paraId="79BE6B32" w14:textId="2724E446" w:rsidR="006C5E3F" w:rsidRDefault="006C5E3F" w:rsidP="006C5E3F">
      <w:pPr>
        <w:pStyle w:val="Heading2"/>
      </w:pPr>
      <w:bookmarkStart w:id="191" w:name="_Toc108606653"/>
      <w:r>
        <w:t>Capital Budgeting</w:t>
      </w:r>
      <w:bookmarkEnd w:id="189"/>
      <w:bookmarkEnd w:id="191"/>
    </w:p>
    <w:p w14:paraId="19235CB2" w14:textId="77777777" w:rsidR="006C5E3F" w:rsidRPr="00CB63AC" w:rsidRDefault="006C5E3F" w:rsidP="006C5E3F">
      <w:pPr>
        <w:rPr>
          <w:rFonts w:ascii="Arial" w:hAnsi="Arial" w:cs="Arial"/>
          <w:sz w:val="24"/>
          <w:szCs w:val="24"/>
        </w:rPr>
      </w:pPr>
      <w:r w:rsidRPr="00CB63AC">
        <w:rPr>
          <w:rFonts w:ascii="Arial" w:hAnsi="Arial" w:cs="Arial"/>
          <w:sz w:val="24"/>
          <w:szCs w:val="24"/>
        </w:rPr>
        <w:t>Capital investments are long-term investments in which the assets involved have useful lives of multiple years. For example, constructing a new production facility and investing in machinery and equipment are capital investments. Capital budgeting is a method of estimating the ﬁnancial viability of a capital investment over the life of the investment.</w:t>
      </w:r>
    </w:p>
    <w:p w14:paraId="7CA7D221" w14:textId="77777777" w:rsidR="006C5E3F" w:rsidRPr="00CB63AC" w:rsidRDefault="006C5E3F" w:rsidP="006C5E3F">
      <w:pPr>
        <w:rPr>
          <w:rFonts w:ascii="Arial" w:hAnsi="Arial" w:cs="Arial"/>
          <w:sz w:val="24"/>
          <w:szCs w:val="24"/>
        </w:rPr>
      </w:pPr>
    </w:p>
    <w:p w14:paraId="4D354867" w14:textId="77777777" w:rsidR="006C5E3F" w:rsidRPr="00CB63AC" w:rsidRDefault="006C5E3F" w:rsidP="006C5E3F">
      <w:pPr>
        <w:rPr>
          <w:rFonts w:ascii="Arial" w:hAnsi="Arial" w:cs="Arial"/>
          <w:sz w:val="24"/>
          <w:szCs w:val="24"/>
        </w:rPr>
      </w:pPr>
      <w:r w:rsidRPr="00CB63AC">
        <w:rPr>
          <w:rFonts w:ascii="Arial" w:hAnsi="Arial" w:cs="Arial"/>
          <w:sz w:val="24"/>
          <w:szCs w:val="24"/>
        </w:rPr>
        <w:t>Unlike some other types of investment analysis, capital budgeting focuses on cash ﬂows rather than proﬁts. Capital budgeting involves identifying the cash in ﬂows and cash out ﬂows rather than accounting revenues and expenses ﬂowing from the investment. For example, non-expense items like debt principal payments are included in capital budgeting because they are cash ﬂow transactions. Conversely, non-cash expenses like depreciation are not included in capital budgeting (except to the extent they impact tax calculations for “after tax” cash ﬂows) because they are not cash transactions. Instead, the cash ﬂow expenditures associated with the actual purchase and/or ﬁnancing of a capital asset are included in the analysis.</w:t>
      </w:r>
    </w:p>
    <w:p w14:paraId="1027808C" w14:textId="77777777" w:rsidR="006C5E3F" w:rsidRPr="00CB63AC" w:rsidRDefault="006C5E3F" w:rsidP="006C5E3F">
      <w:pPr>
        <w:rPr>
          <w:rFonts w:ascii="Arial" w:hAnsi="Arial" w:cs="Arial"/>
          <w:sz w:val="24"/>
          <w:szCs w:val="24"/>
        </w:rPr>
      </w:pPr>
    </w:p>
    <w:p w14:paraId="567B2844" w14:textId="77777777" w:rsidR="006C5E3F" w:rsidRDefault="006C5E3F" w:rsidP="006C5E3F">
      <w:pPr>
        <w:rPr>
          <w:rFonts w:ascii="Arial" w:hAnsi="Arial" w:cs="Arial"/>
          <w:sz w:val="24"/>
          <w:szCs w:val="24"/>
        </w:rPr>
      </w:pPr>
      <w:r w:rsidRPr="00CB63AC">
        <w:rPr>
          <w:rFonts w:ascii="Arial" w:hAnsi="Arial" w:cs="Arial"/>
          <w:sz w:val="24"/>
          <w:szCs w:val="24"/>
        </w:rPr>
        <w:t>Over the long run, capital budgeting and conventional proﬁt-and-loss analysis will lend to similar net values. However, capital budgeting methods include adjustments for the time value of money</w:t>
      </w:r>
      <w:r>
        <w:rPr>
          <w:rFonts w:ascii="Arial" w:hAnsi="Arial" w:cs="Arial"/>
          <w:sz w:val="24"/>
          <w:szCs w:val="24"/>
        </w:rPr>
        <w:t>.</w:t>
      </w:r>
    </w:p>
    <w:p w14:paraId="4DC49564" w14:textId="77777777" w:rsidR="006C5E3F" w:rsidRDefault="006C5E3F" w:rsidP="006C5E3F">
      <w:pPr>
        <w:rPr>
          <w:rFonts w:ascii="Arial" w:hAnsi="Arial" w:cs="Arial"/>
          <w:sz w:val="24"/>
          <w:szCs w:val="24"/>
        </w:rPr>
      </w:pPr>
    </w:p>
    <w:p w14:paraId="09A3EB42" w14:textId="77777777" w:rsidR="006C5E3F" w:rsidRDefault="006C5E3F" w:rsidP="006C5E3F">
      <w:pPr>
        <w:pStyle w:val="Heading2"/>
      </w:pPr>
      <w:bookmarkStart w:id="192" w:name="_Toc105234913"/>
      <w:bookmarkStart w:id="193" w:name="_Toc108606654"/>
      <w:r>
        <w:t>Time value of Money</w:t>
      </w:r>
      <w:bookmarkEnd w:id="192"/>
      <w:bookmarkEnd w:id="193"/>
    </w:p>
    <w:p w14:paraId="7084F2DA" w14:textId="77777777" w:rsidR="006C5E3F" w:rsidRDefault="006C5E3F" w:rsidP="006C5E3F">
      <w:pPr>
        <w:rPr>
          <w:rFonts w:ascii="Arial" w:hAnsi="Arial" w:cs="Arial"/>
          <w:sz w:val="24"/>
          <w:szCs w:val="24"/>
        </w:rPr>
      </w:pPr>
      <w:r w:rsidRPr="00CB63AC">
        <w:rPr>
          <w:rFonts w:ascii="Arial" w:hAnsi="Arial" w:cs="Arial"/>
          <w:sz w:val="24"/>
          <w:szCs w:val="24"/>
        </w:rPr>
        <w:t>Time value of money (TVM) is the idea that money that is available at the present time is worth more than the same amount in the future, due to its potential earning capacity. This core principle of finance holds that provided money can earn interest, any amount of money is worth more the sooner it is received. One of the most fundamental concepts in finance is that money has a time value attached to it. In simpler terms, it would be safe to say that a dollar was worth more yesterday than today and a dollar today is worth more than a dollar tomorrow.</w:t>
      </w:r>
    </w:p>
    <w:p w14:paraId="37659805" w14:textId="77777777" w:rsidR="006C5E3F" w:rsidRDefault="006C5E3F" w:rsidP="006C5E3F">
      <w:pPr>
        <w:rPr>
          <w:rFonts w:ascii="Arial" w:hAnsi="Arial" w:cs="Arial"/>
          <w:sz w:val="24"/>
          <w:szCs w:val="24"/>
        </w:rPr>
      </w:pPr>
    </w:p>
    <w:p w14:paraId="4F85D759" w14:textId="77777777" w:rsidR="006C5E3F" w:rsidRPr="00CB63AC" w:rsidRDefault="006C5E3F" w:rsidP="006C5E3F">
      <w:pPr>
        <w:rPr>
          <w:rFonts w:ascii="Arial" w:hAnsi="Arial" w:cs="Arial"/>
          <w:sz w:val="24"/>
          <w:szCs w:val="24"/>
        </w:rPr>
      </w:pPr>
      <w:r w:rsidRPr="00CB63AC">
        <w:rPr>
          <w:rFonts w:ascii="Arial" w:hAnsi="Arial" w:cs="Arial"/>
          <w:sz w:val="24"/>
          <w:szCs w:val="24"/>
        </w:rPr>
        <w:t>There are five (5) variables that you need to know:</w:t>
      </w:r>
    </w:p>
    <w:p w14:paraId="5CA361DF" w14:textId="77777777" w:rsidR="006C5E3F" w:rsidRPr="00CB63AC" w:rsidRDefault="006C5E3F" w:rsidP="006C5E3F">
      <w:pPr>
        <w:rPr>
          <w:rFonts w:ascii="Arial" w:hAnsi="Arial" w:cs="Arial"/>
          <w:sz w:val="24"/>
          <w:szCs w:val="24"/>
        </w:rPr>
      </w:pPr>
    </w:p>
    <w:p w14:paraId="02EEA179" w14:textId="77777777" w:rsidR="006C5E3F" w:rsidRPr="00CB63AC" w:rsidRDefault="006C5E3F" w:rsidP="006C5E3F">
      <w:pPr>
        <w:rPr>
          <w:rFonts w:ascii="Arial" w:hAnsi="Arial" w:cs="Arial"/>
          <w:sz w:val="24"/>
          <w:szCs w:val="24"/>
        </w:rPr>
      </w:pPr>
      <w:r w:rsidRPr="00CB63AC">
        <w:rPr>
          <w:rFonts w:ascii="Arial" w:hAnsi="Arial" w:cs="Arial"/>
          <w:sz w:val="24"/>
          <w:szCs w:val="24"/>
        </w:rPr>
        <w:t xml:space="preserve">Present value (PV) - This is your current starting amount.  It is the money you have in your hand at the present time, your initial investment for your future. </w:t>
      </w:r>
    </w:p>
    <w:p w14:paraId="17B5634B" w14:textId="77777777" w:rsidR="006C5E3F" w:rsidRPr="00CB63AC" w:rsidRDefault="006C5E3F" w:rsidP="006C5E3F">
      <w:pPr>
        <w:rPr>
          <w:rFonts w:ascii="Arial" w:hAnsi="Arial" w:cs="Arial"/>
          <w:sz w:val="24"/>
          <w:szCs w:val="24"/>
        </w:rPr>
      </w:pPr>
      <w:r w:rsidRPr="00CB63AC">
        <w:rPr>
          <w:rFonts w:ascii="Arial" w:hAnsi="Arial" w:cs="Arial"/>
          <w:sz w:val="24"/>
          <w:szCs w:val="24"/>
        </w:rPr>
        <w:lastRenderedPageBreak/>
        <w:t>Future value (FV) - This is your ending amount at a point in time in the future. It should be worth more than the present value, provided it is earning interest and growing over time.</w:t>
      </w:r>
    </w:p>
    <w:p w14:paraId="24AF00E7" w14:textId="77777777" w:rsidR="006C5E3F" w:rsidRPr="00CB63AC" w:rsidRDefault="006C5E3F" w:rsidP="006C5E3F">
      <w:pPr>
        <w:rPr>
          <w:rFonts w:ascii="Arial" w:hAnsi="Arial" w:cs="Arial"/>
          <w:sz w:val="24"/>
          <w:szCs w:val="24"/>
        </w:rPr>
      </w:pPr>
      <w:r w:rsidRPr="00CB63AC">
        <w:rPr>
          <w:rFonts w:ascii="Arial" w:hAnsi="Arial" w:cs="Arial"/>
          <w:sz w:val="24"/>
          <w:szCs w:val="24"/>
        </w:rPr>
        <w:t xml:space="preserve">The number of periods (N) - This is the timeline for your investment (or debts). It is usually measured in years, but it could be any </w:t>
      </w:r>
      <w:proofErr w:type="spellStart"/>
      <w:r w:rsidRPr="00CB63AC">
        <w:rPr>
          <w:rFonts w:ascii="Arial" w:hAnsi="Arial" w:cs="Arial"/>
          <w:sz w:val="24"/>
          <w:szCs w:val="24"/>
        </w:rPr>
        <w:t>scale</w:t>
      </w:r>
      <w:proofErr w:type="spellEnd"/>
      <w:r w:rsidRPr="00CB63AC">
        <w:rPr>
          <w:rFonts w:ascii="Arial" w:hAnsi="Arial" w:cs="Arial"/>
          <w:sz w:val="24"/>
          <w:szCs w:val="24"/>
        </w:rPr>
        <w:t xml:space="preserve"> of time such as quarterly, monthly, or even daily.</w:t>
      </w:r>
    </w:p>
    <w:p w14:paraId="68C2616D" w14:textId="77777777" w:rsidR="006C5E3F" w:rsidRPr="00CB63AC" w:rsidRDefault="006C5E3F" w:rsidP="006C5E3F">
      <w:pPr>
        <w:rPr>
          <w:rFonts w:ascii="Arial" w:hAnsi="Arial" w:cs="Arial"/>
          <w:sz w:val="24"/>
          <w:szCs w:val="24"/>
        </w:rPr>
      </w:pPr>
      <w:r w:rsidRPr="00CB63AC">
        <w:rPr>
          <w:rFonts w:ascii="Arial" w:hAnsi="Arial" w:cs="Arial"/>
          <w:sz w:val="24"/>
          <w:szCs w:val="24"/>
        </w:rPr>
        <w:t>Interest rate (I) - This is the growth rate of your money over the lifetime of the investment. It is stated in a percentage value, such as 8% or .08.</w:t>
      </w:r>
    </w:p>
    <w:p w14:paraId="042085B1" w14:textId="77777777" w:rsidR="006C5E3F" w:rsidRDefault="006C5E3F" w:rsidP="006C5E3F">
      <w:pPr>
        <w:rPr>
          <w:rFonts w:ascii="Arial" w:hAnsi="Arial" w:cs="Arial"/>
          <w:sz w:val="24"/>
          <w:szCs w:val="24"/>
        </w:rPr>
      </w:pPr>
      <w:r w:rsidRPr="00CB63AC">
        <w:rPr>
          <w:rFonts w:ascii="Arial" w:hAnsi="Arial" w:cs="Arial"/>
          <w:sz w:val="24"/>
          <w:szCs w:val="24"/>
        </w:rPr>
        <w:t xml:space="preserve">Payment amount (PMT) - These are a series of equal, </w:t>
      </w:r>
      <w:proofErr w:type="gramStart"/>
      <w:r w:rsidRPr="00CB63AC">
        <w:rPr>
          <w:rFonts w:ascii="Arial" w:hAnsi="Arial" w:cs="Arial"/>
          <w:sz w:val="24"/>
          <w:szCs w:val="24"/>
        </w:rPr>
        <w:t>evenly-spaced</w:t>
      </w:r>
      <w:proofErr w:type="gramEnd"/>
      <w:r w:rsidRPr="00CB63AC">
        <w:rPr>
          <w:rFonts w:ascii="Arial" w:hAnsi="Arial" w:cs="Arial"/>
          <w:sz w:val="24"/>
          <w:szCs w:val="24"/>
        </w:rPr>
        <w:t xml:space="preserve"> cash flows.</w:t>
      </w:r>
    </w:p>
    <w:p w14:paraId="6EB58AC6" w14:textId="77777777" w:rsidR="006C5E3F" w:rsidRDefault="006C5E3F" w:rsidP="006C5E3F">
      <w:pPr>
        <w:rPr>
          <w:rFonts w:ascii="Arial" w:hAnsi="Arial" w:cs="Arial"/>
          <w:sz w:val="24"/>
          <w:szCs w:val="24"/>
        </w:rPr>
      </w:pPr>
    </w:p>
    <w:p w14:paraId="4599C5F7" w14:textId="77777777" w:rsidR="006C5E3F" w:rsidRDefault="006C5E3F" w:rsidP="006C5E3F">
      <w:pPr>
        <w:pStyle w:val="Heading2"/>
      </w:pPr>
      <w:bookmarkStart w:id="194" w:name="_Toc105234914"/>
      <w:bookmarkStart w:id="195" w:name="_Toc108606655"/>
      <w:r>
        <w:t>Capital Budgeting Process</w:t>
      </w:r>
      <w:bookmarkEnd w:id="194"/>
      <w:bookmarkEnd w:id="195"/>
    </w:p>
    <w:p w14:paraId="374C6E45" w14:textId="77777777" w:rsidR="006C5E3F" w:rsidRPr="0059445E" w:rsidRDefault="006C5E3F" w:rsidP="006C5E3F">
      <w:pPr>
        <w:rPr>
          <w:rFonts w:ascii="Arial" w:hAnsi="Arial" w:cs="Arial"/>
          <w:sz w:val="24"/>
          <w:szCs w:val="24"/>
        </w:rPr>
      </w:pPr>
      <w:r w:rsidRPr="0059445E">
        <w:rPr>
          <w:rFonts w:ascii="Arial" w:hAnsi="Arial" w:cs="Arial"/>
          <w:sz w:val="24"/>
          <w:szCs w:val="24"/>
        </w:rPr>
        <w:t>Below are the steps involved in capital budgeting.</w:t>
      </w:r>
    </w:p>
    <w:p w14:paraId="0A2F293B" w14:textId="77777777" w:rsidR="006C5E3F" w:rsidRPr="0059445E" w:rsidRDefault="006C5E3F" w:rsidP="006C5E3F">
      <w:pPr>
        <w:rPr>
          <w:rFonts w:ascii="Arial" w:hAnsi="Arial" w:cs="Arial"/>
          <w:sz w:val="24"/>
          <w:szCs w:val="24"/>
        </w:rPr>
      </w:pPr>
      <w:r w:rsidRPr="0059445E">
        <w:rPr>
          <w:rFonts w:ascii="Arial" w:hAnsi="Arial" w:cs="Arial"/>
          <w:sz w:val="24"/>
          <w:szCs w:val="24"/>
        </w:rPr>
        <w:t>Identify long-term goals of the individual or business.</w:t>
      </w:r>
    </w:p>
    <w:p w14:paraId="4E4D7FF2" w14:textId="77777777" w:rsidR="006C5E3F" w:rsidRPr="0059445E" w:rsidRDefault="006C5E3F" w:rsidP="006C5E3F">
      <w:pPr>
        <w:rPr>
          <w:rFonts w:ascii="Arial" w:hAnsi="Arial" w:cs="Arial"/>
          <w:sz w:val="24"/>
          <w:szCs w:val="24"/>
        </w:rPr>
      </w:pPr>
      <w:r w:rsidRPr="0059445E">
        <w:rPr>
          <w:rFonts w:ascii="Arial" w:hAnsi="Arial" w:cs="Arial"/>
          <w:sz w:val="24"/>
          <w:szCs w:val="24"/>
        </w:rPr>
        <w:t>Identify potential investment proposals for meeting the long-term goals identiﬁed in Step 1.</w:t>
      </w:r>
    </w:p>
    <w:p w14:paraId="0E3233A5" w14:textId="77777777" w:rsidR="006C5E3F" w:rsidRPr="0059445E" w:rsidRDefault="006C5E3F" w:rsidP="006C5E3F">
      <w:pPr>
        <w:rPr>
          <w:rFonts w:ascii="Arial" w:hAnsi="Arial" w:cs="Arial"/>
          <w:sz w:val="24"/>
          <w:szCs w:val="24"/>
        </w:rPr>
      </w:pPr>
      <w:r w:rsidRPr="0059445E">
        <w:rPr>
          <w:rFonts w:ascii="Arial" w:hAnsi="Arial" w:cs="Arial"/>
          <w:sz w:val="24"/>
          <w:szCs w:val="24"/>
        </w:rPr>
        <w:t>Estimate and analyze the relevant cash ﬂows of the investment proposal identiﬁed in Step 2.</w:t>
      </w:r>
    </w:p>
    <w:p w14:paraId="36F3F46B" w14:textId="77777777" w:rsidR="006C5E3F" w:rsidRPr="0059445E" w:rsidRDefault="006C5E3F" w:rsidP="006C5E3F">
      <w:pPr>
        <w:rPr>
          <w:rFonts w:ascii="Arial" w:hAnsi="Arial" w:cs="Arial"/>
          <w:sz w:val="24"/>
          <w:szCs w:val="24"/>
        </w:rPr>
      </w:pPr>
      <w:r w:rsidRPr="0059445E">
        <w:rPr>
          <w:rFonts w:ascii="Arial" w:hAnsi="Arial" w:cs="Arial"/>
          <w:sz w:val="24"/>
          <w:szCs w:val="24"/>
        </w:rPr>
        <w:t>Determine ﬁnancial feasibility of each of the investment proposals in Step 3 by using the capital budgeting methods outlined below.</w:t>
      </w:r>
    </w:p>
    <w:p w14:paraId="47F47E8B" w14:textId="77777777" w:rsidR="006C5E3F" w:rsidRPr="0059445E" w:rsidRDefault="006C5E3F" w:rsidP="006C5E3F">
      <w:pPr>
        <w:rPr>
          <w:rFonts w:ascii="Arial" w:hAnsi="Arial" w:cs="Arial"/>
          <w:sz w:val="24"/>
          <w:szCs w:val="24"/>
        </w:rPr>
      </w:pPr>
      <w:r w:rsidRPr="0059445E">
        <w:rPr>
          <w:rFonts w:ascii="Arial" w:hAnsi="Arial" w:cs="Arial"/>
          <w:sz w:val="24"/>
          <w:szCs w:val="24"/>
        </w:rPr>
        <w:t>Choose the projects to implement from among the investment proposals outlined in Step 4.</w:t>
      </w:r>
    </w:p>
    <w:p w14:paraId="09A773E4" w14:textId="77777777" w:rsidR="006C5E3F" w:rsidRPr="0059445E" w:rsidRDefault="006C5E3F" w:rsidP="006C5E3F">
      <w:pPr>
        <w:rPr>
          <w:rFonts w:ascii="Arial" w:hAnsi="Arial" w:cs="Arial"/>
          <w:sz w:val="24"/>
          <w:szCs w:val="24"/>
        </w:rPr>
      </w:pPr>
      <w:r w:rsidRPr="0059445E">
        <w:rPr>
          <w:rFonts w:ascii="Arial" w:hAnsi="Arial" w:cs="Arial"/>
          <w:sz w:val="24"/>
          <w:szCs w:val="24"/>
        </w:rPr>
        <w:t>Implement the projects chosen in Step 5.</w:t>
      </w:r>
    </w:p>
    <w:p w14:paraId="781599B0" w14:textId="77777777" w:rsidR="006C5E3F" w:rsidRDefault="006C5E3F" w:rsidP="006C5E3F">
      <w:pPr>
        <w:rPr>
          <w:rFonts w:ascii="Arial" w:hAnsi="Arial" w:cs="Arial"/>
          <w:sz w:val="24"/>
          <w:szCs w:val="24"/>
        </w:rPr>
      </w:pPr>
      <w:r w:rsidRPr="0059445E">
        <w:rPr>
          <w:rFonts w:ascii="Arial" w:hAnsi="Arial" w:cs="Arial"/>
          <w:sz w:val="24"/>
          <w:szCs w:val="24"/>
        </w:rPr>
        <w:t xml:space="preserve">Monitor the projects implemented in Step 6 as to how they meet the capital budgeting projections and </w:t>
      </w:r>
      <w:proofErr w:type="gramStart"/>
      <w:r w:rsidRPr="0059445E">
        <w:rPr>
          <w:rFonts w:ascii="Arial" w:hAnsi="Arial" w:cs="Arial"/>
          <w:sz w:val="24"/>
          <w:szCs w:val="24"/>
        </w:rPr>
        <w:t>make adjustments</w:t>
      </w:r>
      <w:proofErr w:type="gramEnd"/>
      <w:r w:rsidRPr="0059445E">
        <w:rPr>
          <w:rFonts w:ascii="Arial" w:hAnsi="Arial" w:cs="Arial"/>
          <w:sz w:val="24"/>
          <w:szCs w:val="24"/>
        </w:rPr>
        <w:t xml:space="preserve"> where needed.</w:t>
      </w:r>
    </w:p>
    <w:p w14:paraId="6FB5E70D" w14:textId="77777777" w:rsidR="006C5E3F" w:rsidRDefault="006C5E3F" w:rsidP="006C5E3F">
      <w:pPr>
        <w:rPr>
          <w:rFonts w:ascii="Arial" w:hAnsi="Arial" w:cs="Arial"/>
          <w:sz w:val="24"/>
          <w:szCs w:val="24"/>
        </w:rPr>
      </w:pPr>
    </w:p>
    <w:p w14:paraId="306DD024" w14:textId="77777777" w:rsidR="006C5E3F" w:rsidRDefault="006C5E3F" w:rsidP="006C5E3F">
      <w:pPr>
        <w:pStyle w:val="Heading2"/>
      </w:pPr>
      <w:bookmarkStart w:id="196" w:name="_Toc105234915"/>
      <w:bookmarkStart w:id="197" w:name="_Toc108606656"/>
      <w:r>
        <w:t>Capital Budgeting Methods</w:t>
      </w:r>
      <w:bookmarkEnd w:id="196"/>
      <w:bookmarkEnd w:id="197"/>
    </w:p>
    <w:p w14:paraId="7FD6B6A3" w14:textId="77777777" w:rsidR="006C5E3F" w:rsidRDefault="006C5E3F" w:rsidP="006C5E3F">
      <w:pPr>
        <w:rPr>
          <w:rFonts w:ascii="Arial" w:hAnsi="Arial" w:cs="Arial"/>
          <w:sz w:val="24"/>
          <w:szCs w:val="24"/>
        </w:rPr>
      </w:pPr>
      <w:r w:rsidRPr="003B5A62">
        <w:rPr>
          <w:rFonts w:ascii="Arial" w:hAnsi="Arial" w:cs="Arial"/>
          <w:sz w:val="24"/>
          <w:szCs w:val="24"/>
        </w:rPr>
        <w:t>There are several capital budgeting analysis methods that can be used to determine the economic feasibility of a capital investment. They include the Payback Period, Discounted Payment Period, Net Present Value, Proﬁtability Index, Internal Rate of Return, and Modiﬁed Internal Rate of Return.</w:t>
      </w:r>
    </w:p>
    <w:p w14:paraId="6B2988F1" w14:textId="77777777" w:rsidR="006C5E3F" w:rsidRDefault="006C5E3F" w:rsidP="006C5E3F">
      <w:pPr>
        <w:rPr>
          <w:rFonts w:ascii="Arial" w:hAnsi="Arial" w:cs="Arial"/>
          <w:sz w:val="24"/>
          <w:szCs w:val="24"/>
        </w:rPr>
      </w:pPr>
    </w:p>
    <w:p w14:paraId="33777DF6" w14:textId="77777777" w:rsidR="006C5E3F" w:rsidRDefault="006C5E3F" w:rsidP="006C5E3F">
      <w:pPr>
        <w:pStyle w:val="Heading2"/>
      </w:pPr>
      <w:bookmarkStart w:id="198" w:name="_Toc105234916"/>
      <w:bookmarkStart w:id="199" w:name="_Toc108606657"/>
      <w:r>
        <w:t>Payback Period</w:t>
      </w:r>
      <w:bookmarkEnd w:id="198"/>
      <w:bookmarkEnd w:id="199"/>
    </w:p>
    <w:p w14:paraId="0A281C50" w14:textId="77777777" w:rsidR="006C5E3F" w:rsidRPr="003B5A62" w:rsidRDefault="006C5E3F" w:rsidP="006C5E3F">
      <w:pPr>
        <w:rPr>
          <w:rFonts w:ascii="Arial" w:hAnsi="Arial" w:cs="Arial"/>
          <w:sz w:val="24"/>
          <w:szCs w:val="24"/>
        </w:rPr>
      </w:pPr>
      <w:r w:rsidRPr="003B5A62">
        <w:rPr>
          <w:rFonts w:ascii="Arial" w:hAnsi="Arial" w:cs="Arial"/>
          <w:sz w:val="24"/>
          <w:szCs w:val="24"/>
        </w:rPr>
        <w:t>A simple method of capital budgeting is the Payback Period. It represents the amount of time required for the cash ﬂows generated by the investment to repay the cost of the original investment. For example, assume that an investment of $600 will generate annual cash ﬂows of $100 per year for 10 years. The number of years required to recoup the investment is six years.</w:t>
      </w:r>
    </w:p>
    <w:p w14:paraId="3FD2E9A7" w14:textId="77777777" w:rsidR="006C5E3F" w:rsidRPr="003B5A62" w:rsidRDefault="006C5E3F" w:rsidP="006C5E3F">
      <w:pPr>
        <w:rPr>
          <w:rFonts w:ascii="Arial" w:hAnsi="Arial" w:cs="Arial"/>
          <w:sz w:val="24"/>
          <w:szCs w:val="24"/>
        </w:rPr>
      </w:pPr>
    </w:p>
    <w:p w14:paraId="195A752D" w14:textId="77777777" w:rsidR="006C5E3F" w:rsidRDefault="006C5E3F" w:rsidP="006C5E3F">
      <w:pPr>
        <w:rPr>
          <w:rFonts w:ascii="Arial" w:hAnsi="Arial" w:cs="Arial"/>
          <w:sz w:val="24"/>
          <w:szCs w:val="24"/>
        </w:rPr>
      </w:pPr>
      <w:r w:rsidRPr="003B5A62">
        <w:rPr>
          <w:rFonts w:ascii="Arial" w:hAnsi="Arial" w:cs="Arial"/>
          <w:sz w:val="24"/>
          <w:szCs w:val="24"/>
        </w:rPr>
        <w:t xml:space="preserve">The Payback Period analysis provides insight into the liquidity of the investment (length of time until the investment funds are recovered). However, the analysis does not include cash ﬂow payments beyond the payback period. </w:t>
      </w:r>
    </w:p>
    <w:p w14:paraId="3E4DFA18" w14:textId="77777777" w:rsidR="006C5E3F" w:rsidRDefault="006C5E3F" w:rsidP="006C5E3F">
      <w:pPr>
        <w:rPr>
          <w:rFonts w:ascii="Arial" w:hAnsi="Arial" w:cs="Arial"/>
          <w:sz w:val="24"/>
          <w:szCs w:val="24"/>
        </w:rPr>
      </w:pPr>
      <w:r w:rsidRPr="003B5A62">
        <w:rPr>
          <w:rFonts w:ascii="Arial" w:hAnsi="Arial" w:cs="Arial"/>
          <w:sz w:val="24"/>
          <w:szCs w:val="24"/>
        </w:rPr>
        <w:lastRenderedPageBreak/>
        <w:t xml:space="preserve">In the example above, the investment generates cash ﬂows for an additional four years beyond the </w:t>
      </w:r>
      <w:proofErr w:type="gramStart"/>
      <w:r w:rsidRPr="003B5A62">
        <w:rPr>
          <w:rFonts w:ascii="Arial" w:hAnsi="Arial" w:cs="Arial"/>
          <w:sz w:val="24"/>
          <w:szCs w:val="24"/>
        </w:rPr>
        <w:t>six year</w:t>
      </w:r>
      <w:proofErr w:type="gramEnd"/>
      <w:r w:rsidRPr="003B5A62">
        <w:rPr>
          <w:rFonts w:ascii="Arial" w:hAnsi="Arial" w:cs="Arial"/>
          <w:sz w:val="24"/>
          <w:szCs w:val="24"/>
        </w:rPr>
        <w:t xml:space="preserve"> payback period. The value of these four cash ﬂows is not included in the analysis. Suppose the investment generates cash ﬂow payments for 15 years rather than 10. The return from the investment is much greater because there are ﬁve more years of cash ﬂows. However, the analysis does not take this into account and the Payback Period is still six years.</w:t>
      </w:r>
    </w:p>
    <w:p w14:paraId="50802DC7" w14:textId="77777777" w:rsidR="006C5E3F" w:rsidRDefault="006C5E3F" w:rsidP="006C5E3F">
      <w:pPr>
        <w:rPr>
          <w:rFonts w:ascii="Arial" w:hAnsi="Arial" w:cs="Arial"/>
          <w:sz w:val="24"/>
          <w:szCs w:val="24"/>
        </w:rPr>
      </w:pPr>
    </w:p>
    <w:p w14:paraId="60691AEF" w14:textId="77777777" w:rsidR="006C5E3F" w:rsidRDefault="006C5E3F" w:rsidP="006C5E3F">
      <w:pPr>
        <w:pStyle w:val="Heading2"/>
      </w:pPr>
      <w:bookmarkStart w:id="200" w:name="_Toc105234917"/>
      <w:bookmarkStart w:id="201" w:name="_Toc108606658"/>
      <w:r>
        <w:t>Payback Period Example</w:t>
      </w:r>
      <w:bookmarkEnd w:id="200"/>
      <w:bookmarkEnd w:id="201"/>
    </w:p>
    <w:p w14:paraId="3B3B3564" w14:textId="77777777" w:rsidR="006C5E3F" w:rsidRDefault="006C5E3F" w:rsidP="006C5E3F">
      <w:pPr>
        <w:rPr>
          <w:rFonts w:ascii="Arial" w:hAnsi="Arial" w:cs="Arial"/>
          <w:sz w:val="24"/>
          <w:szCs w:val="24"/>
        </w:rPr>
      </w:pPr>
      <w:r>
        <w:rPr>
          <w:rFonts w:ascii="Arial" w:hAnsi="Arial" w:cs="Arial"/>
          <w:sz w:val="24"/>
          <w:szCs w:val="24"/>
        </w:rPr>
        <w:t>Comparison of Payback period of three projects with an initial cash outflow of $1000 and given future cash inflows.</w:t>
      </w:r>
    </w:p>
    <w:p w14:paraId="697C0CC0" w14:textId="77777777" w:rsidR="006C5E3F" w:rsidRDefault="006C5E3F" w:rsidP="006C5E3F">
      <w:pPr>
        <w:rPr>
          <w:rFonts w:ascii="Arial" w:hAnsi="Arial" w:cs="Arial"/>
          <w:sz w:val="24"/>
          <w:szCs w:val="24"/>
        </w:rPr>
      </w:pPr>
      <w:r w:rsidRPr="00EF07D8">
        <w:rPr>
          <w:rFonts w:ascii="Arial" w:hAnsi="Arial" w:cs="Arial"/>
          <w:sz w:val="24"/>
          <w:szCs w:val="24"/>
        </w:rPr>
        <w:t xml:space="preserve">Three capital projects are outlined in </w:t>
      </w:r>
      <w:r>
        <w:rPr>
          <w:rFonts w:ascii="Arial" w:hAnsi="Arial" w:cs="Arial"/>
          <w:sz w:val="24"/>
          <w:szCs w:val="24"/>
        </w:rPr>
        <w:t>the table</w:t>
      </w:r>
      <w:r w:rsidRPr="00EF07D8">
        <w:rPr>
          <w:rFonts w:ascii="Arial" w:hAnsi="Arial" w:cs="Arial"/>
          <w:sz w:val="24"/>
          <w:szCs w:val="24"/>
        </w:rPr>
        <w:t>.</w:t>
      </w:r>
    </w:p>
    <w:p w14:paraId="57021045" w14:textId="450F0487" w:rsidR="006C5E3F" w:rsidRDefault="006C5E3F" w:rsidP="006C5E3F">
      <w:pPr>
        <w:rPr>
          <w:rFonts w:ascii="Arial" w:hAnsi="Arial" w:cs="Arial"/>
          <w:sz w:val="24"/>
          <w:szCs w:val="24"/>
        </w:rPr>
      </w:pPr>
      <w:r w:rsidRPr="00EF07D8">
        <w:rPr>
          <w:rFonts w:ascii="Arial" w:hAnsi="Arial" w:cs="Arial"/>
          <w:sz w:val="24"/>
          <w:szCs w:val="24"/>
        </w:rPr>
        <w:t>Each requires an initial $1,000 investment. But each project varies in the size and number of cash ﬂows generated. Project C has the shortest Payback Period of two years. Project B has the next shortest Payback (almost three years</w:t>
      </w:r>
      <w:proofErr w:type="gramStart"/>
      <w:r w:rsidRPr="00EF07D8">
        <w:rPr>
          <w:rFonts w:ascii="Arial" w:hAnsi="Arial" w:cs="Arial"/>
          <w:sz w:val="24"/>
          <w:szCs w:val="24"/>
        </w:rPr>
        <w:t>)</w:t>
      </w:r>
      <w:proofErr w:type="gramEnd"/>
      <w:r w:rsidRPr="00EF07D8">
        <w:rPr>
          <w:rFonts w:ascii="Arial" w:hAnsi="Arial" w:cs="Arial"/>
          <w:sz w:val="24"/>
          <w:szCs w:val="24"/>
        </w:rPr>
        <w:t xml:space="preserve"> and Project A has the longest (four years). However, Project A generates the most return ($2,500) of the three projects. Project C, with the shortest Payback Period, generates the least return ($1,500). Thus, the Payback Period method is most useful for comparing projects with nearly equal lives.</w:t>
      </w:r>
    </w:p>
    <w:p w14:paraId="6C2D7CAB" w14:textId="67554E62" w:rsidR="00500B87" w:rsidRDefault="00500B87" w:rsidP="006C5E3F">
      <w:pPr>
        <w:rPr>
          <w:rFonts w:ascii="Arial" w:hAnsi="Arial" w:cs="Arial"/>
          <w:sz w:val="24"/>
          <w:szCs w:val="24"/>
        </w:rPr>
      </w:pPr>
      <w:r w:rsidRPr="00500B87">
        <w:rPr>
          <w:rFonts w:ascii="Arial" w:hAnsi="Arial" w:cs="Arial"/>
          <w:noProof/>
          <w:sz w:val="24"/>
          <w:szCs w:val="24"/>
        </w:rPr>
        <w:drawing>
          <wp:inline distT="0" distB="0" distL="0" distR="0" wp14:anchorId="4EACF9AA" wp14:editId="2512F59F">
            <wp:extent cx="5626100" cy="2911475"/>
            <wp:effectExtent l="0" t="0" r="0" b="3175"/>
            <wp:docPr id="33" name="Content Placeholder 4" descr="Table&#10;&#10;Description automatically generated">
              <a:extLst xmlns:a="http://schemas.openxmlformats.org/drawingml/2006/main">
                <a:ext uri="{FF2B5EF4-FFF2-40B4-BE49-F238E27FC236}">
                  <a16:creationId xmlns:a16="http://schemas.microsoft.com/office/drawing/2014/main" id="{849C6A8F-9D64-09EB-B5B0-6F4244CD315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3" name="Content Placeholder 4" descr="Table&#10;&#10;Description automatically generated">
                      <a:extLst>
                        <a:ext uri="{FF2B5EF4-FFF2-40B4-BE49-F238E27FC236}">
                          <a16:creationId xmlns:a16="http://schemas.microsoft.com/office/drawing/2014/main" id="{849C6A8F-9D64-09EB-B5B0-6F4244CD3156}"/>
                        </a:ext>
                      </a:extLst>
                    </pic:cNvPr>
                    <pic:cNvPicPr>
                      <a:picLocks noGrp="1" noChangeAspect="1"/>
                    </pic:cNvPicPr>
                  </pic:nvPicPr>
                  <pic:blipFill>
                    <a:blip r:embed="rId45"/>
                    <a:stretch>
                      <a:fillRect/>
                    </a:stretch>
                  </pic:blipFill>
                  <pic:spPr>
                    <a:xfrm>
                      <a:off x="0" y="0"/>
                      <a:ext cx="5626100" cy="2911475"/>
                    </a:xfrm>
                    <a:prstGeom prst="rect">
                      <a:avLst/>
                    </a:prstGeom>
                  </pic:spPr>
                </pic:pic>
              </a:graphicData>
            </a:graphic>
          </wp:inline>
        </w:drawing>
      </w:r>
    </w:p>
    <w:p w14:paraId="0536FDD6" w14:textId="77777777" w:rsidR="006C5E3F" w:rsidRDefault="006C5E3F" w:rsidP="006C5E3F">
      <w:pPr>
        <w:rPr>
          <w:rFonts w:ascii="Arial" w:hAnsi="Arial" w:cs="Arial"/>
          <w:sz w:val="24"/>
          <w:szCs w:val="24"/>
        </w:rPr>
      </w:pPr>
    </w:p>
    <w:p w14:paraId="29B4BB42" w14:textId="77777777" w:rsidR="006C5E3F" w:rsidRDefault="006C5E3F" w:rsidP="006C5E3F">
      <w:pPr>
        <w:pStyle w:val="Heading2"/>
      </w:pPr>
      <w:bookmarkStart w:id="202" w:name="_Toc105234918"/>
      <w:bookmarkStart w:id="203" w:name="_Toc108606659"/>
      <w:r>
        <w:t>Discounted Payback Period</w:t>
      </w:r>
      <w:bookmarkEnd w:id="202"/>
      <w:bookmarkEnd w:id="203"/>
    </w:p>
    <w:p w14:paraId="15809584" w14:textId="77777777" w:rsidR="006C5E3F" w:rsidRDefault="006C5E3F" w:rsidP="006C5E3F">
      <w:pPr>
        <w:rPr>
          <w:rFonts w:ascii="Arial" w:hAnsi="Arial" w:cs="Arial"/>
          <w:sz w:val="24"/>
          <w:szCs w:val="24"/>
        </w:rPr>
      </w:pPr>
    </w:p>
    <w:p w14:paraId="00F4A7D2" w14:textId="77777777" w:rsidR="006C5E3F" w:rsidRPr="008406EC" w:rsidRDefault="006C5E3F" w:rsidP="006C5E3F">
      <w:pPr>
        <w:rPr>
          <w:rFonts w:ascii="Arial" w:hAnsi="Arial" w:cs="Arial"/>
          <w:sz w:val="24"/>
          <w:szCs w:val="24"/>
        </w:rPr>
      </w:pPr>
      <w:r w:rsidRPr="008406EC">
        <w:rPr>
          <w:rFonts w:ascii="Arial" w:hAnsi="Arial" w:cs="Arial"/>
          <w:sz w:val="24"/>
          <w:szCs w:val="24"/>
        </w:rPr>
        <w:t xml:space="preserve">The Payback Period analysis does not </w:t>
      </w:r>
      <w:proofErr w:type="gramStart"/>
      <w:r w:rsidRPr="008406EC">
        <w:rPr>
          <w:rFonts w:ascii="Arial" w:hAnsi="Arial" w:cs="Arial"/>
          <w:sz w:val="24"/>
          <w:szCs w:val="24"/>
        </w:rPr>
        <w:t>take into account</w:t>
      </w:r>
      <w:proofErr w:type="gramEnd"/>
      <w:r w:rsidRPr="008406EC">
        <w:rPr>
          <w:rFonts w:ascii="Arial" w:hAnsi="Arial" w:cs="Arial"/>
          <w:sz w:val="24"/>
          <w:szCs w:val="24"/>
        </w:rPr>
        <w:t xml:space="preserve"> the time value of money. To correct for this deﬁciency, the Discounted Payback Period method was created. As shown in Figure 1, this method discounts the future cash ﬂows back to their present value so the investment and the stream of cash ﬂows can be compared at the same </w:t>
      </w:r>
      <w:proofErr w:type="gramStart"/>
      <w:r w:rsidRPr="008406EC">
        <w:rPr>
          <w:rFonts w:ascii="Arial" w:hAnsi="Arial" w:cs="Arial"/>
          <w:sz w:val="24"/>
          <w:szCs w:val="24"/>
        </w:rPr>
        <w:t>time period</w:t>
      </w:r>
      <w:proofErr w:type="gramEnd"/>
      <w:r w:rsidRPr="008406EC">
        <w:rPr>
          <w:rFonts w:ascii="Arial" w:hAnsi="Arial" w:cs="Arial"/>
          <w:sz w:val="24"/>
          <w:szCs w:val="24"/>
        </w:rPr>
        <w:t xml:space="preserve">. Each of the cash ﬂows is discounted over the number of </w:t>
      </w:r>
      <w:r w:rsidRPr="008406EC">
        <w:rPr>
          <w:rFonts w:ascii="Arial" w:hAnsi="Arial" w:cs="Arial"/>
          <w:sz w:val="24"/>
          <w:szCs w:val="24"/>
        </w:rPr>
        <w:lastRenderedPageBreak/>
        <w:t>years from the time of the cash ﬂow payment to the time of the original investment. For example, the ﬁrst cash ﬂow is discounted over one year and the ﬁfth cash ﬂow is discounted over ﬁve years.</w:t>
      </w:r>
    </w:p>
    <w:p w14:paraId="44D6E5FA" w14:textId="77777777" w:rsidR="006C5E3F" w:rsidRPr="008406EC" w:rsidRDefault="006C5E3F" w:rsidP="006C5E3F">
      <w:pPr>
        <w:rPr>
          <w:rFonts w:ascii="Arial" w:hAnsi="Arial" w:cs="Arial"/>
          <w:sz w:val="24"/>
          <w:szCs w:val="24"/>
        </w:rPr>
      </w:pPr>
    </w:p>
    <w:p w14:paraId="034174A1" w14:textId="6EAC2789" w:rsidR="006C5E3F" w:rsidRDefault="006C5E3F" w:rsidP="006C5E3F">
      <w:pPr>
        <w:rPr>
          <w:rFonts w:ascii="Arial" w:hAnsi="Arial" w:cs="Arial"/>
          <w:sz w:val="24"/>
          <w:szCs w:val="24"/>
        </w:rPr>
      </w:pPr>
      <w:r w:rsidRPr="008406EC">
        <w:rPr>
          <w:rFonts w:ascii="Arial" w:hAnsi="Arial" w:cs="Arial"/>
          <w:sz w:val="24"/>
          <w:szCs w:val="24"/>
        </w:rPr>
        <w:t>To properly discount a series of cash ﬂows, a discount rate must be established. The discount rate for a company may represent its cost of capital or the potential rate of return from an alternative investment.</w:t>
      </w:r>
    </w:p>
    <w:p w14:paraId="5D75AA0E" w14:textId="77777777" w:rsidR="00500B87" w:rsidRDefault="00500B87" w:rsidP="006C5E3F">
      <w:pPr>
        <w:rPr>
          <w:rFonts w:ascii="Arial" w:hAnsi="Arial" w:cs="Arial"/>
          <w:sz w:val="24"/>
          <w:szCs w:val="24"/>
        </w:rPr>
      </w:pPr>
    </w:p>
    <w:p w14:paraId="0123E40A" w14:textId="77777777" w:rsidR="006C5E3F" w:rsidRDefault="006C5E3F" w:rsidP="006C5E3F">
      <w:pPr>
        <w:pStyle w:val="Heading2"/>
      </w:pPr>
      <w:bookmarkStart w:id="204" w:name="_Toc105234919"/>
      <w:bookmarkStart w:id="205" w:name="_Toc108606660"/>
      <w:r>
        <w:t>Discounted Payback Period - Example</w:t>
      </w:r>
      <w:bookmarkEnd w:id="204"/>
      <w:bookmarkEnd w:id="205"/>
    </w:p>
    <w:p w14:paraId="58EFF2CE" w14:textId="77777777" w:rsidR="006C5E3F" w:rsidRDefault="006C5E3F" w:rsidP="006C5E3F">
      <w:pPr>
        <w:rPr>
          <w:rFonts w:ascii="Arial" w:hAnsi="Arial" w:cs="Arial"/>
          <w:sz w:val="24"/>
          <w:szCs w:val="24"/>
        </w:rPr>
      </w:pPr>
    </w:p>
    <w:p w14:paraId="0842A8E4" w14:textId="354A916D" w:rsidR="006C5E3F" w:rsidRDefault="006C5E3F" w:rsidP="006C5E3F">
      <w:pPr>
        <w:rPr>
          <w:rFonts w:ascii="Arial" w:hAnsi="Arial" w:cs="Arial"/>
          <w:sz w:val="24"/>
          <w:szCs w:val="24"/>
        </w:rPr>
      </w:pPr>
      <w:r w:rsidRPr="00C45BB0">
        <w:rPr>
          <w:rFonts w:ascii="Arial" w:hAnsi="Arial" w:cs="Arial"/>
          <w:sz w:val="24"/>
          <w:szCs w:val="24"/>
        </w:rPr>
        <w:t>Discounted Payback Period analysis is shown using the same three projects as earlier, except the cash ﬂows are now discounted. You can see that it takes longer to repay the investment when the cash ﬂows are discounted. For example, it takes 3.54 years rather than 2.86 years (.68 of a year longer) to repay the investment in Project B. Discounting has an even larger impact for investments with a long stream of relatively small cash ﬂows like Project A. It takes an additional 1.37 years to repay Project A when the cash ﬂows are discounted. It should be noted that although Project A has the longest Discounted Payback Period, it also has the largest discounted total return of the three projects ($1,536).</w:t>
      </w:r>
    </w:p>
    <w:p w14:paraId="08B9DCAA" w14:textId="7424DCF0" w:rsidR="00500B87" w:rsidRDefault="00500B87" w:rsidP="006C5E3F">
      <w:pPr>
        <w:rPr>
          <w:rFonts w:ascii="Arial" w:hAnsi="Arial" w:cs="Arial"/>
          <w:sz w:val="24"/>
          <w:szCs w:val="24"/>
        </w:rPr>
      </w:pPr>
      <w:r w:rsidRPr="00500B87">
        <w:rPr>
          <w:rFonts w:ascii="Arial" w:hAnsi="Arial" w:cs="Arial"/>
          <w:noProof/>
          <w:sz w:val="24"/>
          <w:szCs w:val="24"/>
        </w:rPr>
        <w:drawing>
          <wp:inline distT="0" distB="0" distL="0" distR="0" wp14:anchorId="453CCF89" wp14:editId="0A6E861F">
            <wp:extent cx="5626100" cy="2078355"/>
            <wp:effectExtent l="0" t="0" r="0" b="0"/>
            <wp:docPr id="35" name="Picture 4" descr="Table&#10;&#10;Description automatically generated">
              <a:extLst xmlns:a="http://schemas.openxmlformats.org/drawingml/2006/main">
                <a:ext uri="{FF2B5EF4-FFF2-40B4-BE49-F238E27FC236}">
                  <a16:creationId xmlns:a16="http://schemas.microsoft.com/office/drawing/2014/main" id="{A2669FCC-B759-0570-5785-327EFC59E1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 descr="Table&#10;&#10;Description automatically generated">
                      <a:extLst>
                        <a:ext uri="{FF2B5EF4-FFF2-40B4-BE49-F238E27FC236}">
                          <a16:creationId xmlns:a16="http://schemas.microsoft.com/office/drawing/2014/main" id="{A2669FCC-B759-0570-5785-327EFC59E1B9}"/>
                        </a:ext>
                      </a:extLst>
                    </pic:cNvPr>
                    <pic:cNvPicPr>
                      <a:picLocks noChangeAspect="1"/>
                    </pic:cNvPicPr>
                  </pic:nvPicPr>
                  <pic:blipFill>
                    <a:blip r:embed="rId46"/>
                    <a:stretch>
                      <a:fillRect/>
                    </a:stretch>
                  </pic:blipFill>
                  <pic:spPr>
                    <a:xfrm>
                      <a:off x="0" y="0"/>
                      <a:ext cx="5626100" cy="2078355"/>
                    </a:xfrm>
                    <a:prstGeom prst="rect">
                      <a:avLst/>
                    </a:prstGeom>
                  </pic:spPr>
                </pic:pic>
              </a:graphicData>
            </a:graphic>
          </wp:inline>
        </w:drawing>
      </w:r>
    </w:p>
    <w:p w14:paraId="0055F452" w14:textId="77777777" w:rsidR="006C5E3F" w:rsidRDefault="006C5E3F" w:rsidP="006C5E3F">
      <w:pPr>
        <w:pStyle w:val="Heading2"/>
      </w:pPr>
      <w:bookmarkStart w:id="206" w:name="_Toc105234920"/>
      <w:bookmarkStart w:id="207" w:name="_Toc108606661"/>
      <w:r>
        <w:t>Net Present Value</w:t>
      </w:r>
      <w:bookmarkEnd w:id="206"/>
      <w:bookmarkEnd w:id="207"/>
    </w:p>
    <w:p w14:paraId="7C8A97D2" w14:textId="77777777" w:rsidR="006C5E3F" w:rsidRDefault="006C5E3F" w:rsidP="006C5E3F">
      <w:pPr>
        <w:rPr>
          <w:rFonts w:ascii="Arial" w:hAnsi="Arial" w:cs="Arial"/>
          <w:sz w:val="24"/>
          <w:szCs w:val="24"/>
        </w:rPr>
      </w:pPr>
    </w:p>
    <w:p w14:paraId="6BEF4FAB" w14:textId="77777777" w:rsidR="006C5E3F" w:rsidRPr="00457273" w:rsidRDefault="006C5E3F" w:rsidP="006C5E3F">
      <w:pPr>
        <w:rPr>
          <w:rFonts w:ascii="Arial" w:hAnsi="Arial" w:cs="Arial"/>
          <w:sz w:val="24"/>
          <w:szCs w:val="24"/>
        </w:rPr>
      </w:pPr>
      <w:r w:rsidRPr="00457273">
        <w:rPr>
          <w:rFonts w:ascii="Arial" w:hAnsi="Arial" w:cs="Arial"/>
          <w:sz w:val="24"/>
          <w:szCs w:val="24"/>
        </w:rPr>
        <w:t xml:space="preserve">The Net Present Value (NPV) method involves discounting a stream of future cash ﬂows back to present value. The cash ﬂows can be either positive (cash received) or negative (cash paid). The present value of the initial investment is its </w:t>
      </w:r>
      <w:proofErr w:type="gramStart"/>
      <w:r w:rsidRPr="00457273">
        <w:rPr>
          <w:rFonts w:ascii="Arial" w:hAnsi="Arial" w:cs="Arial"/>
          <w:sz w:val="24"/>
          <w:szCs w:val="24"/>
        </w:rPr>
        <w:t>full face</w:t>
      </w:r>
      <w:proofErr w:type="gramEnd"/>
      <w:r w:rsidRPr="00457273">
        <w:rPr>
          <w:rFonts w:ascii="Arial" w:hAnsi="Arial" w:cs="Arial"/>
          <w:sz w:val="24"/>
          <w:szCs w:val="24"/>
        </w:rPr>
        <w:t xml:space="preserve"> value because the investment is made at the beginning of the time period. The ending cash ﬂow includes any monetary sale value or remaining value of the capital asset at the end of the analysis period, if any. The cash inﬂows and outﬂows over the life of the investment are then discounted back to their present values.</w:t>
      </w:r>
    </w:p>
    <w:p w14:paraId="56D04F6D" w14:textId="77777777" w:rsidR="006C5E3F" w:rsidRPr="00457273" w:rsidRDefault="006C5E3F" w:rsidP="006C5E3F">
      <w:pPr>
        <w:rPr>
          <w:rFonts w:ascii="Arial" w:hAnsi="Arial" w:cs="Arial"/>
          <w:sz w:val="24"/>
          <w:szCs w:val="24"/>
        </w:rPr>
      </w:pPr>
    </w:p>
    <w:p w14:paraId="1083EFA1" w14:textId="77777777" w:rsidR="006C5E3F" w:rsidRPr="00457273" w:rsidRDefault="006C5E3F" w:rsidP="006C5E3F">
      <w:pPr>
        <w:rPr>
          <w:rFonts w:ascii="Arial" w:hAnsi="Arial" w:cs="Arial"/>
          <w:sz w:val="24"/>
          <w:szCs w:val="24"/>
        </w:rPr>
      </w:pPr>
      <w:r w:rsidRPr="00457273">
        <w:rPr>
          <w:rFonts w:ascii="Arial" w:hAnsi="Arial" w:cs="Arial"/>
          <w:sz w:val="24"/>
          <w:szCs w:val="24"/>
        </w:rPr>
        <w:t xml:space="preserve">The Net Present Value is the amount by which the present value of the cash inﬂows exceeds the present value of the cash outﬂows. Conversely, if the present </w:t>
      </w:r>
      <w:r w:rsidRPr="00457273">
        <w:rPr>
          <w:rFonts w:ascii="Arial" w:hAnsi="Arial" w:cs="Arial"/>
          <w:sz w:val="24"/>
          <w:szCs w:val="24"/>
        </w:rPr>
        <w:lastRenderedPageBreak/>
        <w:t>value of the cash outﬂows exceeds the present value of the cash inﬂows, the Net Present Value is negative. From a different perspective, a positive (negative) Net Present Value means that the rate of return on the capital investment is greater (less) than the discount rate used in the analysis.</w:t>
      </w:r>
    </w:p>
    <w:p w14:paraId="308C9D99" w14:textId="77777777" w:rsidR="006C5E3F" w:rsidRPr="00457273" w:rsidRDefault="006C5E3F" w:rsidP="006C5E3F">
      <w:pPr>
        <w:rPr>
          <w:rFonts w:ascii="Arial" w:hAnsi="Arial" w:cs="Arial"/>
          <w:sz w:val="24"/>
          <w:szCs w:val="24"/>
        </w:rPr>
      </w:pPr>
    </w:p>
    <w:p w14:paraId="1D86D392" w14:textId="77777777" w:rsidR="006C5E3F" w:rsidRDefault="006C5E3F" w:rsidP="006C5E3F">
      <w:pPr>
        <w:rPr>
          <w:rFonts w:ascii="Arial" w:hAnsi="Arial" w:cs="Arial"/>
          <w:sz w:val="24"/>
          <w:szCs w:val="24"/>
        </w:rPr>
      </w:pPr>
      <w:r w:rsidRPr="00457273">
        <w:rPr>
          <w:rFonts w:ascii="Arial" w:hAnsi="Arial" w:cs="Arial"/>
          <w:sz w:val="24"/>
          <w:szCs w:val="24"/>
        </w:rPr>
        <w:t>The discount rate is an integral part of the analysis. The discount rate can represent several different approaches for the company. For example, it may represent the cost of capital such as the cost of borrowing money to ﬁnance the capital expenditure or the cost of using the company’s internal funds. It may represent the rate of return needed to attract outside investment for the capital project. Or it may represent the rate of return the company can receive from an alternative investment. The discount rate may also reﬂect the Threshold Rate of Return (TRR) required by the company before it will move forward with a capital investment. The Threshold Rate of Return may represent an acceptable rate of return above the cost of capital to entice the company to make the investment. It may reﬂect the risk level of the capital investment. Or it may reﬂect other factors important to the company. Choosing the proper discount rate is important for an accurate Net Present Value analysis.</w:t>
      </w:r>
    </w:p>
    <w:p w14:paraId="586F4B79" w14:textId="77777777" w:rsidR="006C5E3F" w:rsidRDefault="006C5E3F" w:rsidP="006C5E3F">
      <w:pPr>
        <w:rPr>
          <w:rFonts w:ascii="Arial" w:hAnsi="Arial" w:cs="Arial"/>
          <w:sz w:val="24"/>
          <w:szCs w:val="24"/>
        </w:rPr>
      </w:pPr>
    </w:p>
    <w:p w14:paraId="40AF4D14" w14:textId="77777777" w:rsidR="006C5E3F" w:rsidRDefault="006C5E3F" w:rsidP="006C5E3F">
      <w:pPr>
        <w:pStyle w:val="Heading2"/>
      </w:pPr>
      <w:bookmarkStart w:id="208" w:name="_Toc105234921"/>
      <w:bookmarkStart w:id="209" w:name="_Toc108606662"/>
      <w:r>
        <w:t>Net Present Value Example</w:t>
      </w:r>
      <w:bookmarkEnd w:id="208"/>
      <w:bookmarkEnd w:id="209"/>
    </w:p>
    <w:p w14:paraId="202CD63A" w14:textId="77777777" w:rsidR="006C5E3F" w:rsidRDefault="006C5E3F" w:rsidP="006C5E3F">
      <w:pPr>
        <w:rPr>
          <w:rFonts w:ascii="Arial" w:hAnsi="Arial" w:cs="Arial"/>
          <w:sz w:val="24"/>
          <w:szCs w:val="24"/>
        </w:rPr>
      </w:pPr>
      <w:r>
        <w:rPr>
          <w:rFonts w:ascii="Arial" w:hAnsi="Arial" w:cs="Arial"/>
          <w:sz w:val="24"/>
          <w:szCs w:val="24"/>
        </w:rPr>
        <w:t>Calculate the Present Value of all the cash flows using the discount rate and add together to get the NPV.</w:t>
      </w:r>
    </w:p>
    <w:p w14:paraId="7323405D" w14:textId="77777777" w:rsidR="006C5E3F" w:rsidRDefault="006C5E3F" w:rsidP="006C5E3F">
      <w:pPr>
        <w:rPr>
          <w:rFonts w:ascii="Arial" w:hAnsi="Arial" w:cs="Arial"/>
          <w:sz w:val="24"/>
          <w:szCs w:val="24"/>
        </w:rPr>
      </w:pPr>
    </w:p>
    <w:p w14:paraId="2A693310" w14:textId="0C8111D9" w:rsidR="006C5E3F" w:rsidRDefault="006C5E3F" w:rsidP="006C5E3F">
      <w:pPr>
        <w:rPr>
          <w:rFonts w:ascii="Arial" w:hAnsi="Arial" w:cs="Arial"/>
          <w:sz w:val="24"/>
          <w:szCs w:val="24"/>
        </w:rPr>
      </w:pPr>
      <w:r>
        <w:rPr>
          <w:rFonts w:ascii="Arial" w:hAnsi="Arial" w:cs="Arial"/>
          <w:sz w:val="24"/>
          <w:szCs w:val="24"/>
        </w:rPr>
        <w:t>We can observe that project is not feasible at a required rate of 5% (negative NPV), but becomes feasible when the required rate is 3% (NPV turns positive)</w:t>
      </w:r>
    </w:p>
    <w:p w14:paraId="4E966ED3" w14:textId="4F0AA50E" w:rsidR="00500B87" w:rsidRDefault="00500B87" w:rsidP="006C5E3F">
      <w:pPr>
        <w:rPr>
          <w:rFonts w:ascii="Arial" w:hAnsi="Arial" w:cs="Arial"/>
          <w:sz w:val="24"/>
          <w:szCs w:val="24"/>
        </w:rPr>
      </w:pPr>
    </w:p>
    <w:p w14:paraId="666AF442" w14:textId="3717A446" w:rsidR="00500B87" w:rsidRDefault="00500B87" w:rsidP="006C5E3F">
      <w:pPr>
        <w:rPr>
          <w:rFonts w:ascii="Arial" w:hAnsi="Arial" w:cs="Arial"/>
          <w:sz w:val="24"/>
          <w:szCs w:val="24"/>
        </w:rPr>
      </w:pPr>
      <w:r w:rsidRPr="00500B87">
        <w:rPr>
          <w:rFonts w:ascii="Arial" w:hAnsi="Arial" w:cs="Arial"/>
          <w:noProof/>
          <w:sz w:val="24"/>
          <w:szCs w:val="24"/>
        </w:rPr>
        <w:lastRenderedPageBreak/>
        <w:drawing>
          <wp:inline distT="0" distB="0" distL="0" distR="0" wp14:anchorId="2105E0EE" wp14:editId="21363E50">
            <wp:extent cx="5626100" cy="5483860"/>
            <wp:effectExtent l="0" t="0" r="0" b="2540"/>
            <wp:docPr id="37" name="Picture 8" descr="Table&#10;&#10;Description automatically generated">
              <a:extLst xmlns:a="http://schemas.openxmlformats.org/drawingml/2006/main">
                <a:ext uri="{FF2B5EF4-FFF2-40B4-BE49-F238E27FC236}">
                  <a16:creationId xmlns:a16="http://schemas.microsoft.com/office/drawing/2014/main" id="{CCE03E92-7DF5-61A3-62F2-AB4CC161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8" descr="Table&#10;&#10;Description automatically generated">
                      <a:extLst>
                        <a:ext uri="{FF2B5EF4-FFF2-40B4-BE49-F238E27FC236}">
                          <a16:creationId xmlns:a16="http://schemas.microsoft.com/office/drawing/2014/main" id="{CCE03E92-7DF5-61A3-62F2-AB4CC16196E8}"/>
                        </a:ext>
                      </a:extLst>
                    </pic:cNvPr>
                    <pic:cNvPicPr>
                      <a:picLocks noChangeAspect="1"/>
                    </pic:cNvPicPr>
                  </pic:nvPicPr>
                  <pic:blipFill>
                    <a:blip r:embed="rId47"/>
                    <a:stretch>
                      <a:fillRect/>
                    </a:stretch>
                  </pic:blipFill>
                  <pic:spPr>
                    <a:xfrm>
                      <a:off x="0" y="0"/>
                      <a:ext cx="5626100" cy="5483860"/>
                    </a:xfrm>
                    <a:prstGeom prst="rect">
                      <a:avLst/>
                    </a:prstGeom>
                  </pic:spPr>
                </pic:pic>
              </a:graphicData>
            </a:graphic>
          </wp:inline>
        </w:drawing>
      </w:r>
    </w:p>
    <w:p w14:paraId="20D8A948" w14:textId="77777777" w:rsidR="006C5E3F" w:rsidRDefault="006C5E3F" w:rsidP="006C5E3F">
      <w:pPr>
        <w:rPr>
          <w:rFonts w:ascii="Arial" w:hAnsi="Arial" w:cs="Arial"/>
          <w:sz w:val="24"/>
          <w:szCs w:val="24"/>
        </w:rPr>
      </w:pPr>
    </w:p>
    <w:p w14:paraId="32E2F909" w14:textId="77777777" w:rsidR="006C5E3F" w:rsidRDefault="006C5E3F" w:rsidP="006C5E3F">
      <w:pPr>
        <w:pStyle w:val="Heading2"/>
      </w:pPr>
      <w:bookmarkStart w:id="210" w:name="_Toc105234922"/>
      <w:bookmarkStart w:id="211" w:name="_Toc108606663"/>
      <w:r>
        <w:t>Profitability Index</w:t>
      </w:r>
      <w:bookmarkEnd w:id="210"/>
      <w:bookmarkEnd w:id="211"/>
    </w:p>
    <w:p w14:paraId="4878ABDB" w14:textId="77777777" w:rsidR="006C5E3F" w:rsidRDefault="006C5E3F" w:rsidP="006C5E3F">
      <w:pPr>
        <w:rPr>
          <w:rFonts w:ascii="Arial" w:hAnsi="Arial" w:cs="Arial"/>
          <w:sz w:val="24"/>
          <w:szCs w:val="24"/>
        </w:rPr>
      </w:pPr>
      <w:r w:rsidRPr="00B46885">
        <w:rPr>
          <w:rFonts w:ascii="Arial" w:hAnsi="Arial" w:cs="Arial"/>
          <w:sz w:val="24"/>
          <w:szCs w:val="24"/>
        </w:rPr>
        <w:t>Another measure to determine the acceptability of a capital investment is the Proﬁtability Index (PI). The Proﬁtability Index is computed by dividing the present value of cash inﬂows of the capital investment by the present value of cash outﬂows of the capital investment. If the Proﬁtability Index is greater than one, the capital investment is accepted. If it is less than one, the capital investment is rejected.</w:t>
      </w:r>
    </w:p>
    <w:p w14:paraId="5865C560" w14:textId="77777777" w:rsidR="006C5E3F" w:rsidRDefault="006C5E3F" w:rsidP="006C5E3F">
      <w:pPr>
        <w:rPr>
          <w:rFonts w:ascii="Arial" w:hAnsi="Arial" w:cs="Arial"/>
          <w:sz w:val="24"/>
          <w:szCs w:val="24"/>
        </w:rPr>
      </w:pPr>
    </w:p>
    <w:p w14:paraId="5351E564" w14:textId="77777777" w:rsidR="006C5E3F" w:rsidRDefault="006C5E3F" w:rsidP="006C5E3F">
      <w:pPr>
        <w:pStyle w:val="Heading2"/>
      </w:pPr>
      <w:bookmarkStart w:id="212" w:name="_Toc105234923"/>
      <w:bookmarkStart w:id="213" w:name="_Toc108606664"/>
      <w:r>
        <w:lastRenderedPageBreak/>
        <w:t>Profitability Index – Example</w:t>
      </w:r>
      <w:bookmarkEnd w:id="212"/>
      <w:bookmarkEnd w:id="213"/>
    </w:p>
    <w:p w14:paraId="07DA0E4A" w14:textId="0AF5DB32" w:rsidR="006C5E3F" w:rsidRDefault="006C5E3F" w:rsidP="006C5E3F">
      <w:pPr>
        <w:rPr>
          <w:rFonts w:ascii="Arial" w:hAnsi="Arial" w:cs="Arial"/>
          <w:sz w:val="24"/>
          <w:szCs w:val="24"/>
        </w:rPr>
      </w:pPr>
      <w:r>
        <w:rPr>
          <w:rFonts w:ascii="Arial" w:hAnsi="Arial" w:cs="Arial"/>
          <w:sz w:val="24"/>
          <w:szCs w:val="24"/>
        </w:rPr>
        <w:t xml:space="preserve">For these cash flows at a discount rate of 5%, the PI is less than 100% (or 1) and therefore not acceptable, </w:t>
      </w:r>
      <w:proofErr w:type="gramStart"/>
      <w:r>
        <w:rPr>
          <w:rFonts w:ascii="Arial" w:hAnsi="Arial" w:cs="Arial"/>
          <w:sz w:val="24"/>
          <w:szCs w:val="24"/>
        </w:rPr>
        <w:t>At</w:t>
      </w:r>
      <w:proofErr w:type="gramEnd"/>
      <w:r>
        <w:rPr>
          <w:rFonts w:ascii="Arial" w:hAnsi="Arial" w:cs="Arial"/>
          <w:sz w:val="24"/>
          <w:szCs w:val="24"/>
        </w:rPr>
        <w:t xml:space="preserve"> discount rate of 3%, PI is greater than 1, hence the project is acceptable.</w:t>
      </w:r>
    </w:p>
    <w:p w14:paraId="14E6B5DA" w14:textId="14434B54" w:rsidR="00500B87" w:rsidRDefault="00500B87" w:rsidP="006C5E3F">
      <w:pPr>
        <w:rPr>
          <w:rFonts w:ascii="Arial" w:hAnsi="Arial" w:cs="Arial"/>
          <w:sz w:val="24"/>
          <w:szCs w:val="24"/>
        </w:rPr>
      </w:pPr>
    </w:p>
    <w:p w14:paraId="74AD9B32" w14:textId="7F5D05F3" w:rsidR="00500B87" w:rsidRDefault="00500B87" w:rsidP="006C5E3F">
      <w:pPr>
        <w:rPr>
          <w:rFonts w:ascii="Arial" w:hAnsi="Arial" w:cs="Arial"/>
          <w:sz w:val="24"/>
          <w:szCs w:val="24"/>
        </w:rPr>
      </w:pPr>
      <w:r w:rsidRPr="00500B87">
        <w:rPr>
          <w:rFonts w:ascii="Arial" w:hAnsi="Arial" w:cs="Arial"/>
          <w:noProof/>
          <w:sz w:val="24"/>
          <w:szCs w:val="24"/>
        </w:rPr>
        <w:drawing>
          <wp:inline distT="0" distB="0" distL="0" distR="0" wp14:anchorId="2EBA3377" wp14:editId="38551D32">
            <wp:extent cx="5225311" cy="6708838"/>
            <wp:effectExtent l="0" t="0" r="0" b="0"/>
            <wp:docPr id="36" name="Picture 6" descr="Table&#10;&#10;Description automatically generated">
              <a:extLst xmlns:a="http://schemas.openxmlformats.org/drawingml/2006/main">
                <a:ext uri="{FF2B5EF4-FFF2-40B4-BE49-F238E27FC236}">
                  <a16:creationId xmlns:a16="http://schemas.microsoft.com/office/drawing/2014/main" id="{CB4817A2-A1B1-2FC2-E79B-53E4654F09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6" descr="Table&#10;&#10;Description automatically generated">
                      <a:extLst>
                        <a:ext uri="{FF2B5EF4-FFF2-40B4-BE49-F238E27FC236}">
                          <a16:creationId xmlns:a16="http://schemas.microsoft.com/office/drawing/2014/main" id="{CB4817A2-A1B1-2FC2-E79B-53E4654F095D}"/>
                        </a:ext>
                      </a:extLst>
                    </pic:cNvPr>
                    <pic:cNvPicPr>
                      <a:picLocks noChangeAspect="1"/>
                    </pic:cNvPicPr>
                  </pic:nvPicPr>
                  <pic:blipFill>
                    <a:blip r:embed="rId48"/>
                    <a:stretch>
                      <a:fillRect/>
                    </a:stretch>
                  </pic:blipFill>
                  <pic:spPr>
                    <a:xfrm>
                      <a:off x="0" y="0"/>
                      <a:ext cx="5225311" cy="6708838"/>
                    </a:xfrm>
                    <a:prstGeom prst="rect">
                      <a:avLst/>
                    </a:prstGeom>
                  </pic:spPr>
                </pic:pic>
              </a:graphicData>
            </a:graphic>
          </wp:inline>
        </w:drawing>
      </w:r>
    </w:p>
    <w:p w14:paraId="5362E202" w14:textId="77777777" w:rsidR="006C5E3F" w:rsidRDefault="006C5E3F" w:rsidP="006C5E3F">
      <w:pPr>
        <w:rPr>
          <w:rFonts w:ascii="Arial" w:hAnsi="Arial" w:cs="Arial"/>
          <w:sz w:val="24"/>
          <w:szCs w:val="24"/>
        </w:rPr>
      </w:pPr>
    </w:p>
    <w:p w14:paraId="13853840" w14:textId="77777777" w:rsidR="006C5E3F" w:rsidRDefault="006C5E3F" w:rsidP="006C5E3F">
      <w:pPr>
        <w:pStyle w:val="Heading2"/>
      </w:pPr>
      <w:bookmarkStart w:id="214" w:name="_Toc105234924"/>
      <w:bookmarkStart w:id="215" w:name="_Toc108606665"/>
      <w:r>
        <w:lastRenderedPageBreak/>
        <w:t>Internal Rate of Return</w:t>
      </w:r>
      <w:bookmarkEnd w:id="214"/>
      <w:bookmarkEnd w:id="215"/>
    </w:p>
    <w:p w14:paraId="78CBBAB3" w14:textId="77777777" w:rsidR="006C5E3F" w:rsidRDefault="006C5E3F" w:rsidP="006C5E3F">
      <w:pPr>
        <w:rPr>
          <w:rFonts w:ascii="Arial" w:hAnsi="Arial" w:cs="Arial"/>
          <w:sz w:val="24"/>
          <w:szCs w:val="24"/>
        </w:rPr>
      </w:pPr>
      <w:r w:rsidRPr="00DC0E91">
        <w:rPr>
          <w:rFonts w:ascii="Arial" w:hAnsi="Arial" w:cs="Arial"/>
          <w:sz w:val="24"/>
          <w:szCs w:val="24"/>
        </w:rPr>
        <w:t>Another method of analyzing capital investments is the Internal Rate of Return (IRR). The Internal Rate of Return is the rate of return from the capital investment. In other words, the Internal Rate of Return is the discount rate that makes the Net Present Value equal to zero. As with the Net Present Value analysis, the Internal Rate of Return can be compared to a Threshold Rate of Return to determine if the investment should move forward.</w:t>
      </w:r>
    </w:p>
    <w:p w14:paraId="3AC661DC" w14:textId="77777777" w:rsidR="006C5E3F" w:rsidRDefault="006C5E3F" w:rsidP="006C5E3F">
      <w:pPr>
        <w:rPr>
          <w:rFonts w:ascii="Arial" w:hAnsi="Arial" w:cs="Arial"/>
          <w:sz w:val="24"/>
          <w:szCs w:val="24"/>
        </w:rPr>
      </w:pPr>
    </w:p>
    <w:p w14:paraId="67A50013" w14:textId="77777777" w:rsidR="006C5E3F" w:rsidRDefault="006C5E3F" w:rsidP="006C5E3F">
      <w:pPr>
        <w:pStyle w:val="Heading2"/>
      </w:pPr>
      <w:bookmarkStart w:id="216" w:name="_Toc105234925"/>
      <w:bookmarkStart w:id="217" w:name="_Toc108606666"/>
      <w:r>
        <w:t>Internal Rate of Return – Example</w:t>
      </w:r>
      <w:bookmarkEnd w:id="216"/>
      <w:bookmarkEnd w:id="217"/>
    </w:p>
    <w:p w14:paraId="4000B9DC" w14:textId="77777777" w:rsidR="006C5E3F" w:rsidRDefault="006C5E3F" w:rsidP="006C5E3F">
      <w:pPr>
        <w:rPr>
          <w:rFonts w:ascii="Arial" w:hAnsi="Arial" w:cs="Arial"/>
          <w:sz w:val="24"/>
          <w:szCs w:val="24"/>
        </w:rPr>
      </w:pPr>
      <w:r>
        <w:rPr>
          <w:rFonts w:ascii="Arial" w:hAnsi="Arial" w:cs="Arial"/>
          <w:sz w:val="24"/>
          <w:szCs w:val="24"/>
        </w:rPr>
        <w:t>Project A has a higher IRR than Project B</w:t>
      </w:r>
    </w:p>
    <w:p w14:paraId="76E70868" w14:textId="77777777" w:rsidR="006C5E3F" w:rsidRPr="0064122D" w:rsidRDefault="006C5E3F" w:rsidP="006C5E3F">
      <w:pPr>
        <w:rPr>
          <w:rFonts w:ascii="Arial" w:hAnsi="Arial" w:cs="Arial"/>
          <w:sz w:val="24"/>
          <w:szCs w:val="24"/>
        </w:rPr>
      </w:pPr>
    </w:p>
    <w:p w14:paraId="6E882B79" w14:textId="77777777" w:rsidR="006C5E3F" w:rsidRDefault="006C5E3F" w:rsidP="006C5E3F"/>
    <w:p w14:paraId="78F8A4AF" w14:textId="77777777" w:rsidR="006C5E3F" w:rsidRDefault="006C5E3F" w:rsidP="006C5E3F">
      <w:pPr>
        <w:pStyle w:val="Heading2"/>
      </w:pPr>
      <w:bookmarkStart w:id="218" w:name="_Toc105234927"/>
      <w:bookmarkStart w:id="219" w:name="_Toc108606667"/>
      <w:r>
        <w:t>Financial Ratios for a sample company</w:t>
      </w:r>
      <w:bookmarkEnd w:id="218"/>
      <w:bookmarkEnd w:id="219"/>
    </w:p>
    <w:p w14:paraId="75D2C4C8" w14:textId="77777777" w:rsidR="006C5E3F" w:rsidRPr="00093986" w:rsidRDefault="006C5E3F" w:rsidP="006C5E3F">
      <w:pPr>
        <w:rPr>
          <w:rFonts w:ascii="Arial" w:hAnsi="Arial" w:cs="Arial"/>
          <w:sz w:val="24"/>
          <w:szCs w:val="24"/>
        </w:rPr>
      </w:pPr>
      <w:r w:rsidRPr="00093986">
        <w:rPr>
          <w:rFonts w:ascii="Arial" w:hAnsi="Arial" w:cs="Arial"/>
          <w:sz w:val="24"/>
          <w:szCs w:val="24"/>
        </w:rPr>
        <w:t>Gross Margin = Gross Profit / Sales = 45/120 = 37.50%</w:t>
      </w:r>
    </w:p>
    <w:p w14:paraId="31D42C8F" w14:textId="77777777" w:rsidR="006C5E3F" w:rsidRPr="00093986" w:rsidRDefault="006C5E3F" w:rsidP="006C5E3F">
      <w:pPr>
        <w:rPr>
          <w:rFonts w:ascii="Arial" w:hAnsi="Arial" w:cs="Arial"/>
          <w:sz w:val="24"/>
          <w:szCs w:val="24"/>
        </w:rPr>
      </w:pPr>
      <w:r w:rsidRPr="00093986">
        <w:rPr>
          <w:rFonts w:ascii="Arial" w:hAnsi="Arial" w:cs="Arial"/>
          <w:sz w:val="24"/>
          <w:szCs w:val="24"/>
        </w:rPr>
        <w:t>Operating Margin = Operating Profit / Sales = 32/120 = 26.67%</w:t>
      </w:r>
    </w:p>
    <w:p w14:paraId="33BE4630" w14:textId="77777777" w:rsidR="006C5E3F" w:rsidRPr="00093986" w:rsidRDefault="006C5E3F" w:rsidP="006C5E3F">
      <w:pPr>
        <w:rPr>
          <w:rFonts w:ascii="Arial" w:hAnsi="Arial" w:cs="Arial"/>
          <w:sz w:val="24"/>
          <w:szCs w:val="24"/>
        </w:rPr>
      </w:pPr>
      <w:r w:rsidRPr="00093986">
        <w:rPr>
          <w:rFonts w:ascii="Arial" w:hAnsi="Arial" w:cs="Arial"/>
          <w:sz w:val="24"/>
          <w:szCs w:val="24"/>
        </w:rPr>
        <w:t>Net Profit Margin = Net Profit / Sales = 20/120 = 16.67%</w:t>
      </w:r>
    </w:p>
    <w:p w14:paraId="259769EB" w14:textId="77777777" w:rsidR="006C5E3F" w:rsidRPr="00093986" w:rsidRDefault="006C5E3F" w:rsidP="006C5E3F">
      <w:pPr>
        <w:rPr>
          <w:rFonts w:ascii="Arial" w:hAnsi="Arial" w:cs="Arial"/>
          <w:sz w:val="24"/>
          <w:szCs w:val="24"/>
        </w:rPr>
      </w:pPr>
      <w:r w:rsidRPr="00093986">
        <w:rPr>
          <w:rFonts w:ascii="Arial" w:hAnsi="Arial" w:cs="Arial"/>
          <w:sz w:val="24"/>
          <w:szCs w:val="24"/>
        </w:rPr>
        <w:t>Return on Equity = Net Income / Equity = 20/220 = 9.09%</w:t>
      </w:r>
    </w:p>
    <w:p w14:paraId="3CC724FA" w14:textId="77777777" w:rsidR="006C5E3F" w:rsidRPr="00093986" w:rsidRDefault="006C5E3F" w:rsidP="006C5E3F">
      <w:pPr>
        <w:rPr>
          <w:rFonts w:ascii="Arial" w:hAnsi="Arial" w:cs="Arial"/>
          <w:sz w:val="24"/>
          <w:szCs w:val="24"/>
        </w:rPr>
      </w:pPr>
      <w:r w:rsidRPr="00093986">
        <w:rPr>
          <w:rFonts w:ascii="Arial" w:hAnsi="Arial" w:cs="Arial"/>
          <w:sz w:val="24"/>
          <w:szCs w:val="24"/>
        </w:rPr>
        <w:t xml:space="preserve">Return on Assets </w:t>
      </w:r>
      <w:proofErr w:type="gramStart"/>
      <w:r w:rsidRPr="00093986">
        <w:rPr>
          <w:rFonts w:ascii="Arial" w:hAnsi="Arial" w:cs="Arial"/>
          <w:sz w:val="24"/>
          <w:szCs w:val="24"/>
        </w:rPr>
        <w:t>=  Net</w:t>
      </w:r>
      <w:proofErr w:type="gramEnd"/>
      <w:r w:rsidRPr="00093986">
        <w:rPr>
          <w:rFonts w:ascii="Arial" w:hAnsi="Arial" w:cs="Arial"/>
          <w:sz w:val="24"/>
          <w:szCs w:val="24"/>
        </w:rPr>
        <w:t xml:space="preserve"> Income / Total Assets = 20/500 = 4%</w:t>
      </w:r>
    </w:p>
    <w:sectPr w:rsidR="006C5E3F" w:rsidRPr="00093986" w:rsidSect="00C856D2">
      <w:pgSz w:w="12240" w:h="15840"/>
      <w:pgMar w:top="1480" w:right="1680" w:bottom="280" w:left="1700" w:header="0" w:footer="485"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ana bhattacharjee" w:date="2022-06-04T11:38:00Z" w:initials="rb">
    <w:p w14:paraId="02213ECD" w14:textId="5072EE5A" w:rsidR="00D26E9A" w:rsidRDefault="00D26E9A">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2213EC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45C2B4" w16cex:dateUtc="2022-06-04T03: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2213ECD" w16cid:durableId="2645C2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1297F4" w14:textId="77777777" w:rsidR="00E54286" w:rsidRDefault="00E54286">
      <w:r>
        <w:separator/>
      </w:r>
    </w:p>
    <w:p w14:paraId="465C4D7F" w14:textId="77777777" w:rsidR="00E54286" w:rsidRDefault="00E54286"/>
  </w:endnote>
  <w:endnote w:type="continuationSeparator" w:id="0">
    <w:p w14:paraId="08C62BC1" w14:textId="77777777" w:rsidR="00E54286" w:rsidRDefault="00E54286">
      <w:r>
        <w:continuationSeparator/>
      </w:r>
    </w:p>
    <w:p w14:paraId="358934B3" w14:textId="77777777" w:rsidR="00E54286" w:rsidRDefault="00E542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roxima-nova">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EF17B" w14:textId="77777777" w:rsidR="00C856D2" w:rsidRDefault="00C856D2" w:rsidP="0006040E">
    <w:pPr>
      <w:pStyle w:val="Footer"/>
      <w:tabs>
        <w:tab w:val="right" w:pos="8451"/>
      </w:tabs>
    </w:pPr>
  </w:p>
  <w:tbl>
    <w:tblPr>
      <w:tblW w:w="5504"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052"/>
      <w:gridCol w:w="701"/>
    </w:tblGrid>
    <w:tr w:rsidR="00C856D2" w:rsidRPr="00255DA2" w14:paraId="6A5F532D" w14:textId="77777777" w:rsidTr="003617FC">
      <w:trPr>
        <w:trHeight w:val="526"/>
      </w:trPr>
      <w:tc>
        <w:tcPr>
          <w:tcW w:w="8716" w:type="dxa"/>
        </w:tcPr>
        <w:p w14:paraId="5912FC7C" w14:textId="77777777" w:rsidR="006C7BF2" w:rsidRPr="00D26E9A" w:rsidRDefault="006C7BF2" w:rsidP="006C7BF2">
          <w:pPr>
            <w:pStyle w:val="Footer"/>
            <w:rPr>
              <w:i/>
              <w:color w:val="000000" w:themeColor="text1"/>
              <w:lang w:val="en-SG"/>
            </w:rPr>
          </w:pPr>
          <w:r w:rsidRPr="00D26E9A">
            <w:rPr>
              <w:i/>
              <w:color w:val="000000" w:themeColor="text1"/>
              <w:lang w:val="en-SG"/>
            </w:rPr>
            <w:t xml:space="preserve">Copyright information </w:t>
          </w:r>
        </w:p>
        <w:p w14:paraId="486D042D" w14:textId="20BE1F81" w:rsidR="006C7BF2" w:rsidRPr="00D26E9A" w:rsidRDefault="006C7BF2" w:rsidP="006C7BF2">
          <w:pPr>
            <w:pStyle w:val="Footer"/>
            <w:rPr>
              <w:i/>
              <w:color w:val="000000" w:themeColor="text1"/>
              <w:lang w:val="en-SG"/>
            </w:rPr>
          </w:pPr>
          <w:r w:rsidRPr="00D26E9A">
            <w:rPr>
              <w:i/>
              <w:color w:val="000000" w:themeColor="text1"/>
              <w:lang w:val="en-SG"/>
            </w:rPr>
            <w:t>Version Number</w:t>
          </w:r>
          <w:r w:rsidR="00D26E9A" w:rsidRPr="00D26E9A">
            <w:rPr>
              <w:i/>
              <w:color w:val="000000" w:themeColor="text1"/>
              <w:lang w:val="en-SG"/>
            </w:rPr>
            <w:t xml:space="preserve"> 1</w:t>
          </w:r>
        </w:p>
        <w:p w14:paraId="1946181A" w14:textId="77777777" w:rsidR="00C856D2" w:rsidRPr="00255DA2" w:rsidRDefault="00C856D2" w:rsidP="003617FC">
          <w:pPr>
            <w:spacing w:line="200" w:lineRule="exact"/>
            <w:ind w:left="20"/>
            <w:rPr>
              <w:rFonts w:asciiTheme="minorHAnsi" w:hAnsiTheme="minorHAnsi" w:cs="Arial"/>
              <w:i/>
              <w:sz w:val="22"/>
              <w:szCs w:val="22"/>
            </w:rPr>
          </w:pPr>
        </w:p>
      </w:tc>
      <w:tc>
        <w:tcPr>
          <w:tcW w:w="675" w:type="dxa"/>
        </w:tcPr>
        <w:p w14:paraId="31176A8C" w14:textId="77777777" w:rsidR="00C856D2" w:rsidRPr="00255DA2" w:rsidRDefault="00C856D2" w:rsidP="003617FC">
          <w:pPr>
            <w:pStyle w:val="Footer"/>
            <w:tabs>
              <w:tab w:val="right" w:pos="8451"/>
            </w:tabs>
            <w:rPr>
              <w:rFonts w:asciiTheme="minorHAnsi" w:hAnsiTheme="minorHAnsi" w:cs="Arial"/>
              <w:i/>
              <w:sz w:val="22"/>
              <w:szCs w:val="22"/>
            </w:rPr>
          </w:pPr>
          <w:r w:rsidRPr="00255DA2">
            <w:rPr>
              <w:rFonts w:asciiTheme="minorHAnsi" w:hAnsiTheme="minorHAnsi" w:cs="Arial"/>
              <w:i/>
              <w:sz w:val="22"/>
              <w:szCs w:val="22"/>
            </w:rPr>
            <w:fldChar w:fldCharType="begin"/>
          </w:r>
          <w:r w:rsidRPr="00255DA2">
            <w:rPr>
              <w:rFonts w:asciiTheme="minorHAnsi" w:hAnsiTheme="minorHAnsi" w:cs="Arial"/>
              <w:i/>
              <w:sz w:val="22"/>
              <w:szCs w:val="22"/>
            </w:rPr>
            <w:instrText xml:space="preserve"> PAGE   \* MERGEFORMAT </w:instrText>
          </w:r>
          <w:r w:rsidRPr="00255DA2">
            <w:rPr>
              <w:rFonts w:asciiTheme="minorHAnsi" w:hAnsiTheme="minorHAnsi" w:cs="Arial"/>
              <w:i/>
              <w:sz w:val="22"/>
              <w:szCs w:val="22"/>
            </w:rPr>
            <w:fldChar w:fldCharType="separate"/>
          </w:r>
          <w:r w:rsidR="00AD0208">
            <w:rPr>
              <w:rFonts w:asciiTheme="minorHAnsi" w:hAnsiTheme="minorHAnsi" w:cs="Arial"/>
              <w:i/>
              <w:noProof/>
              <w:sz w:val="22"/>
              <w:szCs w:val="22"/>
            </w:rPr>
            <w:t>10</w:t>
          </w:r>
          <w:r w:rsidRPr="00255DA2">
            <w:rPr>
              <w:rFonts w:asciiTheme="minorHAnsi" w:hAnsiTheme="minorHAnsi" w:cs="Arial"/>
              <w:i/>
              <w:sz w:val="22"/>
              <w:szCs w:val="22"/>
            </w:rPr>
            <w:fldChar w:fldCharType="end"/>
          </w:r>
        </w:p>
      </w:tc>
    </w:tr>
  </w:tbl>
  <w:p w14:paraId="6606C8C7" w14:textId="77777777" w:rsidR="00EC7F7C" w:rsidRPr="00C856D2" w:rsidRDefault="00EC7F7C" w:rsidP="00C856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22F4B7" w14:textId="77777777" w:rsidR="00E54286" w:rsidRDefault="00E54286">
      <w:r>
        <w:separator/>
      </w:r>
    </w:p>
    <w:p w14:paraId="1512EBE5" w14:textId="77777777" w:rsidR="00E54286" w:rsidRDefault="00E54286"/>
  </w:footnote>
  <w:footnote w:type="continuationSeparator" w:id="0">
    <w:p w14:paraId="51A1C0F6" w14:textId="77777777" w:rsidR="00E54286" w:rsidRDefault="00E54286">
      <w:r>
        <w:continuationSeparator/>
      </w:r>
    </w:p>
    <w:p w14:paraId="45747376" w14:textId="77777777" w:rsidR="00E54286" w:rsidRDefault="00E54286"/>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B23BE"/>
    <w:multiLevelType w:val="hybridMultilevel"/>
    <w:tmpl w:val="F1FE3C66"/>
    <w:styleLink w:val="ImportedStyle12"/>
    <w:lvl w:ilvl="0" w:tplc="93FA8A76">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4F609EFC">
      <w:start w:val="1"/>
      <w:numFmt w:val="lowerLetter"/>
      <w:lvlText w:val="%2."/>
      <w:lvlJc w:val="left"/>
      <w:pPr>
        <w:ind w:left="1211"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A203F68">
      <w:start w:val="1"/>
      <w:numFmt w:val="lowerRoman"/>
      <w:lvlText w:val="%3."/>
      <w:lvlJc w:val="left"/>
      <w:pPr>
        <w:ind w:left="1800" w:hanging="336"/>
      </w:pPr>
      <w:rPr>
        <w:rFonts w:hAnsi="Arial Unicode MS"/>
        <w:caps w:val="0"/>
        <w:smallCaps w:val="0"/>
        <w:strike w:val="0"/>
        <w:dstrike w:val="0"/>
        <w:outline w:val="0"/>
        <w:emboss w:val="0"/>
        <w:imprint w:val="0"/>
        <w:spacing w:val="0"/>
        <w:w w:val="100"/>
        <w:kern w:val="0"/>
        <w:position w:val="0"/>
        <w:highlight w:val="none"/>
        <w:vertAlign w:val="baseline"/>
      </w:rPr>
    </w:lvl>
    <w:lvl w:ilvl="3" w:tplc="CEE27338">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61E25A4">
      <w:start w:val="1"/>
      <w:numFmt w:val="lowerLetter"/>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5AA2771A">
      <w:start w:val="1"/>
      <w:numFmt w:val="lowerRoman"/>
      <w:lvlText w:val="%6."/>
      <w:lvlJc w:val="left"/>
      <w:pPr>
        <w:ind w:left="3960" w:hanging="336"/>
      </w:pPr>
      <w:rPr>
        <w:rFonts w:hAnsi="Arial Unicode MS"/>
        <w:caps w:val="0"/>
        <w:smallCaps w:val="0"/>
        <w:strike w:val="0"/>
        <w:dstrike w:val="0"/>
        <w:outline w:val="0"/>
        <w:emboss w:val="0"/>
        <w:imprint w:val="0"/>
        <w:spacing w:val="0"/>
        <w:w w:val="100"/>
        <w:kern w:val="0"/>
        <w:position w:val="0"/>
        <w:highlight w:val="none"/>
        <w:vertAlign w:val="baseline"/>
      </w:rPr>
    </w:lvl>
    <w:lvl w:ilvl="6" w:tplc="C366A0C0">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376F5E4">
      <w:start w:val="1"/>
      <w:numFmt w:val="lowerLetter"/>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F2CAF448">
      <w:start w:val="1"/>
      <w:numFmt w:val="lowerRoman"/>
      <w:lvlText w:val="%9."/>
      <w:lvlJc w:val="left"/>
      <w:pPr>
        <w:ind w:left="6120" w:hanging="33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8670B96"/>
    <w:multiLevelType w:val="multilevel"/>
    <w:tmpl w:val="5D76D6FC"/>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 w15:restartNumberingAfterBreak="0">
    <w:nsid w:val="12975E0D"/>
    <w:multiLevelType w:val="hybridMultilevel"/>
    <w:tmpl w:val="28CEECA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5D70B82"/>
    <w:multiLevelType w:val="multilevel"/>
    <w:tmpl w:val="F1FE3C66"/>
    <w:numStyleLink w:val="ImportedStyle12"/>
  </w:abstractNum>
  <w:abstractNum w:abstractNumId="4" w15:restartNumberingAfterBreak="0">
    <w:nsid w:val="1C103BC4"/>
    <w:multiLevelType w:val="hybridMultilevel"/>
    <w:tmpl w:val="02FA6E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4F049A7"/>
    <w:multiLevelType w:val="hybridMultilevel"/>
    <w:tmpl w:val="B0EA70C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C644687"/>
    <w:multiLevelType w:val="hybridMultilevel"/>
    <w:tmpl w:val="EF6EDA0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2D2D62B4"/>
    <w:multiLevelType w:val="hybridMultilevel"/>
    <w:tmpl w:val="C6BA85F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2DBD73C3"/>
    <w:multiLevelType w:val="hybridMultilevel"/>
    <w:tmpl w:val="B8CE4DB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33435D35"/>
    <w:multiLevelType w:val="hybridMultilevel"/>
    <w:tmpl w:val="EDD6DA9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ADC5C08"/>
    <w:multiLevelType w:val="hybridMultilevel"/>
    <w:tmpl w:val="C5B6630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968246315">
    <w:abstractNumId w:val="1"/>
  </w:num>
  <w:num w:numId="2" w16cid:durableId="1281717006">
    <w:abstractNumId w:val="6"/>
  </w:num>
  <w:num w:numId="3" w16cid:durableId="42560586">
    <w:abstractNumId w:val="4"/>
  </w:num>
  <w:num w:numId="4" w16cid:durableId="1529101608">
    <w:abstractNumId w:val="0"/>
  </w:num>
  <w:num w:numId="5" w16cid:durableId="1728066546">
    <w:abstractNumId w:val="3"/>
  </w:num>
  <w:num w:numId="6" w16cid:durableId="106125410">
    <w:abstractNumId w:val="9"/>
  </w:num>
  <w:num w:numId="7" w16cid:durableId="2125222751">
    <w:abstractNumId w:val="5"/>
  </w:num>
  <w:num w:numId="8" w16cid:durableId="601764138">
    <w:abstractNumId w:val="7"/>
  </w:num>
  <w:num w:numId="9" w16cid:durableId="1611669111">
    <w:abstractNumId w:val="10"/>
  </w:num>
  <w:num w:numId="10" w16cid:durableId="2002852567">
    <w:abstractNumId w:val="2"/>
  </w:num>
  <w:num w:numId="11" w16cid:durableId="6459355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5092215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ana bhattacharjee">
    <w15:presenceInfo w15:providerId="Windows Live" w15:userId="28ef79e7dd2462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A7F"/>
    <w:rsid w:val="00036EC8"/>
    <w:rsid w:val="0006040E"/>
    <w:rsid w:val="000B2159"/>
    <w:rsid w:val="000C5376"/>
    <w:rsid w:val="000E7785"/>
    <w:rsid w:val="00132A7F"/>
    <w:rsid w:val="0016215F"/>
    <w:rsid w:val="00180C77"/>
    <w:rsid w:val="001A27D1"/>
    <w:rsid w:val="001B1593"/>
    <w:rsid w:val="001B47AD"/>
    <w:rsid w:val="001C2543"/>
    <w:rsid w:val="001F0782"/>
    <w:rsid w:val="00206A2E"/>
    <w:rsid w:val="00220A42"/>
    <w:rsid w:val="002D27B0"/>
    <w:rsid w:val="002E3D74"/>
    <w:rsid w:val="003233CD"/>
    <w:rsid w:val="003D2457"/>
    <w:rsid w:val="004223E9"/>
    <w:rsid w:val="00491E5B"/>
    <w:rsid w:val="00495CFB"/>
    <w:rsid w:val="004E65C1"/>
    <w:rsid w:val="00500B87"/>
    <w:rsid w:val="00550C7F"/>
    <w:rsid w:val="0057795E"/>
    <w:rsid w:val="005C1C9C"/>
    <w:rsid w:val="005C7BE1"/>
    <w:rsid w:val="006C5E3F"/>
    <w:rsid w:val="006C7BF2"/>
    <w:rsid w:val="00730B1B"/>
    <w:rsid w:val="00765057"/>
    <w:rsid w:val="0077121C"/>
    <w:rsid w:val="007905CD"/>
    <w:rsid w:val="007F73F2"/>
    <w:rsid w:val="007F7CEE"/>
    <w:rsid w:val="0084540F"/>
    <w:rsid w:val="0084758E"/>
    <w:rsid w:val="00880634"/>
    <w:rsid w:val="009001B5"/>
    <w:rsid w:val="00900833"/>
    <w:rsid w:val="00902FF2"/>
    <w:rsid w:val="00905B09"/>
    <w:rsid w:val="00971790"/>
    <w:rsid w:val="00987380"/>
    <w:rsid w:val="009949CD"/>
    <w:rsid w:val="009B514D"/>
    <w:rsid w:val="00A1571F"/>
    <w:rsid w:val="00A92401"/>
    <w:rsid w:val="00AD0208"/>
    <w:rsid w:val="00AF7FBD"/>
    <w:rsid w:val="00B14DB9"/>
    <w:rsid w:val="00B81E22"/>
    <w:rsid w:val="00C50F78"/>
    <w:rsid w:val="00C856D2"/>
    <w:rsid w:val="00CD76F3"/>
    <w:rsid w:val="00CE6D17"/>
    <w:rsid w:val="00CE7FDF"/>
    <w:rsid w:val="00D26E9A"/>
    <w:rsid w:val="00D62F18"/>
    <w:rsid w:val="00D77375"/>
    <w:rsid w:val="00E17670"/>
    <w:rsid w:val="00E24268"/>
    <w:rsid w:val="00E54286"/>
    <w:rsid w:val="00EC7F7C"/>
    <w:rsid w:val="00F73F7A"/>
    <w:rsid w:val="00FA6273"/>
    <w:rsid w:val="00FF0D7C"/>
    <w:rsid w:val="00FF2FE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E641D"/>
  <w15:docId w15:val="{DB65556E-8733-4803-9318-F8353E414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7D1"/>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84758E"/>
    <w:pPr>
      <w:tabs>
        <w:tab w:val="center" w:pos="4513"/>
        <w:tab w:val="right" w:pos="9026"/>
      </w:tabs>
    </w:pPr>
  </w:style>
  <w:style w:type="character" w:customStyle="1" w:styleId="HeaderChar">
    <w:name w:val="Header Char"/>
    <w:basedOn w:val="DefaultParagraphFont"/>
    <w:link w:val="Header"/>
    <w:uiPriority w:val="99"/>
    <w:rsid w:val="0084758E"/>
  </w:style>
  <w:style w:type="paragraph" w:styleId="Footer">
    <w:name w:val="footer"/>
    <w:basedOn w:val="Normal"/>
    <w:link w:val="FooterChar"/>
    <w:uiPriority w:val="99"/>
    <w:unhideWhenUsed/>
    <w:rsid w:val="0084758E"/>
    <w:pPr>
      <w:tabs>
        <w:tab w:val="center" w:pos="4513"/>
        <w:tab w:val="right" w:pos="9026"/>
      </w:tabs>
    </w:pPr>
  </w:style>
  <w:style w:type="character" w:customStyle="1" w:styleId="FooterChar">
    <w:name w:val="Footer Char"/>
    <w:basedOn w:val="DefaultParagraphFont"/>
    <w:link w:val="Footer"/>
    <w:uiPriority w:val="99"/>
    <w:rsid w:val="0084758E"/>
  </w:style>
  <w:style w:type="paragraph" w:styleId="BalloonText">
    <w:name w:val="Balloon Text"/>
    <w:basedOn w:val="Normal"/>
    <w:link w:val="BalloonTextChar"/>
    <w:uiPriority w:val="99"/>
    <w:semiHidden/>
    <w:unhideWhenUsed/>
    <w:rsid w:val="00880634"/>
    <w:rPr>
      <w:rFonts w:ascii="Tahoma" w:hAnsi="Tahoma" w:cs="Tahoma"/>
      <w:sz w:val="16"/>
      <w:szCs w:val="16"/>
    </w:rPr>
  </w:style>
  <w:style w:type="character" w:customStyle="1" w:styleId="BalloonTextChar">
    <w:name w:val="Balloon Text Char"/>
    <w:basedOn w:val="DefaultParagraphFont"/>
    <w:link w:val="BalloonText"/>
    <w:uiPriority w:val="99"/>
    <w:semiHidden/>
    <w:rsid w:val="00880634"/>
    <w:rPr>
      <w:rFonts w:ascii="Tahoma" w:hAnsi="Tahoma" w:cs="Tahoma"/>
      <w:sz w:val="16"/>
      <w:szCs w:val="16"/>
    </w:rPr>
  </w:style>
  <w:style w:type="paragraph" w:styleId="ListParagraph">
    <w:name w:val="List Paragraph"/>
    <w:aliases w:val="alphabet listing,RUS List,Noise heading,Credits,List Paragraph1,Normal 1,Text,Cell bullets,Rec para,Number abc,a List Paragraph,TOC"/>
    <w:basedOn w:val="Normal"/>
    <w:link w:val="ListParagraphChar"/>
    <w:uiPriority w:val="34"/>
    <w:qFormat/>
    <w:rsid w:val="00F73F7A"/>
    <w:pPr>
      <w:ind w:left="720"/>
      <w:contextualSpacing/>
    </w:pPr>
  </w:style>
  <w:style w:type="character" w:customStyle="1" w:styleId="apple-converted-space">
    <w:name w:val="apple-converted-space"/>
    <w:basedOn w:val="DefaultParagraphFont"/>
    <w:rsid w:val="00900833"/>
  </w:style>
  <w:style w:type="character" w:styleId="Emphasis">
    <w:name w:val="Emphasis"/>
    <w:basedOn w:val="DefaultParagraphFont"/>
    <w:uiPriority w:val="20"/>
    <w:qFormat/>
    <w:rsid w:val="00900833"/>
    <w:rPr>
      <w:i/>
      <w:iCs/>
    </w:rPr>
  </w:style>
  <w:style w:type="table" w:styleId="TableGrid">
    <w:name w:val="Table Grid"/>
    <w:basedOn w:val="TableNormal"/>
    <w:uiPriority w:val="59"/>
    <w:rsid w:val="006C7B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26E9A"/>
    <w:rPr>
      <w:sz w:val="16"/>
      <w:szCs w:val="16"/>
    </w:rPr>
  </w:style>
  <w:style w:type="paragraph" w:styleId="CommentText">
    <w:name w:val="annotation text"/>
    <w:basedOn w:val="Normal"/>
    <w:link w:val="CommentTextChar"/>
    <w:uiPriority w:val="99"/>
    <w:semiHidden/>
    <w:unhideWhenUsed/>
    <w:rsid w:val="00D26E9A"/>
  </w:style>
  <w:style w:type="character" w:customStyle="1" w:styleId="CommentTextChar">
    <w:name w:val="Comment Text Char"/>
    <w:basedOn w:val="DefaultParagraphFont"/>
    <w:link w:val="CommentText"/>
    <w:uiPriority w:val="99"/>
    <w:semiHidden/>
    <w:rsid w:val="00D26E9A"/>
  </w:style>
  <w:style w:type="paragraph" w:styleId="CommentSubject">
    <w:name w:val="annotation subject"/>
    <w:basedOn w:val="CommentText"/>
    <w:next w:val="CommentText"/>
    <w:link w:val="CommentSubjectChar"/>
    <w:uiPriority w:val="99"/>
    <w:semiHidden/>
    <w:unhideWhenUsed/>
    <w:rsid w:val="00D26E9A"/>
    <w:rPr>
      <w:b/>
      <w:bCs/>
    </w:rPr>
  </w:style>
  <w:style w:type="character" w:customStyle="1" w:styleId="CommentSubjectChar">
    <w:name w:val="Comment Subject Char"/>
    <w:basedOn w:val="CommentTextChar"/>
    <w:link w:val="CommentSubject"/>
    <w:uiPriority w:val="99"/>
    <w:semiHidden/>
    <w:rsid w:val="00D26E9A"/>
    <w:rPr>
      <w:b/>
      <w:bCs/>
    </w:rPr>
  </w:style>
  <w:style w:type="numbering" w:customStyle="1" w:styleId="ImportedStyle12">
    <w:name w:val="Imported Style 12"/>
    <w:rsid w:val="00D26E9A"/>
    <w:pPr>
      <w:numPr>
        <w:numId w:val="4"/>
      </w:numPr>
    </w:p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OC Char"/>
    <w:basedOn w:val="DefaultParagraphFont"/>
    <w:link w:val="ListParagraph"/>
    <w:uiPriority w:val="34"/>
    <w:locked/>
    <w:rsid w:val="00D26E9A"/>
  </w:style>
  <w:style w:type="table" w:customStyle="1" w:styleId="TableGrid8">
    <w:name w:val="Table Grid8"/>
    <w:basedOn w:val="TableNormal"/>
    <w:next w:val="TableGrid"/>
    <w:uiPriority w:val="39"/>
    <w:rsid w:val="00D26E9A"/>
    <w:rPr>
      <w:rFonts w:asciiTheme="minorHAnsi" w:eastAsiaTheme="minorEastAsia" w:hAnsiTheme="minorHAnsi" w:cstheme="minorBidi"/>
      <w:sz w:val="22"/>
      <w:szCs w:val="22"/>
      <w:lang w:val="en-S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basedOn w:val="Normal"/>
    <w:rsid w:val="00D26E9A"/>
    <w:pPr>
      <w:spacing w:before="100" w:beforeAutospacing="1" w:after="100" w:afterAutospacing="1"/>
    </w:pPr>
    <w:rPr>
      <w:sz w:val="24"/>
      <w:szCs w:val="24"/>
      <w:u w:color="000000"/>
      <w:lang w:val="en-SG" w:eastAsia="zh-TW"/>
    </w:rPr>
  </w:style>
  <w:style w:type="paragraph" w:styleId="NoSpacing">
    <w:name w:val="No Spacing"/>
    <w:uiPriority w:val="1"/>
    <w:qFormat/>
    <w:rsid w:val="00B81E22"/>
  </w:style>
  <w:style w:type="paragraph" w:styleId="TOCHeading">
    <w:name w:val="TOC Heading"/>
    <w:basedOn w:val="Heading1"/>
    <w:next w:val="Normal"/>
    <w:uiPriority w:val="39"/>
    <w:unhideWhenUsed/>
    <w:qFormat/>
    <w:rsid w:val="006C5E3F"/>
    <w:pPr>
      <w:keepLines/>
      <w:numPr>
        <w:numId w:val="0"/>
      </w:numPr>
      <w:spacing w:after="0" w:line="259" w:lineRule="auto"/>
      <w:outlineLvl w:val="9"/>
    </w:pPr>
    <w:rPr>
      <w:b w:val="0"/>
      <w:bCs w:val="0"/>
      <w:color w:val="365F91" w:themeColor="accent1" w:themeShade="BF"/>
      <w:kern w:val="0"/>
    </w:rPr>
  </w:style>
  <w:style w:type="paragraph" w:styleId="TOC1">
    <w:name w:val="toc 1"/>
    <w:basedOn w:val="Normal"/>
    <w:next w:val="Normal"/>
    <w:autoRedefine/>
    <w:uiPriority w:val="39"/>
    <w:unhideWhenUsed/>
    <w:rsid w:val="006C5E3F"/>
    <w:pPr>
      <w:spacing w:after="100"/>
    </w:pPr>
  </w:style>
  <w:style w:type="paragraph" w:styleId="TOC2">
    <w:name w:val="toc 2"/>
    <w:basedOn w:val="Normal"/>
    <w:next w:val="Normal"/>
    <w:autoRedefine/>
    <w:uiPriority w:val="39"/>
    <w:unhideWhenUsed/>
    <w:rsid w:val="006C5E3F"/>
    <w:pPr>
      <w:spacing w:after="100"/>
      <w:ind w:left="200"/>
    </w:pPr>
  </w:style>
  <w:style w:type="paragraph" w:styleId="TOC3">
    <w:name w:val="toc 3"/>
    <w:basedOn w:val="Normal"/>
    <w:next w:val="Normal"/>
    <w:autoRedefine/>
    <w:uiPriority w:val="39"/>
    <w:unhideWhenUsed/>
    <w:rsid w:val="006C5E3F"/>
    <w:pPr>
      <w:spacing w:after="100"/>
      <w:ind w:left="400"/>
    </w:pPr>
  </w:style>
  <w:style w:type="character" w:styleId="Hyperlink">
    <w:name w:val="Hyperlink"/>
    <w:basedOn w:val="DefaultParagraphFont"/>
    <w:uiPriority w:val="99"/>
    <w:unhideWhenUsed/>
    <w:rsid w:val="006C5E3F"/>
    <w:rPr>
      <w:color w:val="0000FF" w:themeColor="hyperlink"/>
      <w:u w:val="single"/>
    </w:rPr>
  </w:style>
  <w:style w:type="paragraph" w:styleId="TOC4">
    <w:name w:val="toc 4"/>
    <w:basedOn w:val="Normal"/>
    <w:next w:val="Normal"/>
    <w:autoRedefine/>
    <w:uiPriority w:val="39"/>
    <w:unhideWhenUsed/>
    <w:rsid w:val="006C5E3F"/>
    <w:pPr>
      <w:spacing w:after="100" w:line="259" w:lineRule="auto"/>
      <w:ind w:left="660"/>
    </w:pPr>
    <w:rPr>
      <w:rFonts w:asciiTheme="minorHAnsi" w:eastAsiaTheme="minorEastAsia" w:hAnsiTheme="minorHAnsi" w:cstheme="minorBidi"/>
      <w:sz w:val="22"/>
      <w:szCs w:val="22"/>
      <w:lang w:val="en-SG" w:eastAsia="en-SG"/>
    </w:rPr>
  </w:style>
  <w:style w:type="paragraph" w:styleId="TOC5">
    <w:name w:val="toc 5"/>
    <w:basedOn w:val="Normal"/>
    <w:next w:val="Normal"/>
    <w:autoRedefine/>
    <w:uiPriority w:val="39"/>
    <w:unhideWhenUsed/>
    <w:rsid w:val="006C5E3F"/>
    <w:pPr>
      <w:spacing w:after="100" w:line="259" w:lineRule="auto"/>
      <w:ind w:left="880"/>
    </w:pPr>
    <w:rPr>
      <w:rFonts w:asciiTheme="minorHAnsi" w:eastAsiaTheme="minorEastAsia" w:hAnsiTheme="minorHAnsi" w:cstheme="minorBidi"/>
      <w:sz w:val="22"/>
      <w:szCs w:val="22"/>
      <w:lang w:val="en-SG" w:eastAsia="en-SG"/>
    </w:rPr>
  </w:style>
  <w:style w:type="paragraph" w:styleId="TOC6">
    <w:name w:val="toc 6"/>
    <w:basedOn w:val="Normal"/>
    <w:next w:val="Normal"/>
    <w:autoRedefine/>
    <w:uiPriority w:val="39"/>
    <w:unhideWhenUsed/>
    <w:rsid w:val="006C5E3F"/>
    <w:pPr>
      <w:spacing w:after="100" w:line="259" w:lineRule="auto"/>
      <w:ind w:left="1100"/>
    </w:pPr>
    <w:rPr>
      <w:rFonts w:asciiTheme="minorHAnsi" w:eastAsiaTheme="minorEastAsia" w:hAnsiTheme="minorHAnsi" w:cstheme="minorBidi"/>
      <w:sz w:val="22"/>
      <w:szCs w:val="22"/>
      <w:lang w:val="en-SG" w:eastAsia="en-SG"/>
    </w:rPr>
  </w:style>
  <w:style w:type="paragraph" w:styleId="TOC7">
    <w:name w:val="toc 7"/>
    <w:basedOn w:val="Normal"/>
    <w:next w:val="Normal"/>
    <w:autoRedefine/>
    <w:uiPriority w:val="39"/>
    <w:unhideWhenUsed/>
    <w:rsid w:val="006C5E3F"/>
    <w:pPr>
      <w:spacing w:after="100" w:line="259" w:lineRule="auto"/>
      <w:ind w:left="1320"/>
    </w:pPr>
    <w:rPr>
      <w:rFonts w:asciiTheme="minorHAnsi" w:eastAsiaTheme="minorEastAsia" w:hAnsiTheme="minorHAnsi" w:cstheme="minorBidi"/>
      <w:sz w:val="22"/>
      <w:szCs w:val="22"/>
      <w:lang w:val="en-SG" w:eastAsia="en-SG"/>
    </w:rPr>
  </w:style>
  <w:style w:type="paragraph" w:styleId="TOC8">
    <w:name w:val="toc 8"/>
    <w:basedOn w:val="Normal"/>
    <w:next w:val="Normal"/>
    <w:autoRedefine/>
    <w:uiPriority w:val="39"/>
    <w:unhideWhenUsed/>
    <w:rsid w:val="006C5E3F"/>
    <w:pPr>
      <w:spacing w:after="100" w:line="259" w:lineRule="auto"/>
      <w:ind w:left="1540"/>
    </w:pPr>
    <w:rPr>
      <w:rFonts w:asciiTheme="minorHAnsi" w:eastAsiaTheme="minorEastAsia" w:hAnsiTheme="minorHAnsi" w:cstheme="minorBidi"/>
      <w:sz w:val="22"/>
      <w:szCs w:val="22"/>
      <w:lang w:val="en-SG" w:eastAsia="en-SG"/>
    </w:rPr>
  </w:style>
  <w:style w:type="paragraph" w:styleId="TOC9">
    <w:name w:val="toc 9"/>
    <w:basedOn w:val="Normal"/>
    <w:next w:val="Normal"/>
    <w:autoRedefine/>
    <w:uiPriority w:val="39"/>
    <w:unhideWhenUsed/>
    <w:rsid w:val="006C5E3F"/>
    <w:pPr>
      <w:spacing w:after="100" w:line="259" w:lineRule="auto"/>
      <w:ind w:left="1760"/>
    </w:pPr>
    <w:rPr>
      <w:rFonts w:asciiTheme="minorHAnsi" w:eastAsiaTheme="minorEastAsia" w:hAnsiTheme="minorHAnsi" w:cstheme="minorBidi"/>
      <w:sz w:val="22"/>
      <w:szCs w:val="22"/>
      <w:lang w:val="en-SG" w:eastAsia="en-SG"/>
    </w:rPr>
  </w:style>
  <w:style w:type="character" w:styleId="UnresolvedMention">
    <w:name w:val="Unresolved Mention"/>
    <w:basedOn w:val="DefaultParagraphFont"/>
    <w:uiPriority w:val="99"/>
    <w:semiHidden/>
    <w:unhideWhenUsed/>
    <w:rsid w:val="006C5E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03354">
      <w:bodyDiv w:val="1"/>
      <w:marLeft w:val="0"/>
      <w:marRight w:val="0"/>
      <w:marTop w:val="0"/>
      <w:marBottom w:val="0"/>
      <w:divBdr>
        <w:top w:val="none" w:sz="0" w:space="0" w:color="auto"/>
        <w:left w:val="none" w:sz="0" w:space="0" w:color="auto"/>
        <w:bottom w:val="none" w:sz="0" w:space="0" w:color="auto"/>
        <w:right w:val="none" w:sz="0" w:space="0" w:color="auto"/>
      </w:divBdr>
    </w:div>
    <w:div w:id="113142184">
      <w:bodyDiv w:val="1"/>
      <w:marLeft w:val="0"/>
      <w:marRight w:val="0"/>
      <w:marTop w:val="0"/>
      <w:marBottom w:val="0"/>
      <w:divBdr>
        <w:top w:val="none" w:sz="0" w:space="0" w:color="auto"/>
        <w:left w:val="none" w:sz="0" w:space="0" w:color="auto"/>
        <w:bottom w:val="none" w:sz="0" w:space="0" w:color="auto"/>
        <w:right w:val="none" w:sz="0" w:space="0" w:color="auto"/>
      </w:divBdr>
    </w:div>
    <w:div w:id="10889616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microsoft.com/office/2018/08/relationships/commentsExtensible" Target="commentsExtensible.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comments" Target="comments.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5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1A93CD-6206-416C-A1B5-FD9D626896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73</Pages>
  <Words>15824</Words>
  <Characters>90202</Characters>
  <Application>Microsoft Office Word</Application>
  <DocSecurity>0</DocSecurity>
  <Lines>751</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Cynthia</dc:creator>
  <cp:lastModifiedBy>rana bhattacharjee</cp:lastModifiedBy>
  <cp:revision>5</cp:revision>
  <cp:lastPrinted>2022-06-10T01:19:00Z</cp:lastPrinted>
  <dcterms:created xsi:type="dcterms:W3CDTF">2022-07-13T02:31:00Z</dcterms:created>
  <dcterms:modified xsi:type="dcterms:W3CDTF">2022-07-13T07:51:00Z</dcterms:modified>
</cp:coreProperties>
</file>