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for Facebook Marketing (C526)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C526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release: 4 topics, 8 connected labs, and 2 days / 15 instructional hours.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Courseware Team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Strategy, prompting, and Facebook content creation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2 — Campaign design, performance learning, automation, and scaling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Agentic AI for Facebook Marketing (C526)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C526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 days · 8 scheduled hours per day (16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hands-on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Facebook organic marketing, paid media, and an agentic AI workflow connect to a measurable business objective.</w:t>
      </w:r>
    </w:p>
    <w:p>
      <w:pPr>
        <w:pStyle w:val="ListBullet"/>
      </w:pPr>
      <w:r>
        <w:rPr>
          <w:sz w:val="21"/>
        </w:rPr>
        <w:t>LO2: Create a reusable campaign brief and prompt contract that defines audience evidence, brand voice, tools, guardrails, and approval gates.</w:t>
      </w:r>
    </w:p>
    <w:p>
      <w:pPr>
        <w:pStyle w:val="ListBullet"/>
      </w:pPr>
      <w:r>
        <w:rPr>
          <w:sz w:val="21"/>
        </w:rPr>
        <w:t>LO3: Produce an aligned Facebook content calendar, post set, ad-copy matrix, and creative briefs with consistent brand voice.</w:t>
      </w:r>
    </w:p>
    <w:p>
      <w:pPr>
        <w:pStyle w:val="ListBullet"/>
      </w:pPr>
      <w:r>
        <w:rPr>
          <w:sz w:val="21"/>
        </w:rPr>
        <w:t>LO4: Design a Facebook campaign blueprint across campaign, ad set, and ad levels, including audience, budget, placement, and experiment choices.</w:t>
      </w:r>
    </w:p>
    <w:p>
      <w:pPr>
        <w:pStyle w:val="ListBullet"/>
      </w:pPr>
      <w:r>
        <w:rPr>
          <w:sz w:val="21"/>
        </w:rPr>
        <w:t>LO5: Calculate and interpret Facebook performance metrics, diagnose a result, and recommend a controlled next action from evidence.</w:t>
      </w:r>
    </w:p>
    <w:p>
      <w:pPr>
        <w:pStyle w:val="ListBullet"/>
      </w:pPr>
      <w:r>
        <w:rPr>
          <w:sz w:val="21"/>
        </w:rPr>
        <w:t>LO6: Design a governed agentic workflow for scheduling, responses, reporting, optimisation, and scaling with privacy and advertising safeguards.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Strategy, prompting, and Facebook content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outcomes, learning approach, and campaign scenario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Facebook marketing system, objectives, and agent anatomy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10:10–10:25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10:25–11:10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audience evidence, prompting, and approval gates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11:10–12:00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Build the Facebook Campaign Success Brief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Create the Audience Evidence Map and Prompt Contract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message hierarchy, content pillars, and brand voice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14:50–15:35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Build a Seven-Day Facebook Content System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15:35–15:50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15:50–16:25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copy anatomy, creative formats, and quality gates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16:25–17:40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Create the Ad Copy and Creative Matrix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artifact checkpoint, and questions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2"/>
      </w:pPr>
      <w:r>
        <w:t>Day 2 — Campaign design, performance learning, automation, and scaling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retrieval practice and campaign-pack checkpoint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campaign hierarchy, objectives, signals, and audiences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10:30–11:15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metrics, experiments, and optimisation diagnosis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11:15–12:05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Design the Facebook Campaign Blueprint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12:05–13:00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Diagnose Performance and Design One Controlled Test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14:00–14:50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governed workflows, scheduling, responses, and reporting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14:50–15:50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Design the Facebook Operations Agent Runbook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15:50–16:05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bounded optimisation, scaling, privacy, and advertising safeguards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16:35–17:40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Simulate a Bounded Optimisation and Scale Loop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recap, implementation plan,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Agentic AI for Facebook Marketing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Content Creation and Ad Copy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Building and Optimising Ad Campaigns with AI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Automating and Scaling Facebook Marketing with AI Agents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8 labs (25%)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