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65960" cy="196596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10"/>
                    <a:stretch>
                      <a:fillRect/>
                    </a:stretch>
                  </pic:blipFill>
                  <pic:spPr>
                    <a:xfrm>
                      <a:off x="0" y="0"/>
                      <a:ext cx="1965960" cy="1965960"/>
                    </a:xfrm>
                    <a:prstGeom prst="rect"/>
                  </pic:spPr>
                </pic:pic>
              </a:graphicData>
            </a:graphic>
          </wp:inline>
        </w:drawing>
      </w:r>
    </w:p>
    <w:p>
      <w:pPr>
        <w:pStyle w:val="Subtitle"/>
        <w:jc w:val="center"/>
      </w:pPr>
      <w:r>
        <w:t>COURSEWARE</w:t>
      </w:r>
    </w:p>
    <w:p>
      <w:pPr>
        <w:pStyle w:val="Title"/>
        <w:jc w:val="center"/>
      </w:pPr>
      <w:r>
        <w:t>Agentic AI Applications with Codex</w:t>
      </w:r>
    </w:p>
    <w:p>
      <w:pPr>
        <w:pStyle w:val="Subtitle"/>
        <w:jc w:val="center"/>
      </w:pPr>
      <w:r>
        <w:t>Learner Guide</w:t>
      </w:r>
    </w:p>
    <w:p/>
    <w:tbl>
      <w:tblPr>
        <w:tblStyle w:val="TableGrid"/>
        <w:tblW w:type="auto" w:w="0"/>
        <w:jc w:val="center"/>
        <w:tblLook w:firstColumn="1" w:firstRow="1" w:lastColumn="0" w:lastRow="0" w:noHBand="0" w:noVBand="1" w:val="04A0"/>
      </w:tblPr>
      <w:tblGrid>
        <w:gridCol w:w="5071"/>
        <w:gridCol w:w="5071"/>
      </w:tblGrid>
      <w:tr>
        <w:tc>
          <w:tcPr>
            <w:tcW w:type="dxa" w:w="5071"/>
            <w:vAlign w:val="center"/>
            <w:shd w:fill="0D3056"/>
          </w:tcPr>
          <w:p>
            <w:pPr>
              <w:spacing w:after="40"/>
            </w:pPr>
            <w:r/>
            <w:r>
              <w:rPr>
                <w:rFonts w:ascii="Arial" w:hAnsi="Arial"/>
                <w:b/>
                <w:color w:val="FFFFFF"/>
                <w:sz w:val="18"/>
              </w:rPr>
              <w:t>Course Code</w:t>
            </w:r>
          </w:p>
        </w:tc>
        <w:tc>
          <w:tcPr>
            <w:tcW w:type="dxa" w:w="5071"/>
            <w:vAlign w:val="center"/>
          </w:tcPr>
          <w:p>
            <w:pPr>
              <w:spacing w:after="40"/>
            </w:pPr>
            <w:r>
              <w:t>C695</w:t>
            </w:r>
            <w:r>
              <w:rPr>
                <w:rFonts w:ascii="Arial" w:hAnsi="Arial"/>
                <w:b/>
                <w:sz w:val="18"/>
              </w:rPr>
            </w:r>
          </w:p>
        </w:tc>
      </w:tr>
      <w:tr>
        <w:tc>
          <w:tcPr>
            <w:tcW w:type="dxa" w:w="5071"/>
            <w:vAlign w:val="center"/>
            <w:shd w:fill="0D3056"/>
          </w:tcPr>
          <w:p>
            <w:pPr>
              <w:spacing w:after="40"/>
            </w:pPr>
            <w:r/>
            <w:r>
              <w:rPr>
                <w:rFonts w:ascii="Arial" w:hAnsi="Arial"/>
                <w:b/>
                <w:color w:val="FFFFFF"/>
                <w:sz w:val="18"/>
              </w:rPr>
              <w:t>Version</w:t>
            </w:r>
          </w:p>
        </w:tc>
        <w:tc>
          <w:tcPr>
            <w:tcW w:type="dxa" w:w="5071"/>
            <w:vAlign w:val="center"/>
          </w:tcPr>
          <w:p>
            <w:pPr>
              <w:spacing w:after="40"/>
            </w:pPr>
            <w:r>
              <w:t>v1.0</w:t>
            </w:r>
            <w:r>
              <w:rPr>
                <w:rFonts w:ascii="Arial" w:hAnsi="Arial"/>
                <w:b/>
                <w:sz w:val="18"/>
              </w:rPr>
            </w:r>
          </w:p>
        </w:tc>
      </w:tr>
      <w:tr>
        <w:tc>
          <w:tcPr>
            <w:tcW w:type="dxa" w:w="5071"/>
            <w:vAlign w:val="center"/>
            <w:shd w:fill="0D3056"/>
          </w:tcPr>
          <w:p>
            <w:pPr>
              <w:spacing w:after="40"/>
            </w:pPr>
            <w:r/>
            <w:r>
              <w:rPr>
                <w:rFonts w:ascii="Arial" w:hAnsi="Arial"/>
                <w:b/>
                <w:color w:val="FFFFFF"/>
                <w:sz w:val="18"/>
              </w:rPr>
              <w:t>Release Date</w:t>
            </w:r>
          </w:p>
        </w:tc>
        <w:tc>
          <w:tcPr>
            <w:tcW w:type="dxa" w:w="5071"/>
            <w:vAlign w:val="center"/>
          </w:tcPr>
          <w:p>
            <w:pPr>
              <w:spacing w:after="40"/>
            </w:pPr>
            <w:r>
              <w:t>20 September 2026</w:t>
            </w:r>
            <w:r>
              <w:rPr>
                <w:rFonts w:ascii="Arial" w:hAnsi="Arial"/>
                <w:b w:val="0"/>
                <w:sz w:val="18"/>
              </w:rPr>
            </w:r>
          </w:p>
        </w:tc>
      </w:tr>
      <w:tr>
        <w:tc>
          <w:tcPr>
            <w:tcW w:type="dxa" w:w="5071"/>
            <w:vAlign w:val="center"/>
            <w:shd w:fill="0D3056"/>
          </w:tcPr>
          <w:p>
            <w:pPr>
              <w:spacing w:after="40"/>
            </w:pPr>
            <w:r/>
            <w:r>
              <w:rPr>
                <w:rFonts w:ascii="Arial" w:hAnsi="Arial"/>
                <w:b/>
                <w:color w:val="FFFFFF"/>
                <w:sz w:val="18"/>
              </w:rPr>
              <w:t>Training Provider</w:t>
            </w:r>
          </w:p>
        </w:tc>
        <w:tc>
          <w:tcPr>
            <w:tcW w:type="dxa" w:w="5071"/>
            <w:vAlign w:val="center"/>
          </w:tcPr>
          <w:p>
            <w:pPr>
              <w:spacing w:after="40"/>
            </w:pPr>
            <w:r/>
            <w:r>
              <w:rPr>
                <w:rFonts w:ascii="Arial" w:hAnsi="Arial"/>
                <w:b w:val="0"/>
                <w:sz w:val="18"/>
              </w:rPr>
              <w:t>Tertiary Infotech Academy Pte. Ltd. (UEN 201200696W)</w:t>
            </w:r>
          </w:p>
        </w:tc>
      </w:tr>
      <w:tr>
        <w:tc>
          <w:tcPr>
            <w:tcW w:type="dxa" w:w="5071"/>
            <w:vAlign w:val="center"/>
            <w:shd w:fill="0D3056"/>
          </w:tcPr>
          <w:p>
            <w:pPr>
              <w:spacing w:after="40"/>
            </w:pPr>
            <w:r/>
            <w:r>
              <w:rPr>
                <w:rFonts w:ascii="Arial" w:hAnsi="Arial"/>
                <w:b/>
                <w:color w:val="FFFFFF"/>
                <w:sz w:val="18"/>
              </w:rPr>
              <w:t>Trainer</w:t>
            </w:r>
          </w:p>
        </w:tc>
        <w:tc>
          <w:tcPr>
            <w:tcW w:type="dxa" w:w="5071"/>
            <w:vAlign w:val="center"/>
          </w:tcPr>
          <w:p>
            <w:pPr>
              <w:spacing w:after="40"/>
            </w:pPr>
            <w:r/>
            <w:r>
              <w:rPr>
                <w:rFonts w:ascii="Arial" w:hAnsi="Arial"/>
                <w:b w:val="0"/>
                <w:sz w:val="18"/>
              </w:rPr>
              <w:t>Dr Alfred Ang</w:t>
            </w:r>
          </w:p>
        </w:tc>
      </w:tr>
    </w:tbl>
    <w:p/>
    <w:p>
      <w:pPr>
        <w:jc w:val="center"/>
      </w:pPr>
      <w:r>
        <w:rPr>
          <w:i/>
          <w:color w:val="526577"/>
        </w:rPr>
        <w:t>Controlled document. Verify the version before use.</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028"/>
        <w:gridCol w:w="2028"/>
        <w:gridCol w:w="2028"/>
        <w:gridCol w:w="2028"/>
        <w:gridCol w:w="2028"/>
      </w:tblGrid>
      <w:tr>
        <w:tc>
          <w:tcPr>
            <w:tcW w:type="dxa" w:w="2028"/>
            <w:vAlign w:val="center"/>
            <w:shd w:fill="0D3056"/>
          </w:tcPr>
          <w:p>
            <w:pPr>
              <w:spacing w:after="40"/>
            </w:pPr>
            <w:r/>
            <w:r>
              <w:rPr>
                <w:rFonts w:ascii="Arial" w:hAnsi="Arial"/>
                <w:b/>
                <w:color w:val="FFFFFF"/>
                <w:sz w:val="18"/>
              </w:rPr>
              <w:t>Document</w:t>
            </w:r>
          </w:p>
        </w:tc>
        <w:tc>
          <w:tcPr>
            <w:tcW w:type="dxa" w:w="2028"/>
            <w:vAlign w:val="center"/>
            <w:shd w:fill="0D3056"/>
          </w:tcPr>
          <w:p>
            <w:pPr>
              <w:spacing w:after="40"/>
            </w:pPr>
            <w:r/>
            <w:r>
              <w:rPr>
                <w:rFonts w:ascii="Arial" w:hAnsi="Arial"/>
                <w:b/>
                <w:color w:val="FFFFFF"/>
                <w:sz w:val="18"/>
              </w:rPr>
              <w:t>Version</w:t>
            </w:r>
          </w:p>
        </w:tc>
        <w:tc>
          <w:tcPr>
            <w:tcW w:type="dxa" w:w="2028"/>
            <w:vAlign w:val="center"/>
            <w:shd w:fill="0D3056"/>
          </w:tcPr>
          <w:p>
            <w:pPr>
              <w:spacing w:after="40"/>
            </w:pPr>
            <w:r/>
            <w:r>
              <w:rPr>
                <w:rFonts w:ascii="Arial" w:hAnsi="Arial"/>
                <w:b/>
                <w:color w:val="FFFFFF"/>
                <w:sz w:val="18"/>
              </w:rPr>
              <w:t>Date</w:t>
            </w:r>
          </w:p>
        </w:tc>
        <w:tc>
          <w:tcPr>
            <w:tcW w:type="dxa" w:w="2028"/>
            <w:vAlign w:val="center"/>
            <w:shd w:fill="0D3056"/>
          </w:tcPr>
          <w:p>
            <w:pPr>
              <w:spacing w:after="40"/>
            </w:pPr>
            <w:r/>
            <w:r>
              <w:rPr>
                <w:rFonts w:ascii="Arial" w:hAnsi="Arial"/>
                <w:b/>
                <w:color w:val="FFFFFF"/>
                <w:sz w:val="18"/>
              </w:rPr>
              <w:t>Owner</w:t>
            </w:r>
          </w:p>
        </w:tc>
        <w:tc>
          <w:tcPr>
            <w:tcW w:type="dxa" w:w="2028"/>
            <w:vAlign w:val="center"/>
            <w:shd w:fill="0D3056"/>
          </w:tcPr>
          <w:p>
            <w:pPr>
              <w:spacing w:after="40"/>
            </w:pPr>
            <w:r/>
            <w:r>
              <w:rPr>
                <w:rFonts w:ascii="Arial" w:hAnsi="Arial"/>
                <w:b/>
                <w:color w:val="FFFFFF"/>
                <w:sz w:val="18"/>
              </w:rPr>
              <w:t>Change summary</w:t>
            </w:r>
          </w:p>
        </w:tc>
      </w:tr>
      <w:tr>
        <w:tc>
          <w:tcPr>
            <w:tcW w:type="dxa" w:w="2028"/>
            <w:vAlign w:val="center"/>
          </w:tcPr>
          <w:p>
            <w:pPr>
              <w:spacing w:after="40"/>
            </w:pPr>
            <w:r>
              <w:t>Learner Guide</w:t>
            </w:r>
            <w:r>
              <w:rPr>
                <w:rFonts w:ascii="Arial" w:hAnsi="Arial"/>
                <w:b w:val="0"/>
                <w:sz w:val="18"/>
              </w:rPr>
            </w:r>
          </w:p>
        </w:tc>
        <w:tc>
          <w:tcPr>
            <w:tcW w:type="dxa" w:w="2028"/>
            <w:vAlign w:val="center"/>
          </w:tcPr>
          <w:p>
            <w:pPr>
              <w:spacing w:after="40"/>
            </w:pPr>
            <w:r>
              <w:t>1.0</w:t>
            </w:r>
            <w:r>
              <w:rPr>
                <w:rFonts w:ascii="Arial" w:hAnsi="Arial"/>
                <w:b/>
                <w:sz w:val="18"/>
              </w:rPr>
            </w:r>
          </w:p>
        </w:tc>
        <w:tc>
          <w:tcPr>
            <w:tcW w:type="dxa" w:w="2028"/>
            <w:vAlign w:val="center"/>
          </w:tcPr>
          <w:p>
            <w:pPr>
              <w:spacing w:after="40"/>
            </w:pPr>
            <w:r>
              <w:t>20 September 2026</w:t>
            </w:r>
            <w:r>
              <w:rPr>
                <w:rFonts w:ascii="Arial" w:hAnsi="Arial"/>
                <w:b w:val="0"/>
                <w:sz w:val="18"/>
              </w:rPr>
            </w:r>
          </w:p>
        </w:tc>
        <w:tc>
          <w:tcPr>
            <w:tcW w:type="dxa" w:w="2028"/>
            <w:vAlign w:val="center"/>
          </w:tcPr>
          <w:p>
            <w:pPr>
              <w:spacing w:after="40"/>
            </w:pPr>
            <w:r>
              <w:t>Tertiary Infotech Academy Pte. Ltd.</w:t>
            </w:r>
            <w:r>
              <w:rPr>
                <w:rFonts w:ascii="Arial" w:hAnsi="Arial"/>
                <w:b w:val="0"/>
                <w:sz w:val="18"/>
              </w:rPr>
            </w:r>
          </w:p>
        </w:tc>
        <w:tc>
          <w:tcPr>
            <w:tcW w:type="dxa" w:w="2028"/>
            <w:vAlign w:val="center"/>
          </w:tcPr>
          <w:p>
            <w:pPr>
              <w:spacing w:after="40"/>
            </w:pPr>
            <w:r>
              <w:t>Course identity updated to C695; detailed concepts and ten lab guides retained</w:t>
            </w:r>
            <w:r>
              <w:rPr>
                <w:rFonts w:ascii="Arial" w:hAnsi="Arial"/>
                <w:b w:val="0"/>
                <w:sz w:val="18"/>
              </w:rPr>
            </w:r>
          </w:p>
        </w:tc>
      </w:tr>
    </w:tbl>
    <w:p/>
    <w:p>
      <w:pPr>
        <w:pStyle w:val="Heading1"/>
      </w:pPr>
      <w:r>
        <w:t>Contents</w:t>
      </w:r>
    </w:p>
    <w:p>
      <w:r>
        <w:fldChar w:fldCharType="begin"/>
        <w:instrText xml:space="preserve">TOC \o "1-3" \h \z \u</w:instrText>
        <w:fldChar w:fldCharType="separate"/>
        <w:t>Right-click and update this field to refresh the contents.</w:t>
        <w:fldChar w:fldCharType="end"/>
      </w:r>
    </w:p>
    <w:p>
      <w:r>
        <w:br w:type="page"/>
      </w:r>
    </w:p>
    <w:p>
      <w:pPr>
        <w:pStyle w:val="Heading1"/>
      </w:pPr>
      <w:r>
        <w:t>1. Course Overview</w:t>
      </w:r>
    </w:p>
    <w:p>
      <w:r>
        <w:t>This Learner Guide supports an end-to-end, evidence-led Codex workflow. Learners analyse the suitability of an agentic application, frame an execution contract, configure repository instructions and permissions, apply tools and reusable extensions, then evaluate correctness, reliability, efficiency, risk and human accountability. The detailed procedures are intentionally kept here and out of the visual slide deck.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C93E36"/>
                <w:sz w:val="18"/>
              </w:rPr>
              <w:t>SAFETY BOUNDARY</w:t>
            </w:r>
          </w:p>
          <w:p>
            <w:pPr>
              <w:spacing w:after="40"/>
            </w:pPr>
            <w:r>
              <w:t>All lab data are synthetic. Work only in the supplied lab or a temporary copy. Never place live keys, personal data or proprietary secrets in prompts, files, logs or screenshots; keep destructive and external actions out of scope.</w:t>
            </w:r>
          </w:p>
        </w:tc>
      </w:tr>
    </w:tbl>
    <w:p>
      <w:pPr>
        <w:pStyle w:val="Heading2"/>
      </w:pPr>
      <w:r>
        <w:t>1.1 Learning Outcomes</w:t>
      </w:r>
    </w:p>
    <w:p>
      <w:pPr>
        <w:pStyle w:val="ListBullet"/>
      </w:pPr>
      <w:r>
        <w:t>LO1 Analyse agentic AI applications, their strengths, limitations and suitability for a work problem.</w:t>
      </w:r>
    </w:p>
    <w:p>
      <w:pPr>
        <w:pStyle w:val="ListBullet"/>
      </w:pPr>
      <w:r>
        <w:t>LO2 Correlate agent-control design with algorithm efficiency and evaluate the resulting process improvement.</w:t>
      </w:r>
    </w:p>
    <w:p>
      <w:pPr>
        <w:pStyle w:val="ListBullet"/>
      </w:pPr>
      <w:r>
        <w:t>LO3 Assess methods for evaluating the effectiveness, safety and reliability of Codex-enabled workflows.</w:t>
      </w:r>
    </w:p>
    <w:p>
      <w:pPr>
        <w:pStyle w:val="ListBullet"/>
      </w:pPr>
      <w:r>
        <w:t>LO4 Evaluate comparative effectiveness and recommend a governed Codex implementation using observable evidence.</w:t>
      </w:r>
    </w:p>
    <w:tbl>
      <w:tblPr>
        <w:tblStyle w:val="TableGrid"/>
        <w:tblW w:type="auto" w:w="0"/>
        <w:tblLook w:firstColumn="1" w:firstRow="1" w:lastColumn="0" w:lastRow="0" w:noHBand="0" w:noVBand="1" w:val="04A0"/>
      </w:tblPr>
      <w:tblGrid>
        <w:gridCol w:w="3381"/>
        <w:gridCol w:w="3381"/>
        <w:gridCol w:w="3381"/>
      </w:tblGrid>
    </w:tbl>
    <w:p>
      <w:pPr>
        <w:pStyle w:val="Heading2"/>
      </w:pPr>
      <w:r>
        <w:t>1.3 End-to-End Reference Architecture</w:t>
      </w:r>
    </w:p>
    <w:p>
      <w:pPr>
        <w:ind w:left="255" w:hanging="255"/>
      </w:pPr>
      <w:r>
        <w:rPr>
          <w:b/>
          <w:color w:val="1875C4"/>
        </w:rPr>
        <w:t xml:space="preserve">1. </w:t>
      </w:r>
      <w:r>
        <w:t>Select the Codex surface by repository location, duration, isolation, collaboration and policy constraints.</w:t>
      </w:r>
    </w:p>
    <w:p>
      <w:pPr>
        <w:ind w:left="255" w:hanging="255"/>
      </w:pPr>
      <w:r>
        <w:rPr>
          <w:b/>
          <w:color w:val="1875C4"/>
        </w:rPr>
        <w:t xml:space="preserve">2. </w:t>
      </w:r>
      <w:r>
        <w:t>Inspect applicable AGENTS.md files, repository structure, runtime, tests and working-tree state before editing.</w:t>
      </w:r>
    </w:p>
    <w:p>
      <w:pPr>
        <w:ind w:left="255" w:hanging="255"/>
      </w:pPr>
      <w:r>
        <w:rPr>
          <w:b/>
          <w:color w:val="1875C4"/>
        </w:rPr>
        <w:t xml:space="preserve">3. </w:t>
      </w:r>
      <w:r>
        <w:t>Write an execution contract that names the outcome, context, protected boundaries and observable definition of done.</w:t>
      </w:r>
    </w:p>
    <w:p>
      <w:pPr>
        <w:ind w:left="255" w:hanging="255"/>
      </w:pPr>
      <w:r>
        <w:rPr>
          <w:b/>
          <w:color w:val="1875C4"/>
        </w:rPr>
        <w:t xml:space="preserve">4. </w:t>
      </w:r>
      <w:r>
        <w:t>Decompose the task, isolate independent work when useful, and keep filesystem, network and approval permissions narrow.</w:t>
      </w:r>
    </w:p>
    <w:p>
      <w:pPr>
        <w:ind w:left="255" w:hanging="255"/>
      </w:pPr>
      <w:r>
        <w:rPr>
          <w:b/>
          <w:color w:val="1875C4"/>
        </w:rPr>
        <w:t xml:space="preserve">5. </w:t>
      </w:r>
      <w:r>
        <w:t>Apply the smallest causal patch, review the complete diff, and run focused plus regression checks.</w:t>
      </w:r>
    </w:p>
    <w:p>
      <w:pPr>
        <w:ind w:left="255" w:hanging="255"/>
      </w:pPr>
      <w:r>
        <w:rPr>
          <w:b/>
          <w:color w:val="1875C4"/>
        </w:rPr>
        <w:t xml:space="preserve">6. </w:t>
      </w:r>
      <w:r>
        <w:t>Capture browser, terminal, test and repository evidence that proves the requested behavior rather than accepting an agent assertion.</w:t>
      </w:r>
    </w:p>
    <w:p>
      <w:pPr>
        <w:ind w:left="255" w:hanging="255"/>
      </w:pPr>
      <w:r>
        <w:rPr>
          <w:b/>
          <w:color w:val="1875C4"/>
        </w:rPr>
        <w:t xml:space="preserve">7. </w:t>
      </w:r>
      <w:r>
        <w:t>Compare the accepted result with a measured baseline and issue a bounded PILOT, EXPAND, HOLD or STOP recommendation.</w:t>
      </w:r>
    </w:p>
    <w:p>
      <w:r>
        <w:br w:type="page"/>
      </w:r>
    </w:p>
    <w:p>
      <w:pPr>
        <w:pStyle w:val="Heading1"/>
      </w:pPr>
      <w:r>
        <w:t>2. Codex Surfaces, Agentic Loops and Applicability</w:t>
      </w:r>
    </w:p>
    <w:p>
      <w:r>
        <w:t>Analyse where Codex fits, how a task travels through the agentic loop, and where human judgment remains essential.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OPERATING PRINCIPLE</w:t>
            </w:r>
          </w:p>
          <w:p>
            <w:pPr>
              <w:spacing w:after="40"/>
            </w:pPr>
            <w:r>
              <w:t>Every agent handoff uses named fields; every consequential transition has a deterministic gate; every release decision resolves to evidence.</w:t>
            </w:r>
          </w:p>
        </w:tc>
      </w:tr>
    </w:tbl>
    <w:p>
      <w:pPr>
        <w:pStyle w:val="Heading2"/>
      </w:pPr>
      <w:r>
        <w:t>2.1 The Codex product surface</w:t>
      </w:r>
    </w:p>
    <w:p>
      <w:pPr>
        <w:pStyle w:val="Heading3"/>
      </w:pPr>
      <w:r>
        <w:t>Mechanism</w:t>
      </w:r>
    </w:p>
    <w:p>
      <w:pPr>
        <w:ind w:left="255" w:hanging="255"/>
      </w:pPr>
      <w:r>
        <w:rPr>
          <w:b/>
          <w:color w:val="1875C4"/>
        </w:rPr>
        <w:t xml:space="preserve">1. </w:t>
      </w:r>
      <w:r>
        <w:t>Select surface</w:t>
      </w:r>
    </w:p>
    <w:p>
      <w:pPr>
        <w:ind w:left="255" w:hanging="255"/>
      </w:pPr>
      <w:r>
        <w:rPr>
          <w:b/>
          <w:color w:val="1875C4"/>
        </w:rPr>
        <w:t xml:space="preserve">2. </w:t>
      </w:r>
      <w:r>
        <w:t>Provide repository</w:t>
      </w:r>
    </w:p>
    <w:p>
      <w:pPr>
        <w:ind w:left="255" w:hanging="255"/>
      </w:pPr>
      <w:r>
        <w:rPr>
          <w:b/>
          <w:color w:val="1875C4"/>
        </w:rPr>
        <w:t xml:space="preserve">3. </w:t>
      </w:r>
      <w:r>
        <w:t>Bound task</w:t>
      </w:r>
    </w:p>
    <w:p>
      <w:pPr>
        <w:ind w:left="255" w:hanging="255"/>
      </w:pPr>
      <w:r>
        <w:rPr>
          <w:b/>
          <w:color w:val="1875C4"/>
        </w:rPr>
        <w:t xml:space="preserve">4. </w:t>
      </w:r>
      <w:r>
        <w:t>Review result</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surface</w:t>
            </w:r>
          </w:p>
        </w:tc>
        <w:tc>
          <w:tcPr>
            <w:tcW w:type="dxa" w:w="2535"/>
            <w:vAlign w:val="center"/>
            <w:shd w:fill="0D3056"/>
          </w:tcPr>
          <w:p>
            <w:pPr>
              <w:spacing w:after="40"/>
            </w:pPr>
            <w:r/>
            <w:r>
              <w:rPr>
                <w:rFonts w:ascii="Arial" w:hAnsi="Arial"/>
                <w:b/>
                <w:color w:val="FFFFFF"/>
                <w:sz w:val="17"/>
              </w:rPr>
              <w:t>repo</w:t>
            </w:r>
          </w:p>
        </w:tc>
        <w:tc>
          <w:tcPr>
            <w:tcW w:type="dxa" w:w="2535"/>
            <w:vAlign w:val="center"/>
            <w:shd w:fill="0D3056"/>
          </w:tcPr>
          <w:p>
            <w:pPr>
              <w:spacing w:after="40"/>
            </w:pPr>
            <w:r/>
            <w:r>
              <w:rPr>
                <w:rFonts w:ascii="Arial" w:hAnsi="Arial"/>
                <w:b/>
                <w:color w:val="FFFFFF"/>
                <w:sz w:val="17"/>
              </w:rPr>
              <w:t>goal</w:t>
            </w:r>
          </w:p>
        </w:tc>
        <w:tc>
          <w:tcPr>
            <w:tcW w:type="dxa" w:w="2535"/>
            <w:vAlign w:val="center"/>
            <w:shd w:fill="0D3056"/>
          </w:tcPr>
          <w:p>
            <w:pPr>
              <w:spacing w:after="40"/>
            </w:pPr>
            <w:r/>
            <w:r>
              <w:rPr>
                <w:rFonts w:ascii="Arial" w:hAnsi="Arial"/>
                <w:b/>
                <w:color w:val="FFFFFF"/>
                <w:sz w:val="17"/>
              </w:rPr>
              <w:t>diff</w:t>
            </w:r>
          </w:p>
        </w:tc>
      </w:tr>
      <w:tr>
        <w:tc>
          <w:tcPr>
            <w:tcW w:type="dxa" w:w="2535"/>
            <w:vAlign w:val="center"/>
          </w:tcPr>
          <w:p>
            <w:pPr>
              <w:spacing w:after="40"/>
            </w:pPr>
            <w:r/>
            <w:r>
              <w:rPr>
                <w:rFonts w:ascii="Arial" w:hAnsi="Arial"/>
                <w:b w:val="0"/>
                <w:sz w:val="17"/>
              </w:rPr>
              <w:t>Required state field for select surface</w:t>
            </w:r>
          </w:p>
        </w:tc>
        <w:tc>
          <w:tcPr>
            <w:tcW w:type="dxa" w:w="2535"/>
            <w:vAlign w:val="center"/>
          </w:tcPr>
          <w:p>
            <w:pPr>
              <w:spacing w:after="40"/>
            </w:pPr>
            <w:r/>
            <w:r>
              <w:rPr>
                <w:rFonts w:ascii="Arial" w:hAnsi="Arial"/>
                <w:b w:val="0"/>
                <w:sz w:val="17"/>
              </w:rPr>
              <w:t>Required state field for provide repository</w:t>
            </w:r>
          </w:p>
        </w:tc>
        <w:tc>
          <w:tcPr>
            <w:tcW w:type="dxa" w:w="2535"/>
            <w:vAlign w:val="center"/>
          </w:tcPr>
          <w:p>
            <w:pPr>
              <w:spacing w:after="40"/>
            </w:pPr>
            <w:r/>
            <w:r>
              <w:rPr>
                <w:rFonts w:ascii="Arial" w:hAnsi="Arial"/>
                <w:b w:val="0"/>
                <w:sz w:val="17"/>
              </w:rPr>
              <w:t>Required state field for bound task</w:t>
            </w:r>
          </w:p>
        </w:tc>
        <w:tc>
          <w:tcPr>
            <w:tcW w:type="dxa" w:w="2535"/>
            <w:vAlign w:val="center"/>
          </w:tcPr>
          <w:p>
            <w:pPr>
              <w:spacing w:after="40"/>
            </w:pPr>
            <w:r/>
            <w:r>
              <w:rPr>
                <w:rFonts w:ascii="Arial" w:hAnsi="Arial"/>
                <w:b w:val="0"/>
                <w:sz w:val="17"/>
              </w:rPr>
              <w:t>Required state field for review result</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Task-to-surface fit score across local, IDE, cloud and app</w:t>
            </w:r>
          </w:p>
        </w:tc>
      </w:tr>
    </w:tbl>
    <w:p>
      <w:r>
        <w:rPr>
          <w:b/>
          <w:color w:val="C93E36"/>
        </w:rPr>
        <w:t xml:space="preserve">Failure mode: </w:t>
      </w:r>
      <w:r>
        <w:t>A surface is selected for novelty rather than the work constraint.</w:t>
      </w:r>
    </w:p>
    <w:p>
      <w:r>
        <w:rPr>
          <w:b/>
          <w:color w:val="129367"/>
        </w:rPr>
        <w:t xml:space="preserve">Control: </w:t>
      </w:r>
      <w:r>
        <w:t>Choose by data location, duration, isolation and collaboration need.</w:t>
      </w:r>
    </w:p>
    <w:p>
      <w:r>
        <w:rPr>
          <w:b/>
          <w:color w:val="1875C4"/>
        </w:rPr>
        <w:t xml:space="preserve">Acceptance evidence: </w:t>
      </w:r>
      <w:r>
        <w:t>Decision matrix plus selected surface rationale</w:t>
      </w:r>
    </w:p>
    <w:p>
      <w:r>
        <w:br w:type="page"/>
      </w:r>
    </w:p>
    <w:p>
      <w:pPr>
        <w:pStyle w:val="Heading2"/>
      </w:pPr>
      <w:r>
        <w:t>2.2 Agentic task lifecycle</w:t>
      </w:r>
    </w:p>
    <w:p>
      <w:pPr>
        <w:pStyle w:val="Heading3"/>
      </w:pPr>
      <w:r>
        <w:t>Mechanism</w:t>
      </w:r>
    </w:p>
    <w:p>
      <w:pPr>
        <w:ind w:left="255" w:hanging="255"/>
      </w:pPr>
      <w:r>
        <w:rPr>
          <w:b/>
          <w:color w:val="1875C4"/>
        </w:rPr>
        <w:t xml:space="preserve">1. </w:t>
      </w:r>
      <w:r>
        <w:t>Observe state</w:t>
      </w:r>
    </w:p>
    <w:p>
      <w:pPr>
        <w:ind w:left="255" w:hanging="255"/>
      </w:pPr>
      <w:r>
        <w:rPr>
          <w:b/>
          <w:color w:val="1875C4"/>
        </w:rPr>
        <w:t xml:space="preserve">2. </w:t>
      </w:r>
      <w:r>
        <w:t>Form plan</w:t>
      </w:r>
    </w:p>
    <w:p>
      <w:pPr>
        <w:ind w:left="255" w:hanging="255"/>
      </w:pPr>
      <w:r>
        <w:rPr>
          <w:b/>
          <w:color w:val="1875C4"/>
        </w:rPr>
        <w:t xml:space="preserve">3. </w:t>
      </w:r>
      <w:r>
        <w:t>Act with tools</w:t>
      </w:r>
    </w:p>
    <w:p>
      <w:pPr>
        <w:ind w:left="255" w:hanging="255"/>
      </w:pPr>
      <w:r>
        <w:rPr>
          <w:b/>
          <w:color w:val="1875C4"/>
        </w:rPr>
        <w:t xml:space="preserve">4. </w:t>
      </w:r>
      <w:r>
        <w:t>Verify outcome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state</w:t>
            </w:r>
          </w:p>
        </w:tc>
        <w:tc>
          <w:tcPr>
            <w:tcW w:type="dxa" w:w="2535"/>
            <w:vAlign w:val="center"/>
            <w:shd w:fill="0D3056"/>
          </w:tcPr>
          <w:p>
            <w:pPr>
              <w:spacing w:after="40"/>
            </w:pPr>
            <w:r/>
            <w:r>
              <w:rPr>
                <w:rFonts w:ascii="Arial" w:hAnsi="Arial"/>
                <w:b/>
                <w:color w:val="FFFFFF"/>
                <w:sz w:val="17"/>
              </w:rPr>
              <w:t>plan</w:t>
            </w:r>
          </w:p>
        </w:tc>
        <w:tc>
          <w:tcPr>
            <w:tcW w:type="dxa" w:w="2535"/>
            <w:vAlign w:val="center"/>
            <w:shd w:fill="0D3056"/>
          </w:tcPr>
          <w:p>
            <w:pPr>
              <w:spacing w:after="40"/>
            </w:pPr>
            <w:r/>
            <w:r>
              <w:rPr>
                <w:rFonts w:ascii="Arial" w:hAnsi="Arial"/>
                <w:b/>
                <w:color w:val="FFFFFF"/>
                <w:sz w:val="17"/>
              </w:rPr>
              <w:t>action</w:t>
            </w:r>
          </w:p>
        </w:tc>
        <w:tc>
          <w:tcPr>
            <w:tcW w:type="dxa" w:w="2535"/>
            <w:vAlign w:val="center"/>
            <w:shd w:fill="0D3056"/>
          </w:tcPr>
          <w:p>
            <w:pPr>
              <w:spacing w:after="40"/>
            </w:pPr>
            <w:r/>
            <w:r>
              <w:rPr>
                <w:rFonts w:ascii="Arial" w:hAnsi="Arial"/>
                <w:b/>
                <w:color w:val="FFFFFF"/>
                <w:sz w:val="17"/>
              </w:rPr>
              <w:t>verification</w:t>
            </w:r>
          </w:p>
        </w:tc>
      </w:tr>
      <w:tr>
        <w:tc>
          <w:tcPr>
            <w:tcW w:type="dxa" w:w="2535"/>
            <w:vAlign w:val="center"/>
          </w:tcPr>
          <w:p>
            <w:pPr>
              <w:spacing w:after="40"/>
            </w:pPr>
            <w:r/>
            <w:r>
              <w:rPr>
                <w:rFonts w:ascii="Arial" w:hAnsi="Arial"/>
                <w:b w:val="0"/>
                <w:sz w:val="17"/>
              </w:rPr>
              <w:t>Required state field for observe state</w:t>
            </w:r>
          </w:p>
        </w:tc>
        <w:tc>
          <w:tcPr>
            <w:tcW w:type="dxa" w:w="2535"/>
            <w:vAlign w:val="center"/>
          </w:tcPr>
          <w:p>
            <w:pPr>
              <w:spacing w:after="40"/>
            </w:pPr>
            <w:r/>
            <w:r>
              <w:rPr>
                <w:rFonts w:ascii="Arial" w:hAnsi="Arial"/>
                <w:b w:val="0"/>
                <w:sz w:val="17"/>
              </w:rPr>
              <w:t>Required state field for form plan</w:t>
            </w:r>
          </w:p>
        </w:tc>
        <w:tc>
          <w:tcPr>
            <w:tcW w:type="dxa" w:w="2535"/>
            <w:vAlign w:val="center"/>
          </w:tcPr>
          <w:p>
            <w:pPr>
              <w:spacing w:after="40"/>
            </w:pPr>
            <w:r/>
            <w:r>
              <w:rPr>
                <w:rFonts w:ascii="Arial" w:hAnsi="Arial"/>
                <w:b w:val="0"/>
                <w:sz w:val="17"/>
              </w:rPr>
              <w:t>Required state field for act with tools</w:t>
            </w:r>
          </w:p>
        </w:tc>
        <w:tc>
          <w:tcPr>
            <w:tcW w:type="dxa" w:w="2535"/>
            <w:vAlign w:val="center"/>
          </w:tcPr>
          <w:p>
            <w:pPr>
              <w:spacing w:after="40"/>
            </w:pPr>
            <w:r/>
            <w:r>
              <w:rPr>
                <w:rFonts w:ascii="Arial" w:hAnsi="Arial"/>
                <w:b w:val="0"/>
                <w:sz w:val="17"/>
              </w:rPr>
              <w:t>Required state field for verify outcome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Verified task transitions / total task transitions</w:t>
            </w:r>
          </w:p>
        </w:tc>
      </w:tr>
    </w:tbl>
    <w:p>
      <w:r>
        <w:rPr>
          <w:b/>
          <w:color w:val="C93E36"/>
        </w:rPr>
        <w:t xml:space="preserve">Failure mode: </w:t>
      </w:r>
      <w:r>
        <w:t>The agent reports completion without validating the changed system.</w:t>
      </w:r>
    </w:p>
    <w:p>
      <w:r>
        <w:rPr>
          <w:b/>
          <w:color w:val="129367"/>
        </w:rPr>
        <w:t xml:space="preserve">Control: </w:t>
      </w:r>
      <w:r>
        <w:t>Make verification an explicit finish condition.</w:t>
      </w:r>
    </w:p>
    <w:p>
      <w:r>
        <w:rPr>
          <w:b/>
          <w:color w:val="1875C4"/>
        </w:rPr>
        <w:t xml:space="preserve">Acceptance evidence: </w:t>
      </w:r>
      <w:r>
        <w:t>Plan, command trace, test result and final diff</w:t>
      </w:r>
    </w:p>
    <w:p>
      <w:r>
        <w:br w:type="page"/>
      </w:r>
    </w:p>
    <w:p>
      <w:pPr>
        <w:pStyle w:val="Heading2"/>
      </w:pPr>
      <w:r>
        <w:t>2.3 Prompt as an execution contract</w:t>
      </w:r>
    </w:p>
    <w:p>
      <w:pPr>
        <w:pStyle w:val="Heading3"/>
      </w:pPr>
      <w:r>
        <w:t>Mechanism</w:t>
      </w:r>
    </w:p>
    <w:p>
      <w:pPr>
        <w:ind w:left="255" w:hanging="255"/>
      </w:pPr>
      <w:r>
        <w:rPr>
          <w:b/>
          <w:color w:val="1875C4"/>
        </w:rPr>
        <w:t xml:space="preserve">1. </w:t>
      </w:r>
      <w:r>
        <w:t>State outcome</w:t>
      </w:r>
    </w:p>
    <w:p>
      <w:pPr>
        <w:ind w:left="255" w:hanging="255"/>
      </w:pPr>
      <w:r>
        <w:rPr>
          <w:b/>
          <w:color w:val="1875C4"/>
        </w:rPr>
        <w:t xml:space="preserve">2. </w:t>
      </w:r>
      <w:r>
        <w:t>Add context</w:t>
      </w:r>
    </w:p>
    <w:p>
      <w:pPr>
        <w:ind w:left="255" w:hanging="255"/>
      </w:pPr>
      <w:r>
        <w:rPr>
          <w:b/>
          <w:color w:val="1875C4"/>
        </w:rPr>
        <w:t xml:space="preserve">3. </w:t>
      </w:r>
      <w:r>
        <w:t>Set constraints</w:t>
      </w:r>
    </w:p>
    <w:p>
      <w:pPr>
        <w:ind w:left="255" w:hanging="255"/>
      </w:pPr>
      <w:r>
        <w:rPr>
          <w:b/>
          <w:color w:val="1875C4"/>
        </w:rPr>
        <w:t xml:space="preserve">4. </w:t>
      </w:r>
      <w:r>
        <w:t>Define done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objective</w:t>
            </w:r>
          </w:p>
        </w:tc>
        <w:tc>
          <w:tcPr>
            <w:tcW w:type="dxa" w:w="2535"/>
            <w:vAlign w:val="center"/>
            <w:shd w:fill="0D3056"/>
          </w:tcPr>
          <w:p>
            <w:pPr>
              <w:spacing w:after="40"/>
            </w:pPr>
            <w:r/>
            <w:r>
              <w:rPr>
                <w:rFonts w:ascii="Arial" w:hAnsi="Arial"/>
                <w:b/>
                <w:color w:val="FFFFFF"/>
                <w:sz w:val="17"/>
              </w:rPr>
              <w:t>context</w:t>
            </w:r>
          </w:p>
        </w:tc>
        <w:tc>
          <w:tcPr>
            <w:tcW w:type="dxa" w:w="2535"/>
            <w:vAlign w:val="center"/>
            <w:shd w:fill="0D3056"/>
          </w:tcPr>
          <w:p>
            <w:pPr>
              <w:spacing w:after="40"/>
            </w:pPr>
            <w:r/>
            <w:r>
              <w:rPr>
                <w:rFonts w:ascii="Arial" w:hAnsi="Arial"/>
                <w:b/>
                <w:color w:val="FFFFFF"/>
                <w:sz w:val="17"/>
              </w:rPr>
              <w:t>constraints</w:t>
            </w:r>
          </w:p>
        </w:tc>
        <w:tc>
          <w:tcPr>
            <w:tcW w:type="dxa" w:w="2535"/>
            <w:vAlign w:val="center"/>
            <w:shd w:fill="0D3056"/>
          </w:tcPr>
          <w:p>
            <w:pPr>
              <w:spacing w:after="40"/>
            </w:pPr>
            <w:r/>
            <w:r>
              <w:rPr>
                <w:rFonts w:ascii="Arial" w:hAnsi="Arial"/>
                <w:b/>
                <w:color w:val="FFFFFF"/>
                <w:sz w:val="17"/>
              </w:rPr>
              <w:t>acceptance</w:t>
            </w:r>
          </w:p>
        </w:tc>
      </w:tr>
      <w:tr>
        <w:tc>
          <w:tcPr>
            <w:tcW w:type="dxa" w:w="2535"/>
            <w:vAlign w:val="center"/>
          </w:tcPr>
          <w:p>
            <w:pPr>
              <w:spacing w:after="40"/>
            </w:pPr>
            <w:r/>
            <w:r>
              <w:rPr>
                <w:rFonts w:ascii="Arial" w:hAnsi="Arial"/>
                <w:b w:val="0"/>
                <w:sz w:val="17"/>
              </w:rPr>
              <w:t>Required state field for state outcome</w:t>
            </w:r>
          </w:p>
        </w:tc>
        <w:tc>
          <w:tcPr>
            <w:tcW w:type="dxa" w:w="2535"/>
            <w:vAlign w:val="center"/>
          </w:tcPr>
          <w:p>
            <w:pPr>
              <w:spacing w:after="40"/>
            </w:pPr>
            <w:r/>
            <w:r>
              <w:rPr>
                <w:rFonts w:ascii="Arial" w:hAnsi="Arial"/>
                <w:b w:val="0"/>
                <w:sz w:val="17"/>
              </w:rPr>
              <w:t>Required state field for add context</w:t>
            </w:r>
          </w:p>
        </w:tc>
        <w:tc>
          <w:tcPr>
            <w:tcW w:type="dxa" w:w="2535"/>
            <w:vAlign w:val="center"/>
          </w:tcPr>
          <w:p>
            <w:pPr>
              <w:spacing w:after="40"/>
            </w:pPr>
            <w:r/>
            <w:r>
              <w:rPr>
                <w:rFonts w:ascii="Arial" w:hAnsi="Arial"/>
                <w:b w:val="0"/>
                <w:sz w:val="17"/>
              </w:rPr>
              <w:t>Required state field for set constraints</w:t>
            </w:r>
          </w:p>
        </w:tc>
        <w:tc>
          <w:tcPr>
            <w:tcW w:type="dxa" w:w="2535"/>
            <w:vAlign w:val="center"/>
          </w:tcPr>
          <w:p>
            <w:pPr>
              <w:spacing w:after="40"/>
            </w:pPr>
            <w:r/>
            <w:r>
              <w:rPr>
                <w:rFonts w:ascii="Arial" w:hAnsi="Arial"/>
                <w:b w:val="0"/>
                <w:sz w:val="17"/>
              </w:rPr>
              <w:t>Required state field for define done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Acceptance criteria satisfied on first review</w:t>
            </w:r>
          </w:p>
        </w:tc>
      </w:tr>
    </w:tbl>
    <w:p>
      <w:r>
        <w:rPr>
          <w:b/>
          <w:color w:val="C93E36"/>
        </w:rPr>
        <w:t xml:space="preserve">Failure mode: </w:t>
      </w:r>
      <w:r>
        <w:t>A vague request produces a broad or misdirected change.</w:t>
      </w:r>
    </w:p>
    <w:p>
      <w:r>
        <w:rPr>
          <w:b/>
          <w:color w:val="129367"/>
        </w:rPr>
        <w:t xml:space="preserve">Control: </w:t>
      </w:r>
      <w:r>
        <w:t>Require observable acceptance checks and protected boundaries.</w:t>
      </w:r>
    </w:p>
    <w:p>
      <w:r>
        <w:rPr>
          <w:b/>
          <w:color w:val="1875C4"/>
        </w:rPr>
        <w:t xml:space="preserve">Acceptance evidence: </w:t>
      </w:r>
      <w:r>
        <w:t>Prompt contract linked to passing checks</w:t>
      </w:r>
    </w:p>
    <w:p>
      <w:r>
        <w:br w:type="page"/>
      </w:r>
    </w:p>
    <w:p>
      <w:pPr>
        <w:pStyle w:val="Heading2"/>
      </w:pPr>
      <w:r>
        <w:t>2.4 Repository reconnaissance</w:t>
      </w:r>
    </w:p>
    <w:p>
      <w:pPr>
        <w:pStyle w:val="Heading3"/>
      </w:pPr>
      <w:r>
        <w:t>Mechanism</w:t>
      </w:r>
    </w:p>
    <w:p>
      <w:pPr>
        <w:ind w:left="255" w:hanging="255"/>
      </w:pPr>
      <w:r>
        <w:rPr>
          <w:b/>
          <w:color w:val="1875C4"/>
        </w:rPr>
        <w:t xml:space="preserve">1. </w:t>
      </w:r>
      <w:r>
        <w:t>Read instructions</w:t>
      </w:r>
    </w:p>
    <w:p>
      <w:pPr>
        <w:ind w:left="255" w:hanging="255"/>
      </w:pPr>
      <w:r>
        <w:rPr>
          <w:b/>
          <w:color w:val="1875C4"/>
        </w:rPr>
        <w:t xml:space="preserve">2. </w:t>
      </w:r>
      <w:r>
        <w:t>Map files</w:t>
      </w:r>
    </w:p>
    <w:p>
      <w:pPr>
        <w:ind w:left="255" w:hanging="255"/>
      </w:pPr>
      <w:r>
        <w:rPr>
          <w:b/>
          <w:color w:val="1875C4"/>
        </w:rPr>
        <w:t xml:space="preserve">3. </w:t>
      </w:r>
      <w:r>
        <w:t>Inspect tests</w:t>
      </w:r>
    </w:p>
    <w:p>
      <w:pPr>
        <w:ind w:left="255" w:hanging="255"/>
      </w:pPr>
      <w:r>
        <w:rPr>
          <w:b/>
          <w:color w:val="1875C4"/>
        </w:rPr>
        <w:t xml:space="preserve">4. </w:t>
      </w:r>
      <w:r>
        <w:t>Choose scope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AGENTS</w:t>
            </w:r>
          </w:p>
        </w:tc>
        <w:tc>
          <w:tcPr>
            <w:tcW w:type="dxa" w:w="2535"/>
            <w:vAlign w:val="center"/>
            <w:shd w:fill="0D3056"/>
          </w:tcPr>
          <w:p>
            <w:pPr>
              <w:spacing w:after="40"/>
            </w:pPr>
            <w:r/>
            <w:r>
              <w:rPr>
                <w:rFonts w:ascii="Arial" w:hAnsi="Arial"/>
                <w:b/>
                <w:color w:val="FFFFFF"/>
                <w:sz w:val="17"/>
              </w:rPr>
              <w:t>tree</w:t>
            </w:r>
          </w:p>
        </w:tc>
        <w:tc>
          <w:tcPr>
            <w:tcW w:type="dxa" w:w="2535"/>
            <w:vAlign w:val="center"/>
            <w:shd w:fill="0D3056"/>
          </w:tcPr>
          <w:p>
            <w:pPr>
              <w:spacing w:after="40"/>
            </w:pPr>
            <w:r/>
            <w:r>
              <w:rPr>
                <w:rFonts w:ascii="Arial" w:hAnsi="Arial"/>
                <w:b/>
                <w:color w:val="FFFFFF"/>
                <w:sz w:val="17"/>
              </w:rPr>
              <w:t>tests</w:t>
            </w:r>
          </w:p>
        </w:tc>
        <w:tc>
          <w:tcPr>
            <w:tcW w:type="dxa" w:w="2535"/>
            <w:vAlign w:val="center"/>
            <w:shd w:fill="0D3056"/>
          </w:tcPr>
          <w:p>
            <w:pPr>
              <w:spacing w:after="40"/>
            </w:pPr>
            <w:r/>
            <w:r>
              <w:rPr>
                <w:rFonts w:ascii="Arial" w:hAnsi="Arial"/>
                <w:b/>
                <w:color w:val="FFFFFF"/>
                <w:sz w:val="17"/>
              </w:rPr>
              <w:t>scope</w:t>
            </w:r>
          </w:p>
        </w:tc>
      </w:tr>
      <w:tr>
        <w:tc>
          <w:tcPr>
            <w:tcW w:type="dxa" w:w="2535"/>
            <w:vAlign w:val="center"/>
          </w:tcPr>
          <w:p>
            <w:pPr>
              <w:spacing w:after="40"/>
            </w:pPr>
            <w:r/>
            <w:r>
              <w:rPr>
                <w:rFonts w:ascii="Arial" w:hAnsi="Arial"/>
                <w:b w:val="0"/>
                <w:sz w:val="17"/>
              </w:rPr>
              <w:t>Required state field for read instructions</w:t>
            </w:r>
          </w:p>
        </w:tc>
        <w:tc>
          <w:tcPr>
            <w:tcW w:type="dxa" w:w="2535"/>
            <w:vAlign w:val="center"/>
          </w:tcPr>
          <w:p>
            <w:pPr>
              <w:spacing w:after="40"/>
            </w:pPr>
            <w:r/>
            <w:r>
              <w:rPr>
                <w:rFonts w:ascii="Arial" w:hAnsi="Arial"/>
                <w:b w:val="0"/>
                <w:sz w:val="17"/>
              </w:rPr>
              <w:t>Required state field for map files</w:t>
            </w:r>
          </w:p>
        </w:tc>
        <w:tc>
          <w:tcPr>
            <w:tcW w:type="dxa" w:w="2535"/>
            <w:vAlign w:val="center"/>
          </w:tcPr>
          <w:p>
            <w:pPr>
              <w:spacing w:after="40"/>
            </w:pPr>
            <w:r/>
            <w:r>
              <w:rPr>
                <w:rFonts w:ascii="Arial" w:hAnsi="Arial"/>
                <w:b w:val="0"/>
                <w:sz w:val="17"/>
              </w:rPr>
              <w:t>Required state field for inspect tests</w:t>
            </w:r>
          </w:p>
        </w:tc>
        <w:tc>
          <w:tcPr>
            <w:tcW w:type="dxa" w:w="2535"/>
            <w:vAlign w:val="center"/>
          </w:tcPr>
          <w:p>
            <w:pPr>
              <w:spacing w:after="40"/>
            </w:pPr>
            <w:r/>
            <w:r>
              <w:rPr>
                <w:rFonts w:ascii="Arial" w:hAnsi="Arial"/>
                <w:b w:val="0"/>
                <w:sz w:val="17"/>
              </w:rPr>
              <w:t>Required state field for choose scope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Relevant files inspected before first edit</w:t>
            </w:r>
          </w:p>
        </w:tc>
      </w:tr>
    </w:tbl>
    <w:p>
      <w:r>
        <w:rPr>
          <w:b/>
          <w:color w:val="C93E36"/>
        </w:rPr>
        <w:t xml:space="preserve">Failure mode: </w:t>
      </w:r>
      <w:r>
        <w:t>Editing begins before local conventions or dependencies are understood.</w:t>
      </w:r>
    </w:p>
    <w:p>
      <w:r>
        <w:rPr>
          <w:b/>
          <w:color w:val="129367"/>
        </w:rPr>
        <w:t xml:space="preserve">Control: </w:t>
      </w:r>
      <w:r>
        <w:t>Front-load read-only inspection and instruction discovery.</w:t>
      </w:r>
    </w:p>
    <w:p>
      <w:r>
        <w:rPr>
          <w:b/>
          <w:color w:val="1875C4"/>
        </w:rPr>
        <w:t xml:space="preserve">Acceptance evidence: </w:t>
      </w:r>
      <w:r>
        <w:t>Inspection log and scoped file list</w:t>
      </w:r>
    </w:p>
    <w:p>
      <w:r>
        <w:br w:type="page"/>
      </w:r>
    </w:p>
    <w:p>
      <w:pPr>
        <w:pStyle w:val="Heading2"/>
      </w:pPr>
      <w:r>
        <w:t>2.5 Tool-mediated reasoning</w:t>
      </w:r>
    </w:p>
    <w:p>
      <w:pPr>
        <w:pStyle w:val="Heading3"/>
      </w:pPr>
      <w:r>
        <w:t>Mechanism</w:t>
      </w:r>
    </w:p>
    <w:p>
      <w:pPr>
        <w:ind w:left="255" w:hanging="255"/>
      </w:pPr>
      <w:r>
        <w:rPr>
          <w:b/>
          <w:color w:val="1875C4"/>
        </w:rPr>
        <w:t xml:space="preserve">1. </w:t>
      </w:r>
      <w:r>
        <w:t>Choose tool</w:t>
      </w:r>
    </w:p>
    <w:p>
      <w:pPr>
        <w:ind w:left="255" w:hanging="255"/>
      </w:pPr>
      <w:r>
        <w:rPr>
          <w:b/>
          <w:color w:val="1875C4"/>
        </w:rPr>
        <w:t xml:space="preserve">2. </w:t>
      </w:r>
      <w:r>
        <w:t>Execute action</w:t>
      </w:r>
    </w:p>
    <w:p>
      <w:pPr>
        <w:ind w:left="255" w:hanging="255"/>
      </w:pPr>
      <w:r>
        <w:rPr>
          <w:b/>
          <w:color w:val="1875C4"/>
        </w:rPr>
        <w:t xml:space="preserve">3. </w:t>
      </w:r>
      <w:r>
        <w:t>Read output</w:t>
      </w:r>
    </w:p>
    <w:p>
      <w:pPr>
        <w:ind w:left="255" w:hanging="255"/>
      </w:pPr>
      <w:r>
        <w:rPr>
          <w:b/>
          <w:color w:val="1875C4"/>
        </w:rPr>
        <w:t xml:space="preserve">4. </w:t>
      </w:r>
      <w:r>
        <w:t>Update plan</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tool</w:t>
            </w:r>
          </w:p>
        </w:tc>
        <w:tc>
          <w:tcPr>
            <w:tcW w:type="dxa" w:w="2535"/>
            <w:vAlign w:val="center"/>
            <w:shd w:fill="0D3056"/>
          </w:tcPr>
          <w:p>
            <w:pPr>
              <w:spacing w:after="40"/>
            </w:pPr>
            <w:r/>
            <w:r>
              <w:rPr>
                <w:rFonts w:ascii="Arial" w:hAnsi="Arial"/>
                <w:b/>
                <w:color w:val="FFFFFF"/>
                <w:sz w:val="17"/>
              </w:rPr>
              <w:t>command</w:t>
            </w:r>
          </w:p>
        </w:tc>
        <w:tc>
          <w:tcPr>
            <w:tcW w:type="dxa" w:w="2535"/>
            <w:vAlign w:val="center"/>
            <w:shd w:fill="0D3056"/>
          </w:tcPr>
          <w:p>
            <w:pPr>
              <w:spacing w:after="40"/>
            </w:pPr>
            <w:r/>
            <w:r>
              <w:rPr>
                <w:rFonts w:ascii="Arial" w:hAnsi="Arial"/>
                <w:b/>
                <w:color w:val="FFFFFF"/>
                <w:sz w:val="17"/>
              </w:rPr>
              <w:t>result</w:t>
            </w:r>
          </w:p>
        </w:tc>
        <w:tc>
          <w:tcPr>
            <w:tcW w:type="dxa" w:w="2535"/>
            <w:vAlign w:val="center"/>
            <w:shd w:fill="0D3056"/>
          </w:tcPr>
          <w:p>
            <w:pPr>
              <w:spacing w:after="40"/>
            </w:pPr>
            <w:r/>
            <w:r>
              <w:rPr>
                <w:rFonts w:ascii="Arial" w:hAnsi="Arial"/>
                <w:b/>
                <w:color w:val="FFFFFF"/>
                <w:sz w:val="17"/>
              </w:rPr>
              <w:t>next_step</w:t>
            </w:r>
          </w:p>
        </w:tc>
      </w:tr>
      <w:tr>
        <w:tc>
          <w:tcPr>
            <w:tcW w:type="dxa" w:w="2535"/>
            <w:vAlign w:val="center"/>
          </w:tcPr>
          <w:p>
            <w:pPr>
              <w:spacing w:after="40"/>
            </w:pPr>
            <w:r/>
            <w:r>
              <w:rPr>
                <w:rFonts w:ascii="Arial" w:hAnsi="Arial"/>
                <w:b w:val="0"/>
                <w:sz w:val="17"/>
              </w:rPr>
              <w:t>Required state field for choose tool</w:t>
            </w:r>
          </w:p>
        </w:tc>
        <w:tc>
          <w:tcPr>
            <w:tcW w:type="dxa" w:w="2535"/>
            <w:vAlign w:val="center"/>
          </w:tcPr>
          <w:p>
            <w:pPr>
              <w:spacing w:after="40"/>
            </w:pPr>
            <w:r/>
            <w:r>
              <w:rPr>
                <w:rFonts w:ascii="Arial" w:hAnsi="Arial"/>
                <w:b w:val="0"/>
                <w:sz w:val="17"/>
              </w:rPr>
              <w:t>Required state field for execute action</w:t>
            </w:r>
          </w:p>
        </w:tc>
        <w:tc>
          <w:tcPr>
            <w:tcW w:type="dxa" w:w="2535"/>
            <w:vAlign w:val="center"/>
          </w:tcPr>
          <w:p>
            <w:pPr>
              <w:spacing w:after="40"/>
            </w:pPr>
            <w:r/>
            <w:r>
              <w:rPr>
                <w:rFonts w:ascii="Arial" w:hAnsi="Arial"/>
                <w:b w:val="0"/>
                <w:sz w:val="17"/>
              </w:rPr>
              <w:t>Required state field for read output</w:t>
            </w:r>
          </w:p>
        </w:tc>
        <w:tc>
          <w:tcPr>
            <w:tcW w:type="dxa" w:w="2535"/>
            <w:vAlign w:val="center"/>
          </w:tcPr>
          <w:p>
            <w:pPr>
              <w:spacing w:after="40"/>
            </w:pPr>
            <w:r/>
            <w:r>
              <w:rPr>
                <w:rFonts w:ascii="Arial" w:hAnsi="Arial"/>
                <w:b w:val="0"/>
                <w:sz w:val="17"/>
              </w:rPr>
              <w:t>Required state field for update plan</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Useful tool results / total tool calls</w:t>
            </w:r>
          </w:p>
        </w:tc>
      </w:tr>
    </w:tbl>
    <w:p>
      <w:r>
        <w:rPr>
          <w:b/>
          <w:color w:val="C93E36"/>
        </w:rPr>
        <w:t xml:space="preserve">Failure mode: </w:t>
      </w:r>
      <w:r>
        <w:t>Repeated tool calls add noise without reducing uncertainty.</w:t>
      </w:r>
    </w:p>
    <w:p>
      <w:r>
        <w:rPr>
          <w:b/>
          <w:color w:val="129367"/>
        </w:rPr>
        <w:t xml:space="preserve">Control: </w:t>
      </w:r>
      <w:r>
        <w:t>Tie each call to one decision and stop when evidence is sufficient.</w:t>
      </w:r>
    </w:p>
    <w:p>
      <w:r>
        <w:rPr>
          <w:b/>
          <w:color w:val="1875C4"/>
        </w:rPr>
        <w:t xml:space="preserve">Acceptance evidence: </w:t>
      </w:r>
      <w:r>
        <w:t>Tool result cited in the next decision</w:t>
      </w:r>
    </w:p>
    <w:p>
      <w:r>
        <w:br w:type="page"/>
      </w:r>
    </w:p>
    <w:p>
      <w:pPr>
        <w:pStyle w:val="Heading2"/>
      </w:pPr>
      <w:r>
        <w:t>2.6 Local versus cloud execution</w:t>
      </w:r>
    </w:p>
    <w:p>
      <w:pPr>
        <w:pStyle w:val="Heading3"/>
      </w:pPr>
      <w:r>
        <w:t>Mechanism</w:t>
      </w:r>
    </w:p>
    <w:p>
      <w:pPr>
        <w:ind w:left="255" w:hanging="255"/>
      </w:pPr>
      <w:r>
        <w:rPr>
          <w:b/>
          <w:color w:val="1875C4"/>
        </w:rPr>
        <w:t xml:space="preserve">1. </w:t>
      </w:r>
      <w:r>
        <w:t>Locate data</w:t>
      </w:r>
    </w:p>
    <w:p>
      <w:pPr>
        <w:ind w:left="255" w:hanging="255"/>
      </w:pPr>
      <w:r>
        <w:rPr>
          <w:b/>
          <w:color w:val="1875C4"/>
        </w:rPr>
        <w:t xml:space="preserve">2. </w:t>
      </w:r>
      <w:r>
        <w:t>Assess duration</w:t>
      </w:r>
    </w:p>
    <w:p>
      <w:pPr>
        <w:ind w:left="255" w:hanging="255"/>
      </w:pPr>
      <w:r>
        <w:rPr>
          <w:b/>
          <w:color w:val="1875C4"/>
        </w:rPr>
        <w:t xml:space="preserve">3. </w:t>
      </w:r>
      <w:r>
        <w:t>Choose isolation</w:t>
      </w:r>
    </w:p>
    <w:p>
      <w:pPr>
        <w:ind w:left="255" w:hanging="255"/>
      </w:pPr>
      <w:r>
        <w:rPr>
          <w:b/>
          <w:color w:val="1875C4"/>
        </w:rPr>
        <w:t xml:space="preserve">4. </w:t>
      </w:r>
      <w:r>
        <w:t>Dispatch task</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data_zone</w:t>
            </w:r>
          </w:p>
        </w:tc>
        <w:tc>
          <w:tcPr>
            <w:tcW w:type="dxa" w:w="2535"/>
            <w:vAlign w:val="center"/>
            <w:shd w:fill="0D3056"/>
          </w:tcPr>
          <w:p>
            <w:pPr>
              <w:spacing w:after="40"/>
            </w:pPr>
            <w:r/>
            <w:r>
              <w:rPr>
                <w:rFonts w:ascii="Arial" w:hAnsi="Arial"/>
                <w:b/>
                <w:color w:val="FFFFFF"/>
                <w:sz w:val="17"/>
              </w:rPr>
              <w:t>runtime</w:t>
            </w:r>
          </w:p>
        </w:tc>
        <w:tc>
          <w:tcPr>
            <w:tcW w:type="dxa" w:w="2535"/>
            <w:vAlign w:val="center"/>
            <w:shd w:fill="0D3056"/>
          </w:tcPr>
          <w:p>
            <w:pPr>
              <w:spacing w:after="40"/>
            </w:pPr>
            <w:r/>
            <w:r>
              <w:rPr>
                <w:rFonts w:ascii="Arial" w:hAnsi="Arial"/>
                <w:b/>
                <w:color w:val="FFFFFF"/>
                <w:sz w:val="17"/>
              </w:rPr>
              <w:t>isolation</w:t>
            </w:r>
          </w:p>
        </w:tc>
        <w:tc>
          <w:tcPr>
            <w:tcW w:type="dxa" w:w="2535"/>
            <w:vAlign w:val="center"/>
            <w:shd w:fill="0D3056"/>
          </w:tcPr>
          <w:p>
            <w:pPr>
              <w:spacing w:after="40"/>
            </w:pPr>
            <w:r/>
            <w:r>
              <w:rPr>
                <w:rFonts w:ascii="Arial" w:hAnsi="Arial"/>
                <w:b/>
                <w:color w:val="FFFFFF"/>
                <w:sz w:val="17"/>
              </w:rPr>
              <w:t>destination</w:t>
            </w:r>
          </w:p>
        </w:tc>
      </w:tr>
      <w:tr>
        <w:tc>
          <w:tcPr>
            <w:tcW w:type="dxa" w:w="2535"/>
            <w:vAlign w:val="center"/>
          </w:tcPr>
          <w:p>
            <w:pPr>
              <w:spacing w:after="40"/>
            </w:pPr>
            <w:r/>
            <w:r>
              <w:rPr>
                <w:rFonts w:ascii="Arial" w:hAnsi="Arial"/>
                <w:b w:val="0"/>
                <w:sz w:val="17"/>
              </w:rPr>
              <w:t>Required state field for locate data</w:t>
            </w:r>
          </w:p>
        </w:tc>
        <w:tc>
          <w:tcPr>
            <w:tcW w:type="dxa" w:w="2535"/>
            <w:vAlign w:val="center"/>
          </w:tcPr>
          <w:p>
            <w:pPr>
              <w:spacing w:after="40"/>
            </w:pPr>
            <w:r/>
            <w:r>
              <w:rPr>
                <w:rFonts w:ascii="Arial" w:hAnsi="Arial"/>
                <w:b w:val="0"/>
                <w:sz w:val="17"/>
              </w:rPr>
              <w:t>Required state field for assess duration</w:t>
            </w:r>
          </w:p>
        </w:tc>
        <w:tc>
          <w:tcPr>
            <w:tcW w:type="dxa" w:w="2535"/>
            <w:vAlign w:val="center"/>
          </w:tcPr>
          <w:p>
            <w:pPr>
              <w:spacing w:after="40"/>
            </w:pPr>
            <w:r/>
            <w:r>
              <w:rPr>
                <w:rFonts w:ascii="Arial" w:hAnsi="Arial"/>
                <w:b w:val="0"/>
                <w:sz w:val="17"/>
              </w:rPr>
              <w:t>Required state field for choose isolation</w:t>
            </w:r>
          </w:p>
        </w:tc>
        <w:tc>
          <w:tcPr>
            <w:tcW w:type="dxa" w:w="2535"/>
            <w:vAlign w:val="center"/>
          </w:tcPr>
          <w:p>
            <w:pPr>
              <w:spacing w:after="40"/>
            </w:pPr>
            <w:r/>
            <w:r>
              <w:rPr>
                <w:rFonts w:ascii="Arial" w:hAnsi="Arial"/>
                <w:b w:val="0"/>
                <w:sz w:val="17"/>
              </w:rPr>
              <w:t>Required state field for dispatch task</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Policy-compliant runs completed without relocation</w:t>
            </w:r>
          </w:p>
        </w:tc>
      </w:tr>
    </w:tbl>
    <w:p>
      <w:r>
        <w:rPr>
          <w:b/>
          <w:color w:val="C93E36"/>
        </w:rPr>
        <w:t xml:space="preserve">Failure mode: </w:t>
      </w:r>
      <w:r>
        <w:t>Sensitive or stateful work is sent to an unsuitable environment.</w:t>
      </w:r>
    </w:p>
    <w:p>
      <w:r>
        <w:rPr>
          <w:b/>
          <w:color w:val="129367"/>
        </w:rPr>
        <w:t xml:space="preserve">Control: </w:t>
      </w:r>
      <w:r>
        <w:t>Select the execution boundary before attaching the repository.</w:t>
      </w:r>
    </w:p>
    <w:p>
      <w:r>
        <w:rPr>
          <w:b/>
          <w:color w:val="1875C4"/>
        </w:rPr>
        <w:t xml:space="preserve">Acceptance evidence: </w:t>
      </w:r>
      <w:r>
        <w:t>Environment choice and policy check</w:t>
      </w:r>
    </w:p>
    <w:p>
      <w:r>
        <w:br w:type="page"/>
      </w:r>
    </w:p>
    <w:p>
      <w:pPr>
        <w:pStyle w:val="Heading2"/>
      </w:pPr>
      <w:r>
        <w:t>2.7 Parallel task decomposition</w:t>
      </w:r>
    </w:p>
    <w:p>
      <w:pPr>
        <w:pStyle w:val="Heading3"/>
      </w:pPr>
      <w:r>
        <w:t>Mechanism</w:t>
      </w:r>
    </w:p>
    <w:p>
      <w:pPr>
        <w:ind w:left="255" w:hanging="255"/>
      </w:pPr>
      <w:r>
        <w:rPr>
          <w:b/>
          <w:color w:val="1875C4"/>
        </w:rPr>
        <w:t xml:space="preserve">1. </w:t>
      </w:r>
      <w:r>
        <w:t>Find seams</w:t>
      </w:r>
    </w:p>
    <w:p>
      <w:pPr>
        <w:ind w:left="255" w:hanging="255"/>
      </w:pPr>
      <w:r>
        <w:rPr>
          <w:b/>
          <w:color w:val="1875C4"/>
        </w:rPr>
        <w:t xml:space="preserve">2. </w:t>
      </w:r>
      <w:r>
        <w:t>Assign scopes</w:t>
      </w:r>
    </w:p>
    <w:p>
      <w:pPr>
        <w:ind w:left="255" w:hanging="255"/>
      </w:pPr>
      <w:r>
        <w:rPr>
          <w:b/>
          <w:color w:val="1875C4"/>
        </w:rPr>
        <w:t xml:space="preserve">3. </w:t>
      </w:r>
      <w:r>
        <w:t>Run independently</w:t>
      </w:r>
    </w:p>
    <w:p>
      <w:pPr>
        <w:ind w:left="255" w:hanging="255"/>
      </w:pPr>
      <w:r>
        <w:rPr>
          <w:b/>
          <w:color w:val="1875C4"/>
        </w:rPr>
        <w:t xml:space="preserve">4. </w:t>
      </w:r>
      <w:r>
        <w:t>Integrate outputs</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dependency</w:t>
            </w:r>
          </w:p>
        </w:tc>
        <w:tc>
          <w:tcPr>
            <w:tcW w:type="dxa" w:w="2535"/>
            <w:vAlign w:val="center"/>
            <w:shd w:fill="0D3056"/>
          </w:tcPr>
          <w:p>
            <w:pPr>
              <w:spacing w:after="40"/>
            </w:pPr>
            <w:r/>
            <w:r>
              <w:rPr>
                <w:rFonts w:ascii="Arial" w:hAnsi="Arial"/>
                <w:b/>
                <w:color w:val="FFFFFF"/>
                <w:sz w:val="17"/>
              </w:rPr>
              <w:t>owner</w:t>
            </w:r>
          </w:p>
        </w:tc>
        <w:tc>
          <w:tcPr>
            <w:tcW w:type="dxa" w:w="2535"/>
            <w:vAlign w:val="center"/>
            <w:shd w:fill="0D3056"/>
          </w:tcPr>
          <w:p>
            <w:pPr>
              <w:spacing w:after="40"/>
            </w:pPr>
            <w:r/>
            <w:r>
              <w:rPr>
                <w:rFonts w:ascii="Arial" w:hAnsi="Arial"/>
                <w:b/>
                <w:color w:val="FFFFFF"/>
                <w:sz w:val="17"/>
              </w:rPr>
              <w:t>worktree</w:t>
            </w:r>
          </w:p>
        </w:tc>
        <w:tc>
          <w:tcPr>
            <w:tcW w:type="dxa" w:w="2535"/>
            <w:vAlign w:val="center"/>
            <w:shd w:fill="0D3056"/>
          </w:tcPr>
          <w:p>
            <w:pPr>
              <w:spacing w:after="40"/>
            </w:pPr>
            <w:r/>
            <w:r>
              <w:rPr>
                <w:rFonts w:ascii="Arial" w:hAnsi="Arial"/>
                <w:b/>
                <w:color w:val="FFFFFF"/>
                <w:sz w:val="17"/>
              </w:rPr>
              <w:t>merge_order</w:t>
            </w:r>
          </w:p>
        </w:tc>
      </w:tr>
      <w:tr>
        <w:tc>
          <w:tcPr>
            <w:tcW w:type="dxa" w:w="2535"/>
            <w:vAlign w:val="center"/>
          </w:tcPr>
          <w:p>
            <w:pPr>
              <w:spacing w:after="40"/>
            </w:pPr>
            <w:r/>
            <w:r>
              <w:rPr>
                <w:rFonts w:ascii="Arial" w:hAnsi="Arial"/>
                <w:b w:val="0"/>
                <w:sz w:val="17"/>
              </w:rPr>
              <w:t>Required state field for find seams</w:t>
            </w:r>
          </w:p>
        </w:tc>
        <w:tc>
          <w:tcPr>
            <w:tcW w:type="dxa" w:w="2535"/>
            <w:vAlign w:val="center"/>
          </w:tcPr>
          <w:p>
            <w:pPr>
              <w:spacing w:after="40"/>
            </w:pPr>
            <w:r/>
            <w:r>
              <w:rPr>
                <w:rFonts w:ascii="Arial" w:hAnsi="Arial"/>
                <w:b w:val="0"/>
                <w:sz w:val="17"/>
              </w:rPr>
              <w:t>Required state field for assign scopes</w:t>
            </w:r>
          </w:p>
        </w:tc>
        <w:tc>
          <w:tcPr>
            <w:tcW w:type="dxa" w:w="2535"/>
            <w:vAlign w:val="center"/>
          </w:tcPr>
          <w:p>
            <w:pPr>
              <w:spacing w:after="40"/>
            </w:pPr>
            <w:r/>
            <w:r>
              <w:rPr>
                <w:rFonts w:ascii="Arial" w:hAnsi="Arial"/>
                <w:b w:val="0"/>
                <w:sz w:val="17"/>
              </w:rPr>
              <w:t>Required state field for run independently</w:t>
            </w:r>
          </w:p>
        </w:tc>
        <w:tc>
          <w:tcPr>
            <w:tcW w:type="dxa" w:w="2535"/>
            <w:vAlign w:val="center"/>
          </w:tcPr>
          <w:p>
            <w:pPr>
              <w:spacing w:after="40"/>
            </w:pPr>
            <w:r/>
            <w:r>
              <w:rPr>
                <w:rFonts w:ascii="Arial" w:hAnsi="Arial"/>
                <w:b w:val="0"/>
                <w:sz w:val="17"/>
              </w:rPr>
              <w:t>Required state field for integrate outputs</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Parallel speed-up with zero overlapping edits</w:t>
            </w:r>
          </w:p>
        </w:tc>
      </w:tr>
    </w:tbl>
    <w:p>
      <w:r>
        <w:rPr>
          <w:b/>
          <w:color w:val="C93E36"/>
        </w:rPr>
        <w:t xml:space="preserve">Failure mode: </w:t>
      </w:r>
      <w:r>
        <w:t>Agents modify the same files or depend on unfinished shared state.</w:t>
      </w:r>
    </w:p>
    <w:p>
      <w:r>
        <w:rPr>
          <w:b/>
          <w:color w:val="129367"/>
        </w:rPr>
        <w:t xml:space="preserve">Control: </w:t>
      </w:r>
      <w:r>
        <w:t>Decompose only at dependency-light boundaries.</w:t>
      </w:r>
    </w:p>
    <w:p>
      <w:r>
        <w:rPr>
          <w:b/>
          <w:color w:val="1875C4"/>
        </w:rPr>
        <w:t xml:space="preserve">Acceptance evidence: </w:t>
      </w:r>
      <w:r>
        <w:t>Scope map, separate worktrees and integration checks</w:t>
      </w:r>
    </w:p>
    <w:p>
      <w:r>
        <w:br w:type="page"/>
      </w:r>
    </w:p>
    <w:p>
      <w:pPr>
        <w:pStyle w:val="Heading2"/>
      </w:pPr>
      <w:r>
        <w:t>2.8 Strengths of coding agents</w:t>
      </w:r>
    </w:p>
    <w:p>
      <w:pPr>
        <w:pStyle w:val="Heading3"/>
      </w:pPr>
      <w:r>
        <w:t>Mechanism</w:t>
      </w:r>
    </w:p>
    <w:p>
      <w:pPr>
        <w:ind w:left="255" w:hanging="255"/>
      </w:pPr>
      <w:r>
        <w:rPr>
          <w:b/>
          <w:color w:val="1875C4"/>
        </w:rPr>
        <w:t xml:space="preserve">1. </w:t>
      </w:r>
      <w:r>
        <w:t>Search broadly</w:t>
      </w:r>
    </w:p>
    <w:p>
      <w:pPr>
        <w:ind w:left="255" w:hanging="255"/>
      </w:pPr>
      <w:r>
        <w:rPr>
          <w:b/>
          <w:color w:val="1875C4"/>
        </w:rPr>
        <w:t xml:space="preserve">2. </w:t>
      </w:r>
      <w:r>
        <w:t>Edit consistently</w:t>
      </w:r>
    </w:p>
    <w:p>
      <w:pPr>
        <w:ind w:left="255" w:hanging="255"/>
      </w:pPr>
      <w:r>
        <w:rPr>
          <w:b/>
          <w:color w:val="1875C4"/>
        </w:rPr>
        <w:t xml:space="preserve">3. </w:t>
      </w:r>
      <w:r>
        <w:t>Run checks</w:t>
      </w:r>
    </w:p>
    <w:p>
      <w:pPr>
        <w:ind w:left="255" w:hanging="255"/>
      </w:pPr>
      <w:r>
        <w:rPr>
          <w:b/>
          <w:color w:val="1875C4"/>
        </w:rPr>
        <w:t xml:space="preserve">4. </w:t>
      </w:r>
      <w:r>
        <w:t>Summarise evidence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coverage</w:t>
            </w:r>
          </w:p>
        </w:tc>
        <w:tc>
          <w:tcPr>
            <w:tcW w:type="dxa" w:w="2535"/>
            <w:vAlign w:val="center"/>
            <w:shd w:fill="0D3056"/>
          </w:tcPr>
          <w:p>
            <w:pPr>
              <w:spacing w:after="40"/>
            </w:pPr>
            <w:r/>
            <w:r>
              <w:rPr>
                <w:rFonts w:ascii="Arial" w:hAnsi="Arial"/>
                <w:b/>
                <w:color w:val="FFFFFF"/>
                <w:sz w:val="17"/>
              </w:rPr>
              <w:t>patch</w:t>
            </w:r>
          </w:p>
        </w:tc>
        <w:tc>
          <w:tcPr>
            <w:tcW w:type="dxa" w:w="2535"/>
            <w:vAlign w:val="center"/>
            <w:shd w:fill="0D3056"/>
          </w:tcPr>
          <w:p>
            <w:pPr>
              <w:spacing w:after="40"/>
            </w:pPr>
            <w:r/>
            <w:r>
              <w:rPr>
                <w:rFonts w:ascii="Arial" w:hAnsi="Arial"/>
                <w:b/>
                <w:color w:val="FFFFFF"/>
                <w:sz w:val="17"/>
              </w:rPr>
              <w:t>tests</w:t>
            </w:r>
          </w:p>
        </w:tc>
        <w:tc>
          <w:tcPr>
            <w:tcW w:type="dxa" w:w="2535"/>
            <w:vAlign w:val="center"/>
            <w:shd w:fill="0D3056"/>
          </w:tcPr>
          <w:p>
            <w:pPr>
              <w:spacing w:after="40"/>
            </w:pPr>
            <w:r/>
            <w:r>
              <w:rPr>
                <w:rFonts w:ascii="Arial" w:hAnsi="Arial"/>
                <w:b/>
                <w:color w:val="FFFFFF"/>
                <w:sz w:val="17"/>
              </w:rPr>
              <w:t>summary</w:t>
            </w:r>
          </w:p>
        </w:tc>
      </w:tr>
      <w:tr>
        <w:tc>
          <w:tcPr>
            <w:tcW w:type="dxa" w:w="2535"/>
            <w:vAlign w:val="center"/>
          </w:tcPr>
          <w:p>
            <w:pPr>
              <w:spacing w:after="40"/>
            </w:pPr>
            <w:r/>
            <w:r>
              <w:rPr>
                <w:rFonts w:ascii="Arial" w:hAnsi="Arial"/>
                <w:b w:val="0"/>
                <w:sz w:val="17"/>
              </w:rPr>
              <w:t>Required state field for search broadly</w:t>
            </w:r>
          </w:p>
        </w:tc>
        <w:tc>
          <w:tcPr>
            <w:tcW w:type="dxa" w:w="2535"/>
            <w:vAlign w:val="center"/>
          </w:tcPr>
          <w:p>
            <w:pPr>
              <w:spacing w:after="40"/>
            </w:pPr>
            <w:r/>
            <w:r>
              <w:rPr>
                <w:rFonts w:ascii="Arial" w:hAnsi="Arial"/>
                <w:b w:val="0"/>
                <w:sz w:val="17"/>
              </w:rPr>
              <w:t>Required state field for edit consistently</w:t>
            </w:r>
          </w:p>
        </w:tc>
        <w:tc>
          <w:tcPr>
            <w:tcW w:type="dxa" w:w="2535"/>
            <w:vAlign w:val="center"/>
          </w:tcPr>
          <w:p>
            <w:pPr>
              <w:spacing w:after="40"/>
            </w:pPr>
            <w:r/>
            <w:r>
              <w:rPr>
                <w:rFonts w:ascii="Arial" w:hAnsi="Arial"/>
                <w:b w:val="0"/>
                <w:sz w:val="17"/>
              </w:rPr>
              <w:t>Required state field for run checks</w:t>
            </w:r>
          </w:p>
        </w:tc>
        <w:tc>
          <w:tcPr>
            <w:tcW w:type="dxa" w:w="2535"/>
            <w:vAlign w:val="center"/>
          </w:tcPr>
          <w:p>
            <w:pPr>
              <w:spacing w:after="40"/>
            </w:pPr>
            <w:r/>
            <w:r>
              <w:rPr>
                <w:rFonts w:ascii="Arial" w:hAnsi="Arial"/>
                <w:b w:val="0"/>
                <w:sz w:val="17"/>
              </w:rPr>
              <w:t>Required state field for summarise evidence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Cycle time reduction at unchanged defect escape rate</w:t>
            </w:r>
          </w:p>
        </w:tc>
      </w:tr>
    </w:tbl>
    <w:p>
      <w:r>
        <w:rPr>
          <w:b/>
          <w:color w:val="C93E36"/>
        </w:rPr>
        <w:t xml:space="preserve">Failure mode: </w:t>
      </w:r>
      <w:r>
        <w:t>Speed is treated as quality despite weak review evidence.</w:t>
      </w:r>
    </w:p>
    <w:p>
      <w:r>
        <w:rPr>
          <w:b/>
          <w:color w:val="129367"/>
        </w:rPr>
        <w:t xml:space="preserve">Control: </w:t>
      </w:r>
      <w:r>
        <w:t>Measure throughput and quality together.</w:t>
      </w:r>
    </w:p>
    <w:p>
      <w:r>
        <w:rPr>
          <w:b/>
          <w:color w:val="1875C4"/>
        </w:rPr>
        <w:t xml:space="preserve">Acceptance evidence: </w:t>
      </w:r>
      <w:r>
        <w:t>Baseline versus assisted task metrics</w:t>
      </w:r>
    </w:p>
    <w:p>
      <w:r>
        <w:br w:type="page"/>
      </w:r>
    </w:p>
    <w:p>
      <w:pPr>
        <w:pStyle w:val="Heading2"/>
      </w:pPr>
      <w:r>
        <w:t>2.9 Limitations and uncertainty</w:t>
      </w:r>
    </w:p>
    <w:p>
      <w:pPr>
        <w:pStyle w:val="Heading3"/>
      </w:pPr>
      <w:r>
        <w:t>Mechanism</w:t>
      </w:r>
    </w:p>
    <w:p>
      <w:pPr>
        <w:ind w:left="255" w:hanging="255"/>
      </w:pPr>
      <w:r>
        <w:rPr>
          <w:b/>
          <w:color w:val="1875C4"/>
        </w:rPr>
        <w:t xml:space="preserve">1. </w:t>
      </w:r>
      <w:r>
        <w:t>Detect ambiguity</w:t>
      </w:r>
    </w:p>
    <w:p>
      <w:pPr>
        <w:ind w:left="255" w:hanging="255"/>
      </w:pPr>
      <w:r>
        <w:rPr>
          <w:b/>
          <w:color w:val="1875C4"/>
        </w:rPr>
        <w:t xml:space="preserve">2. </w:t>
      </w:r>
      <w:r>
        <w:t>Expose assumption</w:t>
      </w:r>
    </w:p>
    <w:p>
      <w:pPr>
        <w:ind w:left="255" w:hanging="255"/>
      </w:pPr>
      <w:r>
        <w:rPr>
          <w:b/>
          <w:color w:val="1875C4"/>
        </w:rPr>
        <w:t xml:space="preserve">3. </w:t>
      </w:r>
      <w:r>
        <w:t>Seek evidence</w:t>
      </w:r>
    </w:p>
    <w:p>
      <w:pPr>
        <w:ind w:left="255" w:hanging="255"/>
      </w:pPr>
      <w:r>
        <w:rPr>
          <w:b/>
          <w:color w:val="1875C4"/>
        </w:rPr>
        <w:t xml:space="preserve">4. </w:t>
      </w:r>
      <w:r>
        <w:t>Escalate choice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unknown</w:t>
            </w:r>
          </w:p>
        </w:tc>
        <w:tc>
          <w:tcPr>
            <w:tcW w:type="dxa" w:w="2535"/>
            <w:vAlign w:val="center"/>
            <w:shd w:fill="0D3056"/>
          </w:tcPr>
          <w:p>
            <w:pPr>
              <w:spacing w:after="40"/>
            </w:pPr>
            <w:r/>
            <w:r>
              <w:rPr>
                <w:rFonts w:ascii="Arial" w:hAnsi="Arial"/>
                <w:b/>
                <w:color w:val="FFFFFF"/>
                <w:sz w:val="17"/>
              </w:rPr>
              <w:t>assumption</w:t>
            </w:r>
          </w:p>
        </w:tc>
        <w:tc>
          <w:tcPr>
            <w:tcW w:type="dxa" w:w="2535"/>
            <w:vAlign w:val="center"/>
            <w:shd w:fill="0D3056"/>
          </w:tcPr>
          <w:p>
            <w:pPr>
              <w:spacing w:after="40"/>
            </w:pPr>
            <w:r/>
            <w:r>
              <w:rPr>
                <w:rFonts w:ascii="Arial" w:hAnsi="Arial"/>
                <w:b/>
                <w:color w:val="FFFFFF"/>
                <w:sz w:val="17"/>
              </w:rPr>
              <w:t>evidence</w:t>
            </w:r>
          </w:p>
        </w:tc>
        <w:tc>
          <w:tcPr>
            <w:tcW w:type="dxa" w:w="2535"/>
            <w:vAlign w:val="center"/>
            <w:shd w:fill="0D3056"/>
          </w:tcPr>
          <w:p>
            <w:pPr>
              <w:spacing w:after="40"/>
            </w:pPr>
            <w:r/>
            <w:r>
              <w:rPr>
                <w:rFonts w:ascii="Arial" w:hAnsi="Arial"/>
                <w:b/>
                <w:color w:val="FFFFFF"/>
                <w:sz w:val="17"/>
              </w:rPr>
              <w:t>decision_owner</w:t>
            </w:r>
          </w:p>
        </w:tc>
      </w:tr>
      <w:tr>
        <w:tc>
          <w:tcPr>
            <w:tcW w:type="dxa" w:w="2535"/>
            <w:vAlign w:val="center"/>
          </w:tcPr>
          <w:p>
            <w:pPr>
              <w:spacing w:after="40"/>
            </w:pPr>
            <w:r/>
            <w:r>
              <w:rPr>
                <w:rFonts w:ascii="Arial" w:hAnsi="Arial"/>
                <w:b w:val="0"/>
                <w:sz w:val="17"/>
              </w:rPr>
              <w:t>Required state field for detect ambiguity</w:t>
            </w:r>
          </w:p>
        </w:tc>
        <w:tc>
          <w:tcPr>
            <w:tcW w:type="dxa" w:w="2535"/>
            <w:vAlign w:val="center"/>
          </w:tcPr>
          <w:p>
            <w:pPr>
              <w:spacing w:after="40"/>
            </w:pPr>
            <w:r/>
            <w:r>
              <w:rPr>
                <w:rFonts w:ascii="Arial" w:hAnsi="Arial"/>
                <w:b w:val="0"/>
                <w:sz w:val="17"/>
              </w:rPr>
              <w:t>Required state field for expose assumption</w:t>
            </w:r>
          </w:p>
        </w:tc>
        <w:tc>
          <w:tcPr>
            <w:tcW w:type="dxa" w:w="2535"/>
            <w:vAlign w:val="center"/>
          </w:tcPr>
          <w:p>
            <w:pPr>
              <w:spacing w:after="40"/>
            </w:pPr>
            <w:r/>
            <w:r>
              <w:rPr>
                <w:rFonts w:ascii="Arial" w:hAnsi="Arial"/>
                <w:b w:val="0"/>
                <w:sz w:val="17"/>
              </w:rPr>
              <w:t>Required state field for seek evidence</w:t>
            </w:r>
          </w:p>
        </w:tc>
        <w:tc>
          <w:tcPr>
            <w:tcW w:type="dxa" w:w="2535"/>
            <w:vAlign w:val="center"/>
          </w:tcPr>
          <w:p>
            <w:pPr>
              <w:spacing w:after="40"/>
            </w:pPr>
            <w:r/>
            <w:r>
              <w:rPr>
                <w:rFonts w:ascii="Arial" w:hAnsi="Arial"/>
                <w:b w:val="0"/>
                <w:sz w:val="17"/>
              </w:rPr>
              <w:t>Required state field for escalate choice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Material assumptions surfaced before mutation</w:t>
            </w:r>
          </w:p>
        </w:tc>
      </w:tr>
    </w:tbl>
    <w:p>
      <w:r>
        <w:rPr>
          <w:b/>
          <w:color w:val="C93E36"/>
        </w:rPr>
        <w:t xml:space="preserve">Failure mode: </w:t>
      </w:r>
      <w:r>
        <w:t>The agent silently invents project facts or permissions.</w:t>
      </w:r>
    </w:p>
    <w:p>
      <w:r>
        <w:rPr>
          <w:b/>
          <w:color w:val="129367"/>
        </w:rPr>
        <w:t xml:space="preserve">Control: </w:t>
      </w:r>
      <w:r>
        <w:t>Use uncertainty thresholds and explicit escalation points.</w:t>
      </w:r>
    </w:p>
    <w:p>
      <w:r>
        <w:rPr>
          <w:b/>
          <w:color w:val="1875C4"/>
        </w:rPr>
        <w:t xml:space="preserve">Acceptance evidence: </w:t>
      </w:r>
      <w:r>
        <w:t>Assumption register with resolved evidence</w:t>
      </w:r>
    </w:p>
    <w:p>
      <w:r>
        <w:br w:type="page"/>
      </w:r>
    </w:p>
    <w:p>
      <w:pPr>
        <w:pStyle w:val="Heading2"/>
      </w:pPr>
      <w:r>
        <w:t>2.10 Human accountability boundary</w:t>
      </w:r>
    </w:p>
    <w:p>
      <w:pPr>
        <w:pStyle w:val="Heading3"/>
      </w:pPr>
      <w:r>
        <w:t>Mechanism</w:t>
      </w:r>
    </w:p>
    <w:p>
      <w:pPr>
        <w:ind w:left="255" w:hanging="255"/>
      </w:pPr>
      <w:r>
        <w:rPr>
          <w:b/>
          <w:color w:val="1875C4"/>
        </w:rPr>
        <w:t xml:space="preserve">1. </w:t>
      </w:r>
      <w:r>
        <w:t>Classify consequence</w:t>
      </w:r>
    </w:p>
    <w:p>
      <w:pPr>
        <w:ind w:left="255" w:hanging="255"/>
      </w:pPr>
      <w:r>
        <w:rPr>
          <w:b/>
          <w:color w:val="1875C4"/>
        </w:rPr>
        <w:t xml:space="preserve">2. </w:t>
      </w:r>
      <w:r>
        <w:t>Assign owner</w:t>
      </w:r>
    </w:p>
    <w:p>
      <w:pPr>
        <w:ind w:left="255" w:hanging="255"/>
      </w:pPr>
      <w:r>
        <w:rPr>
          <w:b/>
          <w:color w:val="1875C4"/>
        </w:rPr>
        <w:t xml:space="preserve">3. </w:t>
      </w:r>
      <w:r>
        <w:t>Prepare evidence</w:t>
      </w:r>
    </w:p>
    <w:p>
      <w:pPr>
        <w:ind w:left="255" w:hanging="255"/>
      </w:pPr>
      <w:r>
        <w:rPr>
          <w:b/>
          <w:color w:val="1875C4"/>
        </w:rPr>
        <w:t xml:space="preserve">4. </w:t>
      </w:r>
      <w:r>
        <w:t>Approve action</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risk_class</w:t>
            </w:r>
          </w:p>
        </w:tc>
        <w:tc>
          <w:tcPr>
            <w:tcW w:type="dxa" w:w="2535"/>
            <w:vAlign w:val="center"/>
            <w:shd w:fill="0D3056"/>
          </w:tcPr>
          <w:p>
            <w:pPr>
              <w:spacing w:after="40"/>
            </w:pPr>
            <w:r/>
            <w:r>
              <w:rPr>
                <w:rFonts w:ascii="Arial" w:hAnsi="Arial"/>
                <w:b/>
                <w:color w:val="FFFFFF"/>
                <w:sz w:val="17"/>
              </w:rPr>
              <w:t>owner</w:t>
            </w:r>
          </w:p>
        </w:tc>
        <w:tc>
          <w:tcPr>
            <w:tcW w:type="dxa" w:w="2535"/>
            <w:vAlign w:val="center"/>
            <w:shd w:fill="0D3056"/>
          </w:tcPr>
          <w:p>
            <w:pPr>
              <w:spacing w:after="40"/>
            </w:pPr>
            <w:r/>
            <w:r>
              <w:rPr>
                <w:rFonts w:ascii="Arial" w:hAnsi="Arial"/>
                <w:b/>
                <w:color w:val="FFFFFF"/>
                <w:sz w:val="17"/>
              </w:rPr>
              <w:t>evidence_pack</w:t>
            </w:r>
          </w:p>
        </w:tc>
        <w:tc>
          <w:tcPr>
            <w:tcW w:type="dxa" w:w="2535"/>
            <w:vAlign w:val="center"/>
            <w:shd w:fill="0D3056"/>
          </w:tcPr>
          <w:p>
            <w:pPr>
              <w:spacing w:after="40"/>
            </w:pPr>
            <w:r/>
            <w:r>
              <w:rPr>
                <w:rFonts w:ascii="Arial" w:hAnsi="Arial"/>
                <w:b/>
                <w:color w:val="FFFFFF"/>
                <w:sz w:val="17"/>
              </w:rPr>
              <w:t>approval</w:t>
            </w:r>
          </w:p>
        </w:tc>
      </w:tr>
      <w:tr>
        <w:tc>
          <w:tcPr>
            <w:tcW w:type="dxa" w:w="2535"/>
            <w:vAlign w:val="center"/>
          </w:tcPr>
          <w:p>
            <w:pPr>
              <w:spacing w:after="40"/>
            </w:pPr>
            <w:r/>
            <w:r>
              <w:rPr>
                <w:rFonts w:ascii="Arial" w:hAnsi="Arial"/>
                <w:b w:val="0"/>
                <w:sz w:val="17"/>
              </w:rPr>
              <w:t>Required state field for classify consequence</w:t>
            </w:r>
          </w:p>
        </w:tc>
        <w:tc>
          <w:tcPr>
            <w:tcW w:type="dxa" w:w="2535"/>
            <w:vAlign w:val="center"/>
          </w:tcPr>
          <w:p>
            <w:pPr>
              <w:spacing w:after="40"/>
            </w:pPr>
            <w:r/>
            <w:r>
              <w:rPr>
                <w:rFonts w:ascii="Arial" w:hAnsi="Arial"/>
                <w:b w:val="0"/>
                <w:sz w:val="17"/>
              </w:rPr>
              <w:t>Required state field for assign owner</w:t>
            </w:r>
          </w:p>
        </w:tc>
        <w:tc>
          <w:tcPr>
            <w:tcW w:type="dxa" w:w="2535"/>
            <w:vAlign w:val="center"/>
          </w:tcPr>
          <w:p>
            <w:pPr>
              <w:spacing w:after="40"/>
            </w:pPr>
            <w:r/>
            <w:r>
              <w:rPr>
                <w:rFonts w:ascii="Arial" w:hAnsi="Arial"/>
                <w:b w:val="0"/>
                <w:sz w:val="17"/>
              </w:rPr>
              <w:t>Required state field for prepare evidence</w:t>
            </w:r>
          </w:p>
        </w:tc>
        <w:tc>
          <w:tcPr>
            <w:tcW w:type="dxa" w:w="2535"/>
            <w:vAlign w:val="center"/>
          </w:tcPr>
          <w:p>
            <w:pPr>
              <w:spacing w:after="40"/>
            </w:pPr>
            <w:r/>
            <w:r>
              <w:rPr>
                <w:rFonts w:ascii="Arial" w:hAnsi="Arial"/>
                <w:b w:val="0"/>
                <w:sz w:val="17"/>
              </w:rPr>
              <w:t>Required state field for approve action</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Consequential actions with named approval</w:t>
            </w:r>
          </w:p>
        </w:tc>
      </w:tr>
    </w:tbl>
    <w:p>
      <w:r>
        <w:rPr>
          <w:b/>
          <w:color w:val="C93E36"/>
        </w:rPr>
        <w:t xml:space="preserve">Failure mode: </w:t>
      </w:r>
      <w:r>
        <w:t>Automation crosses an external or destructive boundary unattended.</w:t>
      </w:r>
    </w:p>
    <w:p>
      <w:r>
        <w:rPr>
          <w:b/>
          <w:color w:val="129367"/>
        </w:rPr>
        <w:t xml:space="preserve">Control: </w:t>
      </w:r>
      <w:r>
        <w:t>Require current evidence and a named human before consequence.</w:t>
      </w:r>
    </w:p>
    <w:p>
      <w:r>
        <w:rPr>
          <w:b/>
          <w:color w:val="1875C4"/>
        </w:rPr>
        <w:t xml:space="preserve">Acceptance evidence: </w:t>
      </w:r>
      <w:r>
        <w:t>Approval record bound to the reviewed change</w:t>
      </w:r>
    </w:p>
    <w:p>
      <w:r>
        <w:br w:type="page"/>
      </w:r>
    </w:p>
    <w:p>
      <w:pPr>
        <w:pStyle w:val="Heading2"/>
      </w:pPr>
      <w:r>
        <w:t>2.11 Applicability decision matrix</w:t>
      </w:r>
    </w:p>
    <w:p>
      <w:pPr>
        <w:pStyle w:val="Heading3"/>
      </w:pPr>
      <w:r>
        <w:t>Mechanism</w:t>
      </w:r>
    </w:p>
    <w:p>
      <w:pPr>
        <w:ind w:left="255" w:hanging="255"/>
      </w:pPr>
      <w:r>
        <w:rPr>
          <w:b/>
          <w:color w:val="1875C4"/>
        </w:rPr>
        <w:t xml:space="preserve">1. </w:t>
      </w:r>
      <w:r>
        <w:t>Define problem</w:t>
      </w:r>
    </w:p>
    <w:p>
      <w:pPr>
        <w:ind w:left="255" w:hanging="255"/>
      </w:pPr>
      <w:r>
        <w:rPr>
          <w:b/>
          <w:color w:val="1875C4"/>
        </w:rPr>
        <w:t xml:space="preserve">2. </w:t>
      </w:r>
      <w:r>
        <w:t>Score fit</w:t>
      </w:r>
    </w:p>
    <w:p>
      <w:pPr>
        <w:ind w:left="255" w:hanging="255"/>
      </w:pPr>
      <w:r>
        <w:rPr>
          <w:b/>
          <w:color w:val="1875C4"/>
        </w:rPr>
        <w:t xml:space="preserve">3. </w:t>
      </w:r>
      <w:r>
        <w:t>Test constraints</w:t>
      </w:r>
    </w:p>
    <w:p>
      <w:pPr>
        <w:ind w:left="255" w:hanging="255"/>
      </w:pPr>
      <w:r>
        <w:rPr>
          <w:b/>
          <w:color w:val="1875C4"/>
        </w:rPr>
        <w:t xml:space="preserve">4. </w:t>
      </w:r>
      <w:r>
        <w:t>Recommend posture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problem</w:t>
            </w:r>
          </w:p>
        </w:tc>
        <w:tc>
          <w:tcPr>
            <w:tcW w:type="dxa" w:w="2535"/>
            <w:vAlign w:val="center"/>
            <w:shd w:fill="0D3056"/>
          </w:tcPr>
          <w:p>
            <w:pPr>
              <w:spacing w:after="40"/>
            </w:pPr>
            <w:r/>
            <w:r>
              <w:rPr>
                <w:rFonts w:ascii="Arial" w:hAnsi="Arial"/>
                <w:b/>
                <w:color w:val="FFFFFF"/>
                <w:sz w:val="17"/>
              </w:rPr>
              <w:t>fit_score</w:t>
            </w:r>
          </w:p>
        </w:tc>
        <w:tc>
          <w:tcPr>
            <w:tcW w:type="dxa" w:w="2535"/>
            <w:vAlign w:val="center"/>
            <w:shd w:fill="0D3056"/>
          </w:tcPr>
          <w:p>
            <w:pPr>
              <w:spacing w:after="40"/>
            </w:pPr>
            <w:r/>
            <w:r>
              <w:rPr>
                <w:rFonts w:ascii="Arial" w:hAnsi="Arial"/>
                <w:b/>
                <w:color w:val="FFFFFF"/>
                <w:sz w:val="17"/>
              </w:rPr>
              <w:t>constraints</w:t>
            </w:r>
          </w:p>
        </w:tc>
        <w:tc>
          <w:tcPr>
            <w:tcW w:type="dxa" w:w="2535"/>
            <w:vAlign w:val="center"/>
            <w:shd w:fill="0D3056"/>
          </w:tcPr>
          <w:p>
            <w:pPr>
              <w:spacing w:after="40"/>
            </w:pPr>
            <w:r/>
            <w:r>
              <w:rPr>
                <w:rFonts w:ascii="Arial" w:hAnsi="Arial"/>
                <w:b/>
                <w:color w:val="FFFFFF"/>
                <w:sz w:val="17"/>
              </w:rPr>
              <w:t>recommendation</w:t>
            </w:r>
          </w:p>
        </w:tc>
      </w:tr>
      <w:tr>
        <w:tc>
          <w:tcPr>
            <w:tcW w:type="dxa" w:w="2535"/>
            <w:vAlign w:val="center"/>
          </w:tcPr>
          <w:p>
            <w:pPr>
              <w:spacing w:after="40"/>
            </w:pPr>
            <w:r/>
            <w:r>
              <w:rPr>
                <w:rFonts w:ascii="Arial" w:hAnsi="Arial"/>
                <w:b w:val="0"/>
                <w:sz w:val="17"/>
              </w:rPr>
              <w:t>Required state field for define problem</w:t>
            </w:r>
          </w:p>
        </w:tc>
        <w:tc>
          <w:tcPr>
            <w:tcW w:type="dxa" w:w="2535"/>
            <w:vAlign w:val="center"/>
          </w:tcPr>
          <w:p>
            <w:pPr>
              <w:spacing w:after="40"/>
            </w:pPr>
            <w:r/>
            <w:r>
              <w:rPr>
                <w:rFonts w:ascii="Arial" w:hAnsi="Arial"/>
                <w:b w:val="0"/>
                <w:sz w:val="17"/>
              </w:rPr>
              <w:t>Required state field for score fit</w:t>
            </w:r>
          </w:p>
        </w:tc>
        <w:tc>
          <w:tcPr>
            <w:tcW w:type="dxa" w:w="2535"/>
            <w:vAlign w:val="center"/>
          </w:tcPr>
          <w:p>
            <w:pPr>
              <w:spacing w:after="40"/>
            </w:pPr>
            <w:r/>
            <w:r>
              <w:rPr>
                <w:rFonts w:ascii="Arial" w:hAnsi="Arial"/>
                <w:b w:val="0"/>
                <w:sz w:val="17"/>
              </w:rPr>
              <w:t>Required state field for test constraints</w:t>
            </w:r>
          </w:p>
        </w:tc>
        <w:tc>
          <w:tcPr>
            <w:tcW w:type="dxa" w:w="2535"/>
            <w:vAlign w:val="center"/>
          </w:tcPr>
          <w:p>
            <w:pPr>
              <w:spacing w:after="40"/>
            </w:pPr>
            <w:r/>
            <w:r>
              <w:rPr>
                <w:rFonts w:ascii="Arial" w:hAnsi="Arial"/>
                <w:b w:val="0"/>
                <w:sz w:val="17"/>
              </w:rPr>
              <w:t>Required state field for recommend posture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Recommendation traceability to scored criteria</w:t>
            </w:r>
          </w:p>
        </w:tc>
      </w:tr>
    </w:tbl>
    <w:p>
      <w:r>
        <w:rPr>
          <w:b/>
          <w:color w:val="C93E36"/>
        </w:rPr>
        <w:t xml:space="preserve">Failure mode: </w:t>
      </w:r>
      <w:r>
        <w:t>A showcase task is mistaken for a production-ready use case.</w:t>
      </w:r>
    </w:p>
    <w:p>
      <w:r>
        <w:rPr>
          <w:b/>
          <w:color w:val="129367"/>
        </w:rPr>
        <w:t xml:space="preserve">Control: </w:t>
      </w:r>
      <w:r>
        <w:t>Score repeatability, verifiability, risk and integration cost.</w:t>
      </w:r>
    </w:p>
    <w:p>
      <w:r>
        <w:rPr>
          <w:b/>
          <w:color w:val="1875C4"/>
        </w:rPr>
        <w:t xml:space="preserve">Acceptance evidence: </w:t>
      </w:r>
      <w:r>
        <w:t>Weighted matrix and recommendation</w:t>
      </w:r>
    </w:p>
    <w:p>
      <w:r>
        <w:br w:type="page"/>
      </w:r>
    </w:p>
    <w:p>
      <w:pPr>
        <w:pStyle w:val="Heading1"/>
      </w:pPr>
      <w:r>
        <w:t>3. Harness Design, Context, Sandbox and Process Efficiency</w:t>
      </w:r>
    </w:p>
    <w:p>
      <w:r>
        <w:t>Design a bounded Codex harness that turns project context, permissions and Git isolation into an efficient process.</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OPERATING PRINCIPLE</w:t>
            </w:r>
          </w:p>
          <w:p>
            <w:pPr>
              <w:spacing w:after="40"/>
            </w:pPr>
            <w:r>
              <w:t>Every agent handoff uses named fields; every consequential transition has a deterministic gate; every release decision resolves to evidence.</w:t>
            </w:r>
          </w:p>
        </w:tc>
      </w:tr>
    </w:tbl>
    <w:p>
      <w:pPr>
        <w:pStyle w:val="Heading2"/>
      </w:pPr>
      <w:r>
        <w:t>3.1 AGENTS.md instruction hierarchy</w:t>
      </w:r>
    </w:p>
    <w:p>
      <w:pPr>
        <w:pStyle w:val="Heading3"/>
      </w:pPr>
      <w:r>
        <w:t>Mechanism</w:t>
      </w:r>
    </w:p>
    <w:p>
      <w:pPr>
        <w:ind w:left="255" w:hanging="255"/>
      </w:pPr>
      <w:r>
        <w:rPr>
          <w:b/>
          <w:color w:val="1875C4"/>
        </w:rPr>
        <w:t xml:space="preserve">1. </w:t>
      </w:r>
      <w:r>
        <w:t>Discover files</w:t>
      </w:r>
    </w:p>
    <w:p>
      <w:pPr>
        <w:ind w:left="255" w:hanging="255"/>
      </w:pPr>
      <w:r>
        <w:rPr>
          <w:b/>
          <w:color w:val="1875C4"/>
        </w:rPr>
        <w:t xml:space="preserve">2. </w:t>
      </w:r>
      <w:r>
        <w:t>Resolve scope</w:t>
      </w:r>
    </w:p>
    <w:p>
      <w:pPr>
        <w:ind w:left="255" w:hanging="255"/>
      </w:pPr>
      <w:r>
        <w:rPr>
          <w:b/>
          <w:color w:val="1875C4"/>
        </w:rPr>
        <w:t xml:space="preserve">3. </w:t>
      </w:r>
      <w:r>
        <w:t>Apply nearest rule</w:t>
      </w:r>
    </w:p>
    <w:p>
      <w:pPr>
        <w:ind w:left="255" w:hanging="255"/>
      </w:pPr>
      <w:r>
        <w:rPr>
          <w:b/>
          <w:color w:val="1875C4"/>
        </w:rPr>
        <w:t xml:space="preserve">4. </w:t>
      </w:r>
      <w:r>
        <w:t>Record compliance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root_rule</w:t>
            </w:r>
          </w:p>
        </w:tc>
        <w:tc>
          <w:tcPr>
            <w:tcW w:type="dxa" w:w="2535"/>
            <w:vAlign w:val="center"/>
            <w:shd w:fill="0D3056"/>
          </w:tcPr>
          <w:p>
            <w:pPr>
              <w:spacing w:after="40"/>
            </w:pPr>
            <w:r/>
            <w:r>
              <w:rPr>
                <w:rFonts w:ascii="Arial" w:hAnsi="Arial"/>
                <w:b/>
                <w:color w:val="FFFFFF"/>
                <w:sz w:val="17"/>
              </w:rPr>
              <w:t>nested_rule</w:t>
            </w:r>
          </w:p>
        </w:tc>
        <w:tc>
          <w:tcPr>
            <w:tcW w:type="dxa" w:w="2535"/>
            <w:vAlign w:val="center"/>
            <w:shd w:fill="0D3056"/>
          </w:tcPr>
          <w:p>
            <w:pPr>
              <w:spacing w:after="40"/>
            </w:pPr>
            <w:r/>
            <w:r>
              <w:rPr>
                <w:rFonts w:ascii="Arial" w:hAnsi="Arial"/>
                <w:b/>
                <w:color w:val="FFFFFF"/>
                <w:sz w:val="17"/>
              </w:rPr>
              <w:t>scope</w:t>
            </w:r>
          </w:p>
        </w:tc>
        <w:tc>
          <w:tcPr>
            <w:tcW w:type="dxa" w:w="2535"/>
            <w:vAlign w:val="center"/>
            <w:shd w:fill="0D3056"/>
          </w:tcPr>
          <w:p>
            <w:pPr>
              <w:spacing w:after="40"/>
            </w:pPr>
            <w:r/>
            <w:r>
              <w:rPr>
                <w:rFonts w:ascii="Arial" w:hAnsi="Arial"/>
                <w:b/>
                <w:color w:val="FFFFFF"/>
                <w:sz w:val="17"/>
              </w:rPr>
              <w:t>evidence</w:t>
            </w:r>
          </w:p>
        </w:tc>
      </w:tr>
      <w:tr>
        <w:tc>
          <w:tcPr>
            <w:tcW w:type="dxa" w:w="2535"/>
            <w:vAlign w:val="center"/>
          </w:tcPr>
          <w:p>
            <w:pPr>
              <w:spacing w:after="40"/>
            </w:pPr>
            <w:r/>
            <w:r>
              <w:rPr>
                <w:rFonts w:ascii="Arial" w:hAnsi="Arial"/>
                <w:b w:val="0"/>
                <w:sz w:val="17"/>
              </w:rPr>
              <w:t>Required state field for discover files</w:t>
            </w:r>
          </w:p>
        </w:tc>
        <w:tc>
          <w:tcPr>
            <w:tcW w:type="dxa" w:w="2535"/>
            <w:vAlign w:val="center"/>
          </w:tcPr>
          <w:p>
            <w:pPr>
              <w:spacing w:after="40"/>
            </w:pPr>
            <w:r/>
            <w:r>
              <w:rPr>
                <w:rFonts w:ascii="Arial" w:hAnsi="Arial"/>
                <w:b w:val="0"/>
                <w:sz w:val="17"/>
              </w:rPr>
              <w:t>Required state field for resolve scope</w:t>
            </w:r>
          </w:p>
        </w:tc>
        <w:tc>
          <w:tcPr>
            <w:tcW w:type="dxa" w:w="2535"/>
            <w:vAlign w:val="center"/>
          </w:tcPr>
          <w:p>
            <w:pPr>
              <w:spacing w:after="40"/>
            </w:pPr>
            <w:r/>
            <w:r>
              <w:rPr>
                <w:rFonts w:ascii="Arial" w:hAnsi="Arial"/>
                <w:b w:val="0"/>
                <w:sz w:val="17"/>
              </w:rPr>
              <w:t>Required state field for apply nearest rule</w:t>
            </w:r>
          </w:p>
        </w:tc>
        <w:tc>
          <w:tcPr>
            <w:tcW w:type="dxa" w:w="2535"/>
            <w:vAlign w:val="center"/>
          </w:tcPr>
          <w:p>
            <w:pPr>
              <w:spacing w:after="40"/>
            </w:pPr>
            <w:r/>
            <w:r>
              <w:rPr>
                <w:rFonts w:ascii="Arial" w:hAnsi="Arial"/>
                <w:b w:val="0"/>
                <w:sz w:val="17"/>
              </w:rPr>
              <w:t>Required state field for record compliance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Edits compliant with the nearest applicable instruction</w:t>
            </w:r>
          </w:p>
        </w:tc>
      </w:tr>
    </w:tbl>
    <w:p>
      <w:r>
        <w:rPr>
          <w:b/>
          <w:color w:val="C93E36"/>
        </w:rPr>
        <w:t xml:space="preserve">Failure mode: </w:t>
      </w:r>
      <w:r>
        <w:t>A global rule overrides a more specific directory contract.</w:t>
      </w:r>
    </w:p>
    <w:p>
      <w:r>
        <w:rPr>
          <w:b/>
          <w:color w:val="129367"/>
        </w:rPr>
        <w:t xml:space="preserve">Control: </w:t>
      </w:r>
      <w:r>
        <w:t>Resolve instructions from repository root to target file.</w:t>
      </w:r>
    </w:p>
    <w:p>
      <w:r>
        <w:rPr>
          <w:b/>
          <w:color w:val="1875C4"/>
        </w:rPr>
        <w:t xml:space="preserve">Acceptance evidence: </w:t>
      </w:r>
      <w:r>
        <w:t>Instruction chain and compliant patch</w:t>
      </w:r>
    </w:p>
    <w:p>
      <w:r>
        <w:br w:type="page"/>
      </w:r>
    </w:p>
    <w:p>
      <w:pPr>
        <w:pStyle w:val="Heading2"/>
      </w:pPr>
      <w:r>
        <w:t>3.2 Context budget engineering</w:t>
      </w:r>
    </w:p>
    <w:p>
      <w:pPr>
        <w:pStyle w:val="Heading3"/>
      </w:pPr>
      <w:r>
        <w:t>Mechanism</w:t>
      </w:r>
    </w:p>
    <w:p>
      <w:pPr>
        <w:ind w:left="255" w:hanging="255"/>
      </w:pPr>
      <w:r>
        <w:rPr>
          <w:b/>
          <w:color w:val="1875C4"/>
        </w:rPr>
        <w:t xml:space="preserve">1. </w:t>
      </w:r>
      <w:r>
        <w:t>Load essentials</w:t>
      </w:r>
    </w:p>
    <w:p>
      <w:pPr>
        <w:ind w:left="255" w:hanging="255"/>
      </w:pPr>
      <w:r>
        <w:rPr>
          <w:b/>
          <w:color w:val="1875C4"/>
        </w:rPr>
        <w:t xml:space="preserve">2. </w:t>
      </w:r>
      <w:r>
        <w:t>Summarise findings</w:t>
      </w:r>
    </w:p>
    <w:p>
      <w:pPr>
        <w:ind w:left="255" w:hanging="255"/>
      </w:pPr>
      <w:r>
        <w:rPr>
          <w:b/>
          <w:color w:val="1875C4"/>
        </w:rPr>
        <w:t xml:space="preserve">3. </w:t>
      </w:r>
      <w:r>
        <w:t>Discard noise</w:t>
      </w:r>
    </w:p>
    <w:p>
      <w:pPr>
        <w:ind w:left="255" w:hanging="255"/>
      </w:pPr>
      <w:r>
        <w:rPr>
          <w:b/>
          <w:color w:val="1875C4"/>
        </w:rPr>
        <w:t xml:space="preserve">4. </w:t>
      </w:r>
      <w:r>
        <w:t>Refresh evidence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essential</w:t>
            </w:r>
          </w:p>
        </w:tc>
        <w:tc>
          <w:tcPr>
            <w:tcW w:type="dxa" w:w="2535"/>
            <w:vAlign w:val="center"/>
            <w:shd w:fill="0D3056"/>
          </w:tcPr>
          <w:p>
            <w:pPr>
              <w:spacing w:after="40"/>
            </w:pPr>
            <w:r/>
            <w:r>
              <w:rPr>
                <w:rFonts w:ascii="Arial" w:hAnsi="Arial"/>
                <w:b/>
                <w:color w:val="FFFFFF"/>
                <w:sz w:val="17"/>
              </w:rPr>
              <w:t>summary</w:t>
            </w:r>
          </w:p>
        </w:tc>
        <w:tc>
          <w:tcPr>
            <w:tcW w:type="dxa" w:w="2535"/>
            <w:vAlign w:val="center"/>
            <w:shd w:fill="0D3056"/>
          </w:tcPr>
          <w:p>
            <w:pPr>
              <w:spacing w:after="40"/>
            </w:pPr>
            <w:r/>
            <w:r>
              <w:rPr>
                <w:rFonts w:ascii="Arial" w:hAnsi="Arial"/>
                <w:b/>
                <w:color w:val="FFFFFF"/>
                <w:sz w:val="17"/>
              </w:rPr>
              <w:t>noise</w:t>
            </w:r>
          </w:p>
        </w:tc>
        <w:tc>
          <w:tcPr>
            <w:tcW w:type="dxa" w:w="2535"/>
            <w:vAlign w:val="center"/>
            <w:shd w:fill="0D3056"/>
          </w:tcPr>
          <w:p>
            <w:pPr>
              <w:spacing w:after="40"/>
            </w:pPr>
            <w:r/>
            <w:r>
              <w:rPr>
                <w:rFonts w:ascii="Arial" w:hAnsi="Arial"/>
                <w:b/>
                <w:color w:val="FFFFFF"/>
                <w:sz w:val="17"/>
              </w:rPr>
              <w:t>refresh</w:t>
            </w:r>
          </w:p>
        </w:tc>
      </w:tr>
      <w:tr>
        <w:tc>
          <w:tcPr>
            <w:tcW w:type="dxa" w:w="2535"/>
            <w:vAlign w:val="center"/>
          </w:tcPr>
          <w:p>
            <w:pPr>
              <w:spacing w:after="40"/>
            </w:pPr>
            <w:r/>
            <w:r>
              <w:rPr>
                <w:rFonts w:ascii="Arial" w:hAnsi="Arial"/>
                <w:b w:val="0"/>
                <w:sz w:val="17"/>
              </w:rPr>
              <w:t>Required state field for load essentials</w:t>
            </w:r>
          </w:p>
        </w:tc>
        <w:tc>
          <w:tcPr>
            <w:tcW w:type="dxa" w:w="2535"/>
            <w:vAlign w:val="center"/>
          </w:tcPr>
          <w:p>
            <w:pPr>
              <w:spacing w:after="40"/>
            </w:pPr>
            <w:r/>
            <w:r>
              <w:rPr>
                <w:rFonts w:ascii="Arial" w:hAnsi="Arial"/>
                <w:b w:val="0"/>
                <w:sz w:val="17"/>
              </w:rPr>
              <w:t>Required state field for summarise findings</w:t>
            </w:r>
          </w:p>
        </w:tc>
        <w:tc>
          <w:tcPr>
            <w:tcW w:type="dxa" w:w="2535"/>
            <w:vAlign w:val="center"/>
          </w:tcPr>
          <w:p>
            <w:pPr>
              <w:spacing w:after="40"/>
            </w:pPr>
            <w:r/>
            <w:r>
              <w:rPr>
                <w:rFonts w:ascii="Arial" w:hAnsi="Arial"/>
                <w:b w:val="0"/>
                <w:sz w:val="17"/>
              </w:rPr>
              <w:t>Required state field for discard noise</w:t>
            </w:r>
          </w:p>
        </w:tc>
        <w:tc>
          <w:tcPr>
            <w:tcW w:type="dxa" w:w="2535"/>
            <w:vAlign w:val="center"/>
          </w:tcPr>
          <w:p>
            <w:pPr>
              <w:spacing w:after="40"/>
            </w:pPr>
            <w:r/>
            <w:r>
              <w:rPr>
                <w:rFonts w:ascii="Arial" w:hAnsi="Arial"/>
                <w:b w:val="0"/>
                <w:sz w:val="17"/>
              </w:rPr>
              <w:t>Required state field for refresh evidence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Decision-relevant context / total loaded context</w:t>
            </w:r>
          </w:p>
        </w:tc>
      </w:tr>
    </w:tbl>
    <w:p>
      <w:r>
        <w:rPr>
          <w:b/>
          <w:color w:val="C93E36"/>
        </w:rPr>
        <w:t xml:space="preserve">Failure mode: </w:t>
      </w:r>
      <w:r>
        <w:t>Large logs and irrelevant files crowd out constraints.</w:t>
      </w:r>
    </w:p>
    <w:p>
      <w:r>
        <w:rPr>
          <w:b/>
          <w:color w:val="129367"/>
        </w:rPr>
        <w:t xml:space="preserve">Control: </w:t>
      </w:r>
      <w:r>
        <w:t>Load progressively and summarise before expanding scope.</w:t>
      </w:r>
    </w:p>
    <w:p>
      <w:r>
        <w:rPr>
          <w:b/>
          <w:color w:val="1875C4"/>
        </w:rPr>
        <w:t xml:space="preserve">Acceptance evidence: </w:t>
      </w:r>
      <w:r>
        <w:t>Compact context ledger</w:t>
      </w:r>
    </w:p>
    <w:p>
      <w:r>
        <w:br w:type="page"/>
      </w:r>
    </w:p>
    <w:p>
      <w:pPr>
        <w:pStyle w:val="Heading2"/>
      </w:pPr>
      <w:r>
        <w:t>3.3 Planning and checkpoints</w:t>
      </w:r>
    </w:p>
    <w:p>
      <w:pPr>
        <w:pStyle w:val="Heading3"/>
      </w:pPr>
      <w:r>
        <w:t>Mechanism</w:t>
      </w:r>
    </w:p>
    <w:p>
      <w:pPr>
        <w:ind w:left="255" w:hanging="255"/>
      </w:pPr>
      <w:r>
        <w:rPr>
          <w:b/>
          <w:color w:val="1875C4"/>
        </w:rPr>
        <w:t xml:space="preserve">1. </w:t>
      </w:r>
      <w:r>
        <w:t>Decompose outcome</w:t>
      </w:r>
    </w:p>
    <w:p>
      <w:pPr>
        <w:ind w:left="255" w:hanging="255"/>
      </w:pPr>
      <w:r>
        <w:rPr>
          <w:b/>
          <w:color w:val="1875C4"/>
        </w:rPr>
        <w:t xml:space="preserve">2. </w:t>
      </w:r>
      <w:r>
        <w:t>Order dependencies</w:t>
      </w:r>
    </w:p>
    <w:p>
      <w:pPr>
        <w:ind w:left="255" w:hanging="255"/>
      </w:pPr>
      <w:r>
        <w:rPr>
          <w:b/>
          <w:color w:val="1875C4"/>
        </w:rPr>
        <w:t xml:space="preserve">3. </w:t>
      </w:r>
      <w:r>
        <w:t>Mark checkpoint</w:t>
      </w:r>
    </w:p>
    <w:p>
      <w:pPr>
        <w:ind w:left="255" w:hanging="255"/>
      </w:pPr>
      <w:r>
        <w:rPr>
          <w:b/>
          <w:color w:val="1875C4"/>
        </w:rPr>
        <w:t xml:space="preserve">4. </w:t>
      </w:r>
      <w:r>
        <w:t>Re-plan from evidence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steps</w:t>
            </w:r>
          </w:p>
        </w:tc>
        <w:tc>
          <w:tcPr>
            <w:tcW w:type="dxa" w:w="2535"/>
            <w:vAlign w:val="center"/>
            <w:shd w:fill="0D3056"/>
          </w:tcPr>
          <w:p>
            <w:pPr>
              <w:spacing w:after="40"/>
            </w:pPr>
            <w:r/>
            <w:r>
              <w:rPr>
                <w:rFonts w:ascii="Arial" w:hAnsi="Arial"/>
                <w:b/>
                <w:color w:val="FFFFFF"/>
                <w:sz w:val="17"/>
              </w:rPr>
              <w:t>dependencies</w:t>
            </w:r>
          </w:p>
        </w:tc>
        <w:tc>
          <w:tcPr>
            <w:tcW w:type="dxa" w:w="2535"/>
            <w:vAlign w:val="center"/>
            <w:shd w:fill="0D3056"/>
          </w:tcPr>
          <w:p>
            <w:pPr>
              <w:spacing w:after="40"/>
            </w:pPr>
            <w:r/>
            <w:r>
              <w:rPr>
                <w:rFonts w:ascii="Arial" w:hAnsi="Arial"/>
                <w:b/>
                <w:color w:val="FFFFFF"/>
                <w:sz w:val="17"/>
              </w:rPr>
              <w:t>checkpoint</w:t>
            </w:r>
          </w:p>
        </w:tc>
        <w:tc>
          <w:tcPr>
            <w:tcW w:type="dxa" w:w="2535"/>
            <w:vAlign w:val="center"/>
            <w:shd w:fill="0D3056"/>
          </w:tcPr>
          <w:p>
            <w:pPr>
              <w:spacing w:after="40"/>
            </w:pPr>
            <w:r/>
            <w:r>
              <w:rPr>
                <w:rFonts w:ascii="Arial" w:hAnsi="Arial"/>
                <w:b/>
                <w:color w:val="FFFFFF"/>
                <w:sz w:val="17"/>
              </w:rPr>
              <w:t>status</w:t>
            </w:r>
          </w:p>
        </w:tc>
      </w:tr>
      <w:tr>
        <w:tc>
          <w:tcPr>
            <w:tcW w:type="dxa" w:w="2535"/>
            <w:vAlign w:val="center"/>
          </w:tcPr>
          <w:p>
            <w:pPr>
              <w:spacing w:after="40"/>
            </w:pPr>
            <w:r/>
            <w:r>
              <w:rPr>
                <w:rFonts w:ascii="Arial" w:hAnsi="Arial"/>
                <w:b w:val="0"/>
                <w:sz w:val="17"/>
              </w:rPr>
              <w:t>Required state field for decompose outcome</w:t>
            </w:r>
          </w:p>
        </w:tc>
        <w:tc>
          <w:tcPr>
            <w:tcW w:type="dxa" w:w="2535"/>
            <w:vAlign w:val="center"/>
          </w:tcPr>
          <w:p>
            <w:pPr>
              <w:spacing w:after="40"/>
            </w:pPr>
            <w:r/>
            <w:r>
              <w:rPr>
                <w:rFonts w:ascii="Arial" w:hAnsi="Arial"/>
                <w:b w:val="0"/>
                <w:sz w:val="17"/>
              </w:rPr>
              <w:t>Required state field for order dependencies</w:t>
            </w:r>
          </w:p>
        </w:tc>
        <w:tc>
          <w:tcPr>
            <w:tcW w:type="dxa" w:w="2535"/>
            <w:vAlign w:val="center"/>
          </w:tcPr>
          <w:p>
            <w:pPr>
              <w:spacing w:after="40"/>
            </w:pPr>
            <w:r/>
            <w:r>
              <w:rPr>
                <w:rFonts w:ascii="Arial" w:hAnsi="Arial"/>
                <w:b w:val="0"/>
                <w:sz w:val="17"/>
              </w:rPr>
              <w:t>Required state field for mark checkpoint</w:t>
            </w:r>
          </w:p>
        </w:tc>
        <w:tc>
          <w:tcPr>
            <w:tcW w:type="dxa" w:w="2535"/>
            <w:vAlign w:val="center"/>
          </w:tcPr>
          <w:p>
            <w:pPr>
              <w:spacing w:after="40"/>
            </w:pPr>
            <w:r/>
            <w:r>
              <w:rPr>
                <w:rFonts w:ascii="Arial" w:hAnsi="Arial"/>
                <w:b w:val="0"/>
                <w:sz w:val="17"/>
              </w:rPr>
              <w:t>Required state field for re-plan from evidence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Completed checkpoints with verification</w:t>
            </w:r>
          </w:p>
        </w:tc>
      </w:tr>
    </w:tbl>
    <w:p>
      <w:r>
        <w:rPr>
          <w:b/>
          <w:color w:val="C93E36"/>
        </w:rPr>
        <w:t xml:space="preserve">Failure mode: </w:t>
      </w:r>
      <w:r>
        <w:t>A long task drifts because the plan never incorporates new evidence.</w:t>
      </w:r>
    </w:p>
    <w:p>
      <w:r>
        <w:rPr>
          <w:b/>
          <w:color w:val="129367"/>
        </w:rPr>
        <w:t xml:space="preserve">Control: </w:t>
      </w:r>
      <w:r>
        <w:t>Update the plan at material state changes.</w:t>
      </w:r>
    </w:p>
    <w:p>
      <w:r>
        <w:rPr>
          <w:b/>
          <w:color w:val="1875C4"/>
        </w:rPr>
        <w:t xml:space="preserve">Acceptance evidence: </w:t>
      </w:r>
      <w:r>
        <w:t>Plan history and checkpoint result</w:t>
      </w:r>
    </w:p>
    <w:p>
      <w:r>
        <w:br w:type="page"/>
      </w:r>
    </w:p>
    <w:p>
      <w:pPr>
        <w:pStyle w:val="Heading2"/>
      </w:pPr>
      <w:r>
        <w:t>3.4 Configuration layers</w:t>
      </w:r>
    </w:p>
    <w:p>
      <w:pPr>
        <w:pStyle w:val="Heading3"/>
      </w:pPr>
      <w:r>
        <w:t>Mechanism</w:t>
      </w:r>
    </w:p>
    <w:p>
      <w:pPr>
        <w:ind w:left="255" w:hanging="255"/>
      </w:pPr>
      <w:r>
        <w:rPr>
          <w:b/>
          <w:color w:val="1875C4"/>
        </w:rPr>
        <w:t xml:space="preserve">1. </w:t>
      </w:r>
      <w:r>
        <w:t>Read defaults</w:t>
      </w:r>
    </w:p>
    <w:p>
      <w:pPr>
        <w:ind w:left="255" w:hanging="255"/>
      </w:pPr>
      <w:r>
        <w:rPr>
          <w:b/>
          <w:color w:val="1875C4"/>
        </w:rPr>
        <w:t xml:space="preserve">2. </w:t>
      </w:r>
      <w:r>
        <w:t>Apply user config</w:t>
      </w:r>
    </w:p>
    <w:p>
      <w:pPr>
        <w:ind w:left="255" w:hanging="255"/>
      </w:pPr>
      <w:r>
        <w:rPr>
          <w:b/>
          <w:color w:val="1875C4"/>
        </w:rPr>
        <w:t xml:space="preserve">3. </w:t>
      </w:r>
      <w:r>
        <w:t>Apply project config</w:t>
      </w:r>
    </w:p>
    <w:p>
      <w:pPr>
        <w:ind w:left="255" w:hanging="255"/>
      </w:pPr>
      <w:r>
        <w:rPr>
          <w:b/>
          <w:color w:val="1875C4"/>
        </w:rPr>
        <w:t xml:space="preserve">4. </w:t>
      </w:r>
      <w:r>
        <w:t>Confirm effective value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default</w:t>
            </w:r>
          </w:p>
        </w:tc>
        <w:tc>
          <w:tcPr>
            <w:tcW w:type="dxa" w:w="2535"/>
            <w:vAlign w:val="center"/>
            <w:shd w:fill="0D3056"/>
          </w:tcPr>
          <w:p>
            <w:pPr>
              <w:spacing w:after="40"/>
            </w:pPr>
            <w:r/>
            <w:r>
              <w:rPr>
                <w:rFonts w:ascii="Arial" w:hAnsi="Arial"/>
                <w:b/>
                <w:color w:val="FFFFFF"/>
                <w:sz w:val="17"/>
              </w:rPr>
              <w:t>user</w:t>
            </w:r>
          </w:p>
        </w:tc>
        <w:tc>
          <w:tcPr>
            <w:tcW w:type="dxa" w:w="2535"/>
            <w:vAlign w:val="center"/>
            <w:shd w:fill="0D3056"/>
          </w:tcPr>
          <w:p>
            <w:pPr>
              <w:spacing w:after="40"/>
            </w:pPr>
            <w:r/>
            <w:r>
              <w:rPr>
                <w:rFonts w:ascii="Arial" w:hAnsi="Arial"/>
                <w:b/>
                <w:color w:val="FFFFFF"/>
                <w:sz w:val="17"/>
              </w:rPr>
              <w:t>project</w:t>
            </w:r>
          </w:p>
        </w:tc>
        <w:tc>
          <w:tcPr>
            <w:tcW w:type="dxa" w:w="2535"/>
            <w:vAlign w:val="center"/>
            <w:shd w:fill="0D3056"/>
          </w:tcPr>
          <w:p>
            <w:pPr>
              <w:spacing w:after="40"/>
            </w:pPr>
            <w:r/>
            <w:r>
              <w:rPr>
                <w:rFonts w:ascii="Arial" w:hAnsi="Arial"/>
                <w:b/>
                <w:color w:val="FFFFFF"/>
                <w:sz w:val="17"/>
              </w:rPr>
              <w:t>effective</w:t>
            </w:r>
          </w:p>
        </w:tc>
      </w:tr>
      <w:tr>
        <w:tc>
          <w:tcPr>
            <w:tcW w:type="dxa" w:w="2535"/>
            <w:vAlign w:val="center"/>
          </w:tcPr>
          <w:p>
            <w:pPr>
              <w:spacing w:after="40"/>
            </w:pPr>
            <w:r/>
            <w:r>
              <w:rPr>
                <w:rFonts w:ascii="Arial" w:hAnsi="Arial"/>
                <w:b w:val="0"/>
                <w:sz w:val="17"/>
              </w:rPr>
              <w:t>Required state field for read defaults</w:t>
            </w:r>
          </w:p>
        </w:tc>
        <w:tc>
          <w:tcPr>
            <w:tcW w:type="dxa" w:w="2535"/>
            <w:vAlign w:val="center"/>
          </w:tcPr>
          <w:p>
            <w:pPr>
              <w:spacing w:after="40"/>
            </w:pPr>
            <w:r/>
            <w:r>
              <w:rPr>
                <w:rFonts w:ascii="Arial" w:hAnsi="Arial"/>
                <w:b w:val="0"/>
                <w:sz w:val="17"/>
              </w:rPr>
              <w:t>Required state field for apply user config</w:t>
            </w:r>
          </w:p>
        </w:tc>
        <w:tc>
          <w:tcPr>
            <w:tcW w:type="dxa" w:w="2535"/>
            <w:vAlign w:val="center"/>
          </w:tcPr>
          <w:p>
            <w:pPr>
              <w:spacing w:after="40"/>
            </w:pPr>
            <w:r/>
            <w:r>
              <w:rPr>
                <w:rFonts w:ascii="Arial" w:hAnsi="Arial"/>
                <w:b w:val="0"/>
                <w:sz w:val="17"/>
              </w:rPr>
              <w:t>Required state field for apply project config</w:t>
            </w:r>
          </w:p>
        </w:tc>
        <w:tc>
          <w:tcPr>
            <w:tcW w:type="dxa" w:w="2535"/>
            <w:vAlign w:val="center"/>
          </w:tcPr>
          <w:p>
            <w:pPr>
              <w:spacing w:after="40"/>
            </w:pPr>
            <w:r/>
            <w:r>
              <w:rPr>
                <w:rFonts w:ascii="Arial" w:hAnsi="Arial"/>
                <w:b w:val="0"/>
                <w:sz w:val="17"/>
              </w:rPr>
              <w:t>Required state field for confirm effective value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Configuration values with known provenance</w:t>
            </w:r>
          </w:p>
        </w:tc>
      </w:tr>
    </w:tbl>
    <w:p>
      <w:r>
        <w:rPr>
          <w:b/>
          <w:color w:val="C93E36"/>
        </w:rPr>
        <w:t xml:space="preserve">Failure mode: </w:t>
      </w:r>
      <w:r>
        <w:t>A hidden configuration override changes model or permission behavior.</w:t>
      </w:r>
    </w:p>
    <w:p>
      <w:r>
        <w:rPr>
          <w:b/>
          <w:color w:val="129367"/>
        </w:rPr>
        <w:t xml:space="preserve">Control: </w:t>
      </w:r>
      <w:r>
        <w:t>Expose configuration precedence and validate the effective state.</w:t>
      </w:r>
    </w:p>
    <w:p>
      <w:r>
        <w:rPr>
          <w:b/>
          <w:color w:val="1875C4"/>
        </w:rPr>
        <w:t xml:space="preserve">Acceptance evidence: </w:t>
      </w:r>
      <w:r>
        <w:t>Resolved configuration table</w:t>
      </w:r>
    </w:p>
    <w:p>
      <w:r>
        <w:br w:type="page"/>
      </w:r>
    </w:p>
    <w:p>
      <w:pPr>
        <w:pStyle w:val="Heading2"/>
      </w:pPr>
      <w:r>
        <w:t>3.5 Sandbox policy</w:t>
      </w:r>
    </w:p>
    <w:p>
      <w:pPr>
        <w:pStyle w:val="Heading3"/>
      </w:pPr>
      <w:r>
        <w:t>Mechanism</w:t>
      </w:r>
    </w:p>
    <w:p>
      <w:pPr>
        <w:ind w:left="255" w:hanging="255"/>
      </w:pPr>
      <w:r>
        <w:rPr>
          <w:b/>
          <w:color w:val="1875C4"/>
        </w:rPr>
        <w:t xml:space="preserve">1. </w:t>
      </w:r>
      <w:r>
        <w:t>Classify resource</w:t>
      </w:r>
    </w:p>
    <w:p>
      <w:pPr>
        <w:ind w:left="255" w:hanging="255"/>
      </w:pPr>
      <w:r>
        <w:rPr>
          <w:b/>
          <w:color w:val="1875C4"/>
        </w:rPr>
        <w:t xml:space="preserve">2. </w:t>
      </w:r>
      <w:r>
        <w:t>Set access</w:t>
      </w:r>
    </w:p>
    <w:p>
      <w:pPr>
        <w:ind w:left="255" w:hanging="255"/>
      </w:pPr>
      <w:r>
        <w:rPr>
          <w:b/>
          <w:color w:val="1875C4"/>
        </w:rPr>
        <w:t xml:space="preserve">3. </w:t>
      </w:r>
      <w:r>
        <w:t>Execute bounded action</w:t>
      </w:r>
    </w:p>
    <w:p>
      <w:pPr>
        <w:ind w:left="255" w:hanging="255"/>
      </w:pPr>
      <w:r>
        <w:rPr>
          <w:b/>
          <w:color w:val="1875C4"/>
        </w:rPr>
        <w:t xml:space="preserve">4. </w:t>
      </w:r>
      <w:r>
        <w:t>Audit result</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resource</w:t>
            </w:r>
          </w:p>
        </w:tc>
        <w:tc>
          <w:tcPr>
            <w:tcW w:type="dxa" w:w="2535"/>
            <w:vAlign w:val="center"/>
            <w:shd w:fill="0D3056"/>
          </w:tcPr>
          <w:p>
            <w:pPr>
              <w:spacing w:after="40"/>
            </w:pPr>
            <w:r/>
            <w:r>
              <w:rPr>
                <w:rFonts w:ascii="Arial" w:hAnsi="Arial"/>
                <w:b/>
                <w:color w:val="FFFFFF"/>
                <w:sz w:val="17"/>
              </w:rPr>
              <w:t>permission</w:t>
            </w:r>
          </w:p>
        </w:tc>
        <w:tc>
          <w:tcPr>
            <w:tcW w:type="dxa" w:w="2535"/>
            <w:vAlign w:val="center"/>
            <w:shd w:fill="0D3056"/>
          </w:tcPr>
          <w:p>
            <w:pPr>
              <w:spacing w:after="40"/>
            </w:pPr>
            <w:r/>
            <w:r>
              <w:rPr>
                <w:rFonts w:ascii="Arial" w:hAnsi="Arial"/>
                <w:b/>
                <w:color w:val="FFFFFF"/>
                <w:sz w:val="17"/>
              </w:rPr>
              <w:t>action</w:t>
            </w:r>
          </w:p>
        </w:tc>
        <w:tc>
          <w:tcPr>
            <w:tcW w:type="dxa" w:w="2535"/>
            <w:vAlign w:val="center"/>
            <w:shd w:fill="0D3056"/>
          </w:tcPr>
          <w:p>
            <w:pPr>
              <w:spacing w:after="40"/>
            </w:pPr>
            <w:r/>
            <w:r>
              <w:rPr>
                <w:rFonts w:ascii="Arial" w:hAnsi="Arial"/>
                <w:b/>
                <w:color w:val="FFFFFF"/>
                <w:sz w:val="17"/>
              </w:rPr>
              <w:t>audit</w:t>
            </w:r>
          </w:p>
        </w:tc>
      </w:tr>
      <w:tr>
        <w:tc>
          <w:tcPr>
            <w:tcW w:type="dxa" w:w="2535"/>
            <w:vAlign w:val="center"/>
          </w:tcPr>
          <w:p>
            <w:pPr>
              <w:spacing w:after="40"/>
            </w:pPr>
            <w:r/>
            <w:r>
              <w:rPr>
                <w:rFonts w:ascii="Arial" w:hAnsi="Arial"/>
                <w:b w:val="0"/>
                <w:sz w:val="17"/>
              </w:rPr>
              <w:t>Required state field for classify resource</w:t>
            </w:r>
          </w:p>
        </w:tc>
        <w:tc>
          <w:tcPr>
            <w:tcW w:type="dxa" w:w="2535"/>
            <w:vAlign w:val="center"/>
          </w:tcPr>
          <w:p>
            <w:pPr>
              <w:spacing w:after="40"/>
            </w:pPr>
            <w:r/>
            <w:r>
              <w:rPr>
                <w:rFonts w:ascii="Arial" w:hAnsi="Arial"/>
                <w:b w:val="0"/>
                <w:sz w:val="17"/>
              </w:rPr>
              <w:t>Required state field for set access</w:t>
            </w:r>
          </w:p>
        </w:tc>
        <w:tc>
          <w:tcPr>
            <w:tcW w:type="dxa" w:w="2535"/>
            <w:vAlign w:val="center"/>
          </w:tcPr>
          <w:p>
            <w:pPr>
              <w:spacing w:after="40"/>
            </w:pPr>
            <w:r/>
            <w:r>
              <w:rPr>
                <w:rFonts w:ascii="Arial" w:hAnsi="Arial"/>
                <w:b w:val="0"/>
                <w:sz w:val="17"/>
              </w:rPr>
              <w:t>Required state field for execute bounded action</w:t>
            </w:r>
          </w:p>
        </w:tc>
        <w:tc>
          <w:tcPr>
            <w:tcW w:type="dxa" w:w="2535"/>
            <w:vAlign w:val="center"/>
          </w:tcPr>
          <w:p>
            <w:pPr>
              <w:spacing w:after="40"/>
            </w:pPr>
            <w:r/>
            <w:r>
              <w:rPr>
                <w:rFonts w:ascii="Arial" w:hAnsi="Arial"/>
                <w:b w:val="0"/>
                <w:sz w:val="17"/>
              </w:rPr>
              <w:t>Required state field for audit result</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Writes contained within the approved boundary</w:t>
            </w:r>
          </w:p>
        </w:tc>
      </w:tr>
    </w:tbl>
    <w:p>
      <w:r>
        <w:rPr>
          <w:b/>
          <w:color w:val="C93E36"/>
        </w:rPr>
        <w:t xml:space="preserve">Failure mode: </w:t>
      </w:r>
      <w:r>
        <w:t>A command modifies data outside the learner or project scope.</w:t>
      </w:r>
    </w:p>
    <w:p>
      <w:r>
        <w:rPr>
          <w:b/>
          <w:color w:val="129367"/>
        </w:rPr>
        <w:t xml:space="preserve">Control: </w:t>
      </w:r>
      <w:r>
        <w:t>Use the narrowest filesystem and network permissions that work.</w:t>
      </w:r>
    </w:p>
    <w:p>
      <w:r>
        <w:rPr>
          <w:b/>
          <w:color w:val="1875C4"/>
        </w:rPr>
        <w:t xml:space="preserve">Acceptance evidence: </w:t>
      </w:r>
      <w:r>
        <w:t>Sandbox policy and audited path list</w:t>
      </w:r>
    </w:p>
    <w:p>
      <w:r>
        <w:br w:type="page"/>
      </w:r>
    </w:p>
    <w:p>
      <w:pPr>
        <w:pStyle w:val="Heading2"/>
      </w:pPr>
      <w:r>
        <w:t>3.6 Approval design</w:t>
      </w:r>
    </w:p>
    <w:p>
      <w:pPr>
        <w:pStyle w:val="Heading3"/>
      </w:pPr>
      <w:r>
        <w:t>Mechanism</w:t>
      </w:r>
    </w:p>
    <w:p>
      <w:pPr>
        <w:ind w:left="255" w:hanging="255"/>
      </w:pPr>
      <w:r>
        <w:rPr>
          <w:b/>
          <w:color w:val="1875C4"/>
        </w:rPr>
        <w:t xml:space="preserve">1. </w:t>
      </w:r>
      <w:r>
        <w:t>Detect boundary</w:t>
      </w:r>
    </w:p>
    <w:p>
      <w:pPr>
        <w:ind w:left="255" w:hanging="255"/>
      </w:pPr>
      <w:r>
        <w:rPr>
          <w:b/>
          <w:color w:val="1875C4"/>
        </w:rPr>
        <w:t xml:space="preserve">2. </w:t>
      </w:r>
      <w:r>
        <w:t>Explain command</w:t>
      </w:r>
    </w:p>
    <w:p>
      <w:pPr>
        <w:ind w:left="255" w:hanging="255"/>
      </w:pPr>
      <w:r>
        <w:rPr>
          <w:b/>
          <w:color w:val="1875C4"/>
        </w:rPr>
        <w:t xml:space="preserve">3. </w:t>
      </w:r>
      <w:r>
        <w:t>Request decision</w:t>
      </w:r>
    </w:p>
    <w:p>
      <w:pPr>
        <w:ind w:left="255" w:hanging="255"/>
      </w:pPr>
      <w:r>
        <w:rPr>
          <w:b/>
          <w:color w:val="1875C4"/>
        </w:rPr>
        <w:t xml:space="preserve">4. </w:t>
      </w:r>
      <w:r>
        <w:t>Resume or stop</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boundary</w:t>
            </w:r>
          </w:p>
        </w:tc>
        <w:tc>
          <w:tcPr>
            <w:tcW w:type="dxa" w:w="2535"/>
            <w:vAlign w:val="center"/>
            <w:shd w:fill="0D3056"/>
          </w:tcPr>
          <w:p>
            <w:pPr>
              <w:spacing w:after="40"/>
            </w:pPr>
            <w:r/>
            <w:r>
              <w:rPr>
                <w:rFonts w:ascii="Arial" w:hAnsi="Arial"/>
                <w:b/>
                <w:color w:val="FFFFFF"/>
                <w:sz w:val="17"/>
              </w:rPr>
              <w:t>justification</w:t>
            </w:r>
          </w:p>
        </w:tc>
        <w:tc>
          <w:tcPr>
            <w:tcW w:type="dxa" w:w="2535"/>
            <w:vAlign w:val="center"/>
            <w:shd w:fill="0D3056"/>
          </w:tcPr>
          <w:p>
            <w:pPr>
              <w:spacing w:after="40"/>
            </w:pPr>
            <w:r/>
            <w:r>
              <w:rPr>
                <w:rFonts w:ascii="Arial" w:hAnsi="Arial"/>
                <w:b/>
                <w:color w:val="FFFFFF"/>
                <w:sz w:val="17"/>
              </w:rPr>
              <w:t>decision</w:t>
            </w:r>
          </w:p>
        </w:tc>
        <w:tc>
          <w:tcPr>
            <w:tcW w:type="dxa" w:w="2535"/>
            <w:vAlign w:val="center"/>
            <w:shd w:fill="0D3056"/>
          </w:tcPr>
          <w:p>
            <w:pPr>
              <w:spacing w:after="40"/>
            </w:pPr>
            <w:r/>
            <w:r>
              <w:rPr>
                <w:rFonts w:ascii="Arial" w:hAnsi="Arial"/>
                <w:b/>
                <w:color w:val="FFFFFF"/>
                <w:sz w:val="17"/>
              </w:rPr>
              <w:t>result</w:t>
            </w:r>
          </w:p>
        </w:tc>
      </w:tr>
      <w:tr>
        <w:tc>
          <w:tcPr>
            <w:tcW w:type="dxa" w:w="2535"/>
            <w:vAlign w:val="center"/>
          </w:tcPr>
          <w:p>
            <w:pPr>
              <w:spacing w:after="40"/>
            </w:pPr>
            <w:r/>
            <w:r>
              <w:rPr>
                <w:rFonts w:ascii="Arial" w:hAnsi="Arial"/>
                <w:b w:val="0"/>
                <w:sz w:val="17"/>
              </w:rPr>
              <w:t>Required state field for detect boundary</w:t>
            </w:r>
          </w:p>
        </w:tc>
        <w:tc>
          <w:tcPr>
            <w:tcW w:type="dxa" w:w="2535"/>
            <w:vAlign w:val="center"/>
          </w:tcPr>
          <w:p>
            <w:pPr>
              <w:spacing w:after="40"/>
            </w:pPr>
            <w:r/>
            <w:r>
              <w:rPr>
                <w:rFonts w:ascii="Arial" w:hAnsi="Arial"/>
                <w:b w:val="0"/>
                <w:sz w:val="17"/>
              </w:rPr>
              <w:t>Required state field for explain command</w:t>
            </w:r>
          </w:p>
        </w:tc>
        <w:tc>
          <w:tcPr>
            <w:tcW w:type="dxa" w:w="2535"/>
            <w:vAlign w:val="center"/>
          </w:tcPr>
          <w:p>
            <w:pPr>
              <w:spacing w:after="40"/>
            </w:pPr>
            <w:r/>
            <w:r>
              <w:rPr>
                <w:rFonts w:ascii="Arial" w:hAnsi="Arial"/>
                <w:b w:val="0"/>
                <w:sz w:val="17"/>
              </w:rPr>
              <w:t>Required state field for request decision</w:t>
            </w:r>
          </w:p>
        </w:tc>
        <w:tc>
          <w:tcPr>
            <w:tcW w:type="dxa" w:w="2535"/>
            <w:vAlign w:val="center"/>
          </w:tcPr>
          <w:p>
            <w:pPr>
              <w:spacing w:after="40"/>
            </w:pPr>
            <w:r/>
            <w:r>
              <w:rPr>
                <w:rFonts w:ascii="Arial" w:hAnsi="Arial"/>
                <w:b w:val="0"/>
                <w:sz w:val="17"/>
              </w:rPr>
              <w:t>Required state field for resume or stop</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Approval prompts that identify exact consequence</w:t>
            </w:r>
          </w:p>
        </w:tc>
      </w:tr>
    </w:tbl>
    <w:p>
      <w:r>
        <w:rPr>
          <w:b/>
          <w:color w:val="C93E36"/>
        </w:rPr>
        <w:t xml:space="preserve">Failure mode: </w:t>
      </w:r>
      <w:r>
        <w:t>Repeated or vague approvals train users to click through.</w:t>
      </w:r>
    </w:p>
    <w:p>
      <w:r>
        <w:rPr>
          <w:b/>
          <w:color w:val="129367"/>
        </w:rPr>
        <w:t xml:space="preserve">Control: </w:t>
      </w:r>
      <w:r>
        <w:t>Ask only at real boundaries with exact targets and effects.</w:t>
      </w:r>
    </w:p>
    <w:p>
      <w:r>
        <w:rPr>
          <w:b/>
          <w:color w:val="1875C4"/>
        </w:rPr>
        <w:t xml:space="preserve">Acceptance evidence: </w:t>
      </w:r>
      <w:r>
        <w:t>Approval decision tied to command and output</w:t>
      </w:r>
    </w:p>
    <w:p>
      <w:r>
        <w:br w:type="page"/>
      </w:r>
    </w:p>
    <w:p>
      <w:pPr>
        <w:pStyle w:val="Heading2"/>
      </w:pPr>
      <w:r>
        <w:t>3.7 Git worktree isolation</w:t>
      </w:r>
    </w:p>
    <w:p>
      <w:pPr>
        <w:pStyle w:val="Heading3"/>
      </w:pPr>
      <w:r>
        <w:t>Mechanism</w:t>
      </w:r>
    </w:p>
    <w:p>
      <w:pPr>
        <w:ind w:left="255" w:hanging="255"/>
      </w:pPr>
      <w:r>
        <w:rPr>
          <w:b/>
          <w:color w:val="1875C4"/>
        </w:rPr>
        <w:t xml:space="preserve">1. </w:t>
      </w:r>
      <w:r>
        <w:t>Select base</w:t>
      </w:r>
    </w:p>
    <w:p>
      <w:pPr>
        <w:ind w:left="255" w:hanging="255"/>
      </w:pPr>
      <w:r>
        <w:rPr>
          <w:b/>
          <w:color w:val="1875C4"/>
        </w:rPr>
        <w:t xml:space="preserve">2. </w:t>
      </w:r>
      <w:r>
        <w:t>Create worktree</w:t>
      </w:r>
    </w:p>
    <w:p>
      <w:pPr>
        <w:ind w:left="255" w:hanging="255"/>
      </w:pPr>
      <w:r>
        <w:rPr>
          <w:b/>
          <w:color w:val="1875C4"/>
        </w:rPr>
        <w:t xml:space="preserve">3. </w:t>
      </w:r>
      <w:r>
        <w:t>Edit independently</w:t>
      </w:r>
    </w:p>
    <w:p>
      <w:pPr>
        <w:ind w:left="255" w:hanging="255"/>
      </w:pPr>
      <w:r>
        <w:rPr>
          <w:b/>
          <w:color w:val="1875C4"/>
        </w:rPr>
        <w:t xml:space="preserve">4. </w:t>
      </w:r>
      <w:r>
        <w:t>Integrate commit</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base_sha</w:t>
            </w:r>
          </w:p>
        </w:tc>
        <w:tc>
          <w:tcPr>
            <w:tcW w:type="dxa" w:w="2535"/>
            <w:vAlign w:val="center"/>
            <w:shd w:fill="0D3056"/>
          </w:tcPr>
          <w:p>
            <w:pPr>
              <w:spacing w:after="40"/>
            </w:pPr>
            <w:r/>
            <w:r>
              <w:rPr>
                <w:rFonts w:ascii="Arial" w:hAnsi="Arial"/>
                <w:b/>
                <w:color w:val="FFFFFF"/>
                <w:sz w:val="17"/>
              </w:rPr>
              <w:t>branch</w:t>
            </w:r>
          </w:p>
        </w:tc>
        <w:tc>
          <w:tcPr>
            <w:tcW w:type="dxa" w:w="2535"/>
            <w:vAlign w:val="center"/>
            <w:shd w:fill="0D3056"/>
          </w:tcPr>
          <w:p>
            <w:pPr>
              <w:spacing w:after="40"/>
            </w:pPr>
            <w:r/>
            <w:r>
              <w:rPr>
                <w:rFonts w:ascii="Arial" w:hAnsi="Arial"/>
                <w:b/>
                <w:color w:val="FFFFFF"/>
                <w:sz w:val="17"/>
              </w:rPr>
              <w:t>path</w:t>
            </w:r>
          </w:p>
        </w:tc>
        <w:tc>
          <w:tcPr>
            <w:tcW w:type="dxa" w:w="2535"/>
            <w:vAlign w:val="center"/>
            <w:shd w:fill="0D3056"/>
          </w:tcPr>
          <w:p>
            <w:pPr>
              <w:spacing w:after="40"/>
            </w:pPr>
            <w:r/>
            <w:r>
              <w:rPr>
                <w:rFonts w:ascii="Arial" w:hAnsi="Arial"/>
                <w:b/>
                <w:color w:val="FFFFFF"/>
                <w:sz w:val="17"/>
              </w:rPr>
              <w:t>commit</w:t>
            </w:r>
          </w:p>
        </w:tc>
      </w:tr>
      <w:tr>
        <w:tc>
          <w:tcPr>
            <w:tcW w:type="dxa" w:w="2535"/>
            <w:vAlign w:val="center"/>
          </w:tcPr>
          <w:p>
            <w:pPr>
              <w:spacing w:after="40"/>
            </w:pPr>
            <w:r/>
            <w:r>
              <w:rPr>
                <w:rFonts w:ascii="Arial" w:hAnsi="Arial"/>
                <w:b w:val="0"/>
                <w:sz w:val="17"/>
              </w:rPr>
              <w:t>Required state field for select base</w:t>
            </w:r>
          </w:p>
        </w:tc>
        <w:tc>
          <w:tcPr>
            <w:tcW w:type="dxa" w:w="2535"/>
            <w:vAlign w:val="center"/>
          </w:tcPr>
          <w:p>
            <w:pPr>
              <w:spacing w:after="40"/>
            </w:pPr>
            <w:r/>
            <w:r>
              <w:rPr>
                <w:rFonts w:ascii="Arial" w:hAnsi="Arial"/>
                <w:b w:val="0"/>
                <w:sz w:val="17"/>
              </w:rPr>
              <w:t>Required state field for create worktree</w:t>
            </w:r>
          </w:p>
        </w:tc>
        <w:tc>
          <w:tcPr>
            <w:tcW w:type="dxa" w:w="2535"/>
            <w:vAlign w:val="center"/>
          </w:tcPr>
          <w:p>
            <w:pPr>
              <w:spacing w:after="40"/>
            </w:pPr>
            <w:r/>
            <w:r>
              <w:rPr>
                <w:rFonts w:ascii="Arial" w:hAnsi="Arial"/>
                <w:b w:val="0"/>
                <w:sz w:val="17"/>
              </w:rPr>
              <w:t>Required state field for edit independently</w:t>
            </w:r>
          </w:p>
        </w:tc>
        <w:tc>
          <w:tcPr>
            <w:tcW w:type="dxa" w:w="2535"/>
            <w:vAlign w:val="center"/>
          </w:tcPr>
          <w:p>
            <w:pPr>
              <w:spacing w:after="40"/>
            </w:pPr>
            <w:r/>
            <w:r>
              <w:rPr>
                <w:rFonts w:ascii="Arial" w:hAnsi="Arial"/>
                <w:b w:val="0"/>
                <w:sz w:val="17"/>
              </w:rPr>
              <w:t>Required state field for integrate commit</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Parallel tasks integrated without working-tree collision</w:t>
            </w:r>
          </w:p>
        </w:tc>
      </w:tr>
    </w:tbl>
    <w:p>
      <w:r>
        <w:rPr>
          <w:b/>
          <w:color w:val="C93E36"/>
        </w:rPr>
        <w:t xml:space="preserve">Failure mode: </w:t>
      </w:r>
      <w:r>
        <w:t>Concurrent changes share one checkout and overwrite state.</w:t>
      </w:r>
    </w:p>
    <w:p>
      <w:r>
        <w:rPr>
          <w:b/>
          <w:color w:val="129367"/>
        </w:rPr>
        <w:t xml:space="preserve">Control: </w:t>
      </w:r>
      <w:r>
        <w:t>Allocate one worktree and branch per independent mutation stream.</w:t>
      </w:r>
    </w:p>
    <w:p>
      <w:r>
        <w:rPr>
          <w:b/>
          <w:color w:val="1875C4"/>
        </w:rPr>
        <w:t xml:space="preserve">Acceptance evidence: </w:t>
      </w:r>
      <w:r>
        <w:t>Distinct paths, branches and commit SHAs</w:t>
      </w:r>
    </w:p>
    <w:p>
      <w:r>
        <w:br w:type="page"/>
      </w:r>
    </w:p>
    <w:p>
      <w:pPr>
        <w:pStyle w:val="Heading2"/>
      </w:pPr>
      <w:r>
        <w:t>3.8 Patch discipline</w:t>
      </w:r>
    </w:p>
    <w:p>
      <w:pPr>
        <w:pStyle w:val="Heading3"/>
      </w:pPr>
      <w:r>
        <w:t>Mechanism</w:t>
      </w:r>
    </w:p>
    <w:p>
      <w:pPr>
        <w:ind w:left="255" w:hanging="255"/>
      </w:pPr>
      <w:r>
        <w:rPr>
          <w:b/>
          <w:color w:val="1875C4"/>
        </w:rPr>
        <w:t xml:space="preserve">1. </w:t>
      </w:r>
      <w:r>
        <w:t>Inspect target</w:t>
      </w:r>
    </w:p>
    <w:p>
      <w:pPr>
        <w:ind w:left="255" w:hanging="255"/>
      </w:pPr>
      <w:r>
        <w:rPr>
          <w:b/>
          <w:color w:val="1875C4"/>
        </w:rPr>
        <w:t xml:space="preserve">2. </w:t>
      </w:r>
      <w:r>
        <w:t>Make minimal edit</w:t>
      </w:r>
    </w:p>
    <w:p>
      <w:pPr>
        <w:ind w:left="255" w:hanging="255"/>
      </w:pPr>
      <w:r>
        <w:rPr>
          <w:b/>
          <w:color w:val="1875C4"/>
        </w:rPr>
        <w:t xml:space="preserve">3. </w:t>
      </w:r>
      <w:r>
        <w:t>Review diff</w:t>
      </w:r>
    </w:p>
    <w:p>
      <w:pPr>
        <w:ind w:left="255" w:hanging="255"/>
      </w:pPr>
      <w:r>
        <w:rPr>
          <w:b/>
          <w:color w:val="1875C4"/>
        </w:rPr>
        <w:t xml:space="preserve">4. </w:t>
      </w:r>
      <w:r>
        <w:t>Run focused checks</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target</w:t>
            </w:r>
          </w:p>
        </w:tc>
        <w:tc>
          <w:tcPr>
            <w:tcW w:type="dxa" w:w="2535"/>
            <w:vAlign w:val="center"/>
            <w:shd w:fill="0D3056"/>
          </w:tcPr>
          <w:p>
            <w:pPr>
              <w:spacing w:after="40"/>
            </w:pPr>
            <w:r/>
            <w:r>
              <w:rPr>
                <w:rFonts w:ascii="Arial" w:hAnsi="Arial"/>
                <w:b/>
                <w:color w:val="FFFFFF"/>
                <w:sz w:val="17"/>
              </w:rPr>
              <w:t>patch</w:t>
            </w:r>
          </w:p>
        </w:tc>
        <w:tc>
          <w:tcPr>
            <w:tcW w:type="dxa" w:w="2535"/>
            <w:vAlign w:val="center"/>
            <w:shd w:fill="0D3056"/>
          </w:tcPr>
          <w:p>
            <w:pPr>
              <w:spacing w:after="40"/>
            </w:pPr>
            <w:r/>
            <w:r>
              <w:rPr>
                <w:rFonts w:ascii="Arial" w:hAnsi="Arial"/>
                <w:b/>
                <w:color w:val="FFFFFF"/>
                <w:sz w:val="17"/>
              </w:rPr>
              <w:t>diff</w:t>
            </w:r>
          </w:p>
        </w:tc>
        <w:tc>
          <w:tcPr>
            <w:tcW w:type="dxa" w:w="2535"/>
            <w:vAlign w:val="center"/>
            <w:shd w:fill="0D3056"/>
          </w:tcPr>
          <w:p>
            <w:pPr>
              <w:spacing w:after="40"/>
            </w:pPr>
            <w:r/>
            <w:r>
              <w:rPr>
                <w:rFonts w:ascii="Arial" w:hAnsi="Arial"/>
                <w:b/>
                <w:color w:val="FFFFFF"/>
                <w:sz w:val="17"/>
              </w:rPr>
              <w:t>checks</w:t>
            </w:r>
          </w:p>
        </w:tc>
      </w:tr>
      <w:tr>
        <w:tc>
          <w:tcPr>
            <w:tcW w:type="dxa" w:w="2535"/>
            <w:vAlign w:val="center"/>
          </w:tcPr>
          <w:p>
            <w:pPr>
              <w:spacing w:after="40"/>
            </w:pPr>
            <w:r/>
            <w:r>
              <w:rPr>
                <w:rFonts w:ascii="Arial" w:hAnsi="Arial"/>
                <w:b w:val="0"/>
                <w:sz w:val="17"/>
              </w:rPr>
              <w:t>Required state field for inspect target</w:t>
            </w:r>
          </w:p>
        </w:tc>
        <w:tc>
          <w:tcPr>
            <w:tcW w:type="dxa" w:w="2535"/>
            <w:vAlign w:val="center"/>
          </w:tcPr>
          <w:p>
            <w:pPr>
              <w:spacing w:after="40"/>
            </w:pPr>
            <w:r/>
            <w:r>
              <w:rPr>
                <w:rFonts w:ascii="Arial" w:hAnsi="Arial"/>
                <w:b w:val="0"/>
                <w:sz w:val="17"/>
              </w:rPr>
              <w:t>Required state field for make minimal edit</w:t>
            </w:r>
          </w:p>
        </w:tc>
        <w:tc>
          <w:tcPr>
            <w:tcW w:type="dxa" w:w="2535"/>
            <w:vAlign w:val="center"/>
          </w:tcPr>
          <w:p>
            <w:pPr>
              <w:spacing w:after="40"/>
            </w:pPr>
            <w:r/>
            <w:r>
              <w:rPr>
                <w:rFonts w:ascii="Arial" w:hAnsi="Arial"/>
                <w:b w:val="0"/>
                <w:sz w:val="17"/>
              </w:rPr>
              <w:t>Required state field for review diff</w:t>
            </w:r>
          </w:p>
        </w:tc>
        <w:tc>
          <w:tcPr>
            <w:tcW w:type="dxa" w:w="2535"/>
            <w:vAlign w:val="center"/>
          </w:tcPr>
          <w:p>
            <w:pPr>
              <w:spacing w:after="40"/>
            </w:pPr>
            <w:r/>
            <w:r>
              <w:rPr>
                <w:rFonts w:ascii="Arial" w:hAnsi="Arial"/>
                <w:b w:val="0"/>
                <w:sz w:val="17"/>
              </w:rPr>
              <w:t>Required state field for run focused checks</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Changed lines that directly serve acceptance criteria</w:t>
            </w:r>
          </w:p>
        </w:tc>
      </w:tr>
    </w:tbl>
    <w:p>
      <w:r>
        <w:rPr>
          <w:b/>
          <w:color w:val="C93E36"/>
        </w:rPr>
        <w:t xml:space="preserve">Failure mode: </w:t>
      </w:r>
      <w:r>
        <w:t>Broad rewrites obscure defects and overwrite user changes.</w:t>
      </w:r>
    </w:p>
    <w:p>
      <w:r>
        <w:rPr>
          <w:b/>
          <w:color w:val="129367"/>
        </w:rPr>
        <w:t xml:space="preserve">Control: </w:t>
      </w:r>
      <w:r>
        <w:t>Prefer minimal, reviewable patches and preserve unrelated state.</w:t>
      </w:r>
    </w:p>
    <w:p>
      <w:r>
        <w:rPr>
          <w:b/>
          <w:color w:val="1875C4"/>
        </w:rPr>
        <w:t xml:space="preserve">Acceptance evidence: </w:t>
      </w:r>
      <w:r>
        <w:t>Scoped diff and focused test output</w:t>
      </w:r>
    </w:p>
    <w:p>
      <w:r>
        <w:br w:type="page"/>
      </w:r>
    </w:p>
    <w:p>
      <w:pPr>
        <w:pStyle w:val="Heading2"/>
      </w:pPr>
      <w:r>
        <w:t>3.9 Command safety</w:t>
      </w:r>
    </w:p>
    <w:p>
      <w:pPr>
        <w:pStyle w:val="Heading3"/>
      </w:pPr>
      <w:r>
        <w:t>Mechanism</w:t>
      </w:r>
    </w:p>
    <w:p>
      <w:pPr>
        <w:ind w:left="255" w:hanging="255"/>
      </w:pPr>
      <w:r>
        <w:rPr>
          <w:b/>
          <w:color w:val="1875C4"/>
        </w:rPr>
        <w:t xml:space="preserve">1. </w:t>
      </w:r>
      <w:r>
        <w:t>Resolve target</w:t>
      </w:r>
    </w:p>
    <w:p>
      <w:pPr>
        <w:ind w:left="255" w:hanging="255"/>
      </w:pPr>
      <w:r>
        <w:rPr>
          <w:b/>
          <w:color w:val="1875C4"/>
        </w:rPr>
        <w:t xml:space="preserve">2. </w:t>
      </w:r>
      <w:r>
        <w:t>Quote arguments</w:t>
      </w:r>
    </w:p>
    <w:p>
      <w:pPr>
        <w:ind w:left="255" w:hanging="255"/>
      </w:pPr>
      <w:r>
        <w:rPr>
          <w:b/>
          <w:color w:val="1875C4"/>
        </w:rPr>
        <w:t xml:space="preserve">3. </w:t>
      </w:r>
      <w:r>
        <w:t>Run non-destructive check</w:t>
      </w:r>
    </w:p>
    <w:p>
      <w:pPr>
        <w:ind w:left="255" w:hanging="255"/>
      </w:pPr>
      <w:r>
        <w:rPr>
          <w:b/>
          <w:color w:val="1875C4"/>
        </w:rPr>
        <w:t xml:space="preserve">4. </w:t>
      </w:r>
      <w:r>
        <w:t>Perform action</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target</w:t>
            </w:r>
          </w:p>
        </w:tc>
        <w:tc>
          <w:tcPr>
            <w:tcW w:type="dxa" w:w="2535"/>
            <w:vAlign w:val="center"/>
            <w:shd w:fill="0D3056"/>
          </w:tcPr>
          <w:p>
            <w:pPr>
              <w:spacing w:after="40"/>
            </w:pPr>
            <w:r/>
            <w:r>
              <w:rPr>
                <w:rFonts w:ascii="Arial" w:hAnsi="Arial"/>
                <w:b/>
                <w:color w:val="FFFFFF"/>
                <w:sz w:val="17"/>
              </w:rPr>
              <w:t>arguments</w:t>
            </w:r>
          </w:p>
        </w:tc>
        <w:tc>
          <w:tcPr>
            <w:tcW w:type="dxa" w:w="2535"/>
            <w:vAlign w:val="center"/>
            <w:shd w:fill="0D3056"/>
          </w:tcPr>
          <w:p>
            <w:pPr>
              <w:spacing w:after="40"/>
            </w:pPr>
            <w:r/>
            <w:r>
              <w:rPr>
                <w:rFonts w:ascii="Arial" w:hAnsi="Arial"/>
                <w:b/>
                <w:color w:val="FFFFFF"/>
                <w:sz w:val="17"/>
              </w:rPr>
              <w:t>preflight</w:t>
            </w:r>
          </w:p>
        </w:tc>
        <w:tc>
          <w:tcPr>
            <w:tcW w:type="dxa" w:w="2535"/>
            <w:vAlign w:val="center"/>
            <w:shd w:fill="0D3056"/>
          </w:tcPr>
          <w:p>
            <w:pPr>
              <w:spacing w:after="40"/>
            </w:pPr>
            <w:r/>
            <w:r>
              <w:rPr>
                <w:rFonts w:ascii="Arial" w:hAnsi="Arial"/>
                <w:b/>
                <w:color w:val="FFFFFF"/>
                <w:sz w:val="17"/>
              </w:rPr>
              <w:t>action</w:t>
            </w:r>
          </w:p>
        </w:tc>
      </w:tr>
      <w:tr>
        <w:tc>
          <w:tcPr>
            <w:tcW w:type="dxa" w:w="2535"/>
            <w:vAlign w:val="center"/>
          </w:tcPr>
          <w:p>
            <w:pPr>
              <w:spacing w:after="40"/>
            </w:pPr>
            <w:r/>
            <w:r>
              <w:rPr>
                <w:rFonts w:ascii="Arial" w:hAnsi="Arial"/>
                <w:b w:val="0"/>
                <w:sz w:val="17"/>
              </w:rPr>
              <w:t>Required state field for resolve target</w:t>
            </w:r>
          </w:p>
        </w:tc>
        <w:tc>
          <w:tcPr>
            <w:tcW w:type="dxa" w:w="2535"/>
            <w:vAlign w:val="center"/>
          </w:tcPr>
          <w:p>
            <w:pPr>
              <w:spacing w:after="40"/>
            </w:pPr>
            <w:r/>
            <w:r>
              <w:rPr>
                <w:rFonts w:ascii="Arial" w:hAnsi="Arial"/>
                <w:b w:val="0"/>
                <w:sz w:val="17"/>
              </w:rPr>
              <w:t>Required state field for quote arguments</w:t>
            </w:r>
          </w:p>
        </w:tc>
        <w:tc>
          <w:tcPr>
            <w:tcW w:type="dxa" w:w="2535"/>
            <w:vAlign w:val="center"/>
          </w:tcPr>
          <w:p>
            <w:pPr>
              <w:spacing w:after="40"/>
            </w:pPr>
            <w:r/>
            <w:r>
              <w:rPr>
                <w:rFonts w:ascii="Arial" w:hAnsi="Arial"/>
                <w:b w:val="0"/>
                <w:sz w:val="17"/>
              </w:rPr>
              <w:t>Required state field for run non-destructive check</w:t>
            </w:r>
          </w:p>
        </w:tc>
        <w:tc>
          <w:tcPr>
            <w:tcW w:type="dxa" w:w="2535"/>
            <w:vAlign w:val="center"/>
          </w:tcPr>
          <w:p>
            <w:pPr>
              <w:spacing w:after="40"/>
            </w:pPr>
            <w:r/>
            <w:r>
              <w:rPr>
                <w:rFonts w:ascii="Arial" w:hAnsi="Arial"/>
                <w:b w:val="0"/>
                <w:sz w:val="17"/>
              </w:rPr>
              <w:t>Required state field for perform action</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Potentially destructive commands preceded by exact target checks</w:t>
            </w:r>
          </w:p>
        </w:tc>
      </w:tr>
    </w:tbl>
    <w:p>
      <w:r>
        <w:rPr>
          <w:b/>
          <w:color w:val="C93E36"/>
        </w:rPr>
        <w:t xml:space="preserve">Failure mode: </w:t>
      </w:r>
      <w:r>
        <w:t>Globs, substitutions or broad paths expand unexpectedly.</w:t>
      </w:r>
    </w:p>
    <w:p>
      <w:r>
        <w:rPr>
          <w:b/>
          <w:color w:val="129367"/>
        </w:rPr>
        <w:t xml:space="preserve">Control: </w:t>
      </w:r>
      <w:r>
        <w:t>Resolve explicit targets and prefer recoverable operations.</w:t>
      </w:r>
    </w:p>
    <w:p>
      <w:r>
        <w:rPr>
          <w:b/>
          <w:color w:val="1875C4"/>
        </w:rPr>
        <w:t xml:space="preserve">Acceptance evidence: </w:t>
      </w:r>
      <w:r>
        <w:t>Preflight listing and action log</w:t>
      </w:r>
    </w:p>
    <w:p>
      <w:r>
        <w:br w:type="page"/>
      </w:r>
    </w:p>
    <w:p>
      <w:pPr>
        <w:pStyle w:val="Heading2"/>
      </w:pPr>
      <w:r>
        <w:t>3.10 Process baseline</w:t>
      </w:r>
    </w:p>
    <w:p>
      <w:pPr>
        <w:pStyle w:val="Heading3"/>
      </w:pPr>
      <w:r>
        <w:t>Mechanism</w:t>
      </w:r>
    </w:p>
    <w:p>
      <w:pPr>
        <w:ind w:left="255" w:hanging="255"/>
      </w:pPr>
      <w:r>
        <w:rPr>
          <w:b/>
          <w:color w:val="1875C4"/>
        </w:rPr>
        <w:t xml:space="preserve">1. </w:t>
      </w:r>
      <w:r>
        <w:t>Map current flow</w:t>
      </w:r>
    </w:p>
    <w:p>
      <w:pPr>
        <w:ind w:left="255" w:hanging="255"/>
      </w:pPr>
      <w:r>
        <w:rPr>
          <w:b/>
          <w:color w:val="1875C4"/>
        </w:rPr>
        <w:t xml:space="preserve">2. </w:t>
      </w:r>
      <w:r>
        <w:t>Measure delay</w:t>
      </w:r>
    </w:p>
    <w:p>
      <w:pPr>
        <w:ind w:left="255" w:hanging="255"/>
      </w:pPr>
      <w:r>
        <w:rPr>
          <w:b/>
          <w:color w:val="1875C4"/>
        </w:rPr>
        <w:t xml:space="preserve">3. </w:t>
      </w:r>
      <w:r>
        <w:t>Locate rework</w:t>
      </w:r>
    </w:p>
    <w:p>
      <w:pPr>
        <w:ind w:left="255" w:hanging="255"/>
      </w:pPr>
      <w:r>
        <w:rPr>
          <w:b/>
          <w:color w:val="1875C4"/>
        </w:rPr>
        <w:t xml:space="preserve">4. </w:t>
      </w:r>
      <w:r>
        <w:t>Select intervention</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steps</w:t>
            </w:r>
          </w:p>
        </w:tc>
        <w:tc>
          <w:tcPr>
            <w:tcW w:type="dxa" w:w="2535"/>
            <w:vAlign w:val="center"/>
            <w:shd w:fill="0D3056"/>
          </w:tcPr>
          <w:p>
            <w:pPr>
              <w:spacing w:after="40"/>
            </w:pPr>
            <w:r/>
            <w:r>
              <w:rPr>
                <w:rFonts w:ascii="Arial" w:hAnsi="Arial"/>
                <w:b/>
                <w:color w:val="FFFFFF"/>
                <w:sz w:val="17"/>
              </w:rPr>
              <w:t>cycle_time</w:t>
            </w:r>
          </w:p>
        </w:tc>
        <w:tc>
          <w:tcPr>
            <w:tcW w:type="dxa" w:w="2535"/>
            <w:vAlign w:val="center"/>
            <w:shd w:fill="0D3056"/>
          </w:tcPr>
          <w:p>
            <w:pPr>
              <w:spacing w:after="40"/>
            </w:pPr>
            <w:r/>
            <w:r>
              <w:rPr>
                <w:rFonts w:ascii="Arial" w:hAnsi="Arial"/>
                <w:b/>
                <w:color w:val="FFFFFF"/>
                <w:sz w:val="17"/>
              </w:rPr>
              <w:t>rework</w:t>
            </w:r>
          </w:p>
        </w:tc>
        <w:tc>
          <w:tcPr>
            <w:tcW w:type="dxa" w:w="2535"/>
            <w:vAlign w:val="center"/>
            <w:shd w:fill="0D3056"/>
          </w:tcPr>
          <w:p>
            <w:pPr>
              <w:spacing w:after="40"/>
            </w:pPr>
            <w:r/>
            <w:r>
              <w:rPr>
                <w:rFonts w:ascii="Arial" w:hAnsi="Arial"/>
                <w:b/>
                <w:color w:val="FFFFFF"/>
                <w:sz w:val="17"/>
              </w:rPr>
              <w:t>intervention</w:t>
            </w:r>
          </w:p>
        </w:tc>
      </w:tr>
      <w:tr>
        <w:tc>
          <w:tcPr>
            <w:tcW w:type="dxa" w:w="2535"/>
            <w:vAlign w:val="center"/>
          </w:tcPr>
          <w:p>
            <w:pPr>
              <w:spacing w:after="40"/>
            </w:pPr>
            <w:r/>
            <w:r>
              <w:rPr>
                <w:rFonts w:ascii="Arial" w:hAnsi="Arial"/>
                <w:b w:val="0"/>
                <w:sz w:val="17"/>
              </w:rPr>
              <w:t>Required state field for map current flow</w:t>
            </w:r>
          </w:p>
        </w:tc>
        <w:tc>
          <w:tcPr>
            <w:tcW w:type="dxa" w:w="2535"/>
            <w:vAlign w:val="center"/>
          </w:tcPr>
          <w:p>
            <w:pPr>
              <w:spacing w:after="40"/>
            </w:pPr>
            <w:r/>
            <w:r>
              <w:rPr>
                <w:rFonts w:ascii="Arial" w:hAnsi="Arial"/>
                <w:b w:val="0"/>
                <w:sz w:val="17"/>
              </w:rPr>
              <w:t>Required state field for measure delay</w:t>
            </w:r>
          </w:p>
        </w:tc>
        <w:tc>
          <w:tcPr>
            <w:tcW w:type="dxa" w:w="2535"/>
            <w:vAlign w:val="center"/>
          </w:tcPr>
          <w:p>
            <w:pPr>
              <w:spacing w:after="40"/>
            </w:pPr>
            <w:r/>
            <w:r>
              <w:rPr>
                <w:rFonts w:ascii="Arial" w:hAnsi="Arial"/>
                <w:b w:val="0"/>
                <w:sz w:val="17"/>
              </w:rPr>
              <w:t>Required state field for locate rework</w:t>
            </w:r>
          </w:p>
        </w:tc>
        <w:tc>
          <w:tcPr>
            <w:tcW w:type="dxa" w:w="2535"/>
            <w:vAlign w:val="center"/>
          </w:tcPr>
          <w:p>
            <w:pPr>
              <w:spacing w:after="40"/>
            </w:pPr>
            <w:r/>
            <w:r>
              <w:rPr>
                <w:rFonts w:ascii="Arial" w:hAnsi="Arial"/>
                <w:b w:val="0"/>
                <w:sz w:val="17"/>
              </w:rPr>
              <w:t>Required state field for select intervention</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Baseline cycle time and defect rate captured</w:t>
            </w:r>
          </w:p>
        </w:tc>
      </w:tr>
    </w:tbl>
    <w:p>
      <w:r>
        <w:rPr>
          <w:b/>
          <w:color w:val="C93E36"/>
        </w:rPr>
        <w:t xml:space="preserve">Failure mode: </w:t>
      </w:r>
      <w:r>
        <w:t>Improvement is claimed without a pre-assistance baseline.</w:t>
      </w:r>
    </w:p>
    <w:p>
      <w:r>
        <w:rPr>
          <w:b/>
          <w:color w:val="129367"/>
        </w:rPr>
        <w:t xml:space="preserve">Control: </w:t>
      </w:r>
      <w:r>
        <w:t>Measure the existing process before introducing Codex.</w:t>
      </w:r>
    </w:p>
    <w:p>
      <w:r>
        <w:rPr>
          <w:b/>
          <w:color w:val="1875C4"/>
        </w:rPr>
        <w:t xml:space="preserve">Acceptance evidence: </w:t>
      </w:r>
      <w:r>
        <w:t>Baseline map and observed metrics</w:t>
      </w:r>
    </w:p>
    <w:p>
      <w:r>
        <w:br w:type="page"/>
      </w:r>
    </w:p>
    <w:p>
      <w:pPr>
        <w:pStyle w:val="Heading2"/>
      </w:pPr>
      <w:r>
        <w:t>3.11 Efficiency without control loss</w:t>
      </w:r>
    </w:p>
    <w:p>
      <w:pPr>
        <w:pStyle w:val="Heading3"/>
      </w:pPr>
      <w:r>
        <w:t>Mechanism</w:t>
      </w:r>
    </w:p>
    <w:p>
      <w:pPr>
        <w:ind w:left="255" w:hanging="255"/>
      </w:pPr>
      <w:r>
        <w:rPr>
          <w:b/>
          <w:color w:val="1875C4"/>
        </w:rPr>
        <w:t xml:space="preserve">1. </w:t>
      </w:r>
      <w:r>
        <w:t>Automate repeatable step</w:t>
      </w:r>
    </w:p>
    <w:p>
      <w:pPr>
        <w:ind w:left="255" w:hanging="255"/>
      </w:pPr>
      <w:r>
        <w:rPr>
          <w:b/>
          <w:color w:val="1875C4"/>
        </w:rPr>
        <w:t xml:space="preserve">2. </w:t>
      </w:r>
      <w:r>
        <w:t>Keep gate</w:t>
      </w:r>
    </w:p>
    <w:p>
      <w:pPr>
        <w:ind w:left="255" w:hanging="255"/>
      </w:pPr>
      <w:r>
        <w:rPr>
          <w:b/>
          <w:color w:val="1875C4"/>
        </w:rPr>
        <w:t xml:space="preserve">3. </w:t>
      </w:r>
      <w:r>
        <w:t>Measure result</w:t>
      </w:r>
    </w:p>
    <w:p>
      <w:pPr>
        <w:ind w:left="255" w:hanging="255"/>
      </w:pPr>
      <w:r>
        <w:rPr>
          <w:b/>
          <w:color w:val="1875C4"/>
        </w:rPr>
        <w:t xml:space="preserve">4. </w:t>
      </w:r>
      <w:r>
        <w:t>Adjust scope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automation</w:t>
            </w:r>
          </w:p>
        </w:tc>
        <w:tc>
          <w:tcPr>
            <w:tcW w:type="dxa" w:w="2535"/>
            <w:vAlign w:val="center"/>
            <w:shd w:fill="0D3056"/>
          </w:tcPr>
          <w:p>
            <w:pPr>
              <w:spacing w:after="40"/>
            </w:pPr>
            <w:r/>
            <w:r>
              <w:rPr>
                <w:rFonts w:ascii="Arial" w:hAnsi="Arial"/>
                <w:b/>
                <w:color w:val="FFFFFF"/>
                <w:sz w:val="17"/>
              </w:rPr>
              <w:t>gate</w:t>
            </w:r>
          </w:p>
        </w:tc>
        <w:tc>
          <w:tcPr>
            <w:tcW w:type="dxa" w:w="2535"/>
            <w:vAlign w:val="center"/>
            <w:shd w:fill="0D3056"/>
          </w:tcPr>
          <w:p>
            <w:pPr>
              <w:spacing w:after="40"/>
            </w:pPr>
            <w:r/>
            <w:r>
              <w:rPr>
                <w:rFonts w:ascii="Arial" w:hAnsi="Arial"/>
                <w:b/>
                <w:color w:val="FFFFFF"/>
                <w:sz w:val="17"/>
              </w:rPr>
              <w:t>metric</w:t>
            </w:r>
          </w:p>
        </w:tc>
        <w:tc>
          <w:tcPr>
            <w:tcW w:type="dxa" w:w="2535"/>
            <w:vAlign w:val="center"/>
            <w:shd w:fill="0D3056"/>
          </w:tcPr>
          <w:p>
            <w:pPr>
              <w:spacing w:after="40"/>
            </w:pPr>
            <w:r/>
            <w:r>
              <w:rPr>
                <w:rFonts w:ascii="Arial" w:hAnsi="Arial"/>
                <w:b/>
                <w:color w:val="FFFFFF"/>
                <w:sz w:val="17"/>
              </w:rPr>
              <w:t>scope</w:t>
            </w:r>
          </w:p>
        </w:tc>
      </w:tr>
      <w:tr>
        <w:tc>
          <w:tcPr>
            <w:tcW w:type="dxa" w:w="2535"/>
            <w:vAlign w:val="center"/>
          </w:tcPr>
          <w:p>
            <w:pPr>
              <w:spacing w:after="40"/>
            </w:pPr>
            <w:r/>
            <w:r>
              <w:rPr>
                <w:rFonts w:ascii="Arial" w:hAnsi="Arial"/>
                <w:b w:val="0"/>
                <w:sz w:val="17"/>
              </w:rPr>
              <w:t>Required state field for automate repeatable step</w:t>
            </w:r>
          </w:p>
        </w:tc>
        <w:tc>
          <w:tcPr>
            <w:tcW w:type="dxa" w:w="2535"/>
            <w:vAlign w:val="center"/>
          </w:tcPr>
          <w:p>
            <w:pPr>
              <w:spacing w:after="40"/>
            </w:pPr>
            <w:r/>
            <w:r>
              <w:rPr>
                <w:rFonts w:ascii="Arial" w:hAnsi="Arial"/>
                <w:b w:val="0"/>
                <w:sz w:val="17"/>
              </w:rPr>
              <w:t>Required state field for keep gate</w:t>
            </w:r>
          </w:p>
        </w:tc>
        <w:tc>
          <w:tcPr>
            <w:tcW w:type="dxa" w:w="2535"/>
            <w:vAlign w:val="center"/>
          </w:tcPr>
          <w:p>
            <w:pPr>
              <w:spacing w:after="40"/>
            </w:pPr>
            <w:r/>
            <w:r>
              <w:rPr>
                <w:rFonts w:ascii="Arial" w:hAnsi="Arial"/>
                <w:b w:val="0"/>
                <w:sz w:val="17"/>
              </w:rPr>
              <w:t>Required state field for measure result</w:t>
            </w:r>
          </w:p>
        </w:tc>
        <w:tc>
          <w:tcPr>
            <w:tcW w:type="dxa" w:w="2535"/>
            <w:vAlign w:val="center"/>
          </w:tcPr>
          <w:p>
            <w:pPr>
              <w:spacing w:after="40"/>
            </w:pPr>
            <w:r/>
            <w:r>
              <w:rPr>
                <w:rFonts w:ascii="Arial" w:hAnsi="Arial"/>
                <w:b w:val="0"/>
                <w:sz w:val="17"/>
              </w:rPr>
              <w:t>Required state field for adjust scope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Cycle-time gain with equal or better verification coverage</w:t>
            </w:r>
          </w:p>
        </w:tc>
      </w:tr>
    </w:tbl>
    <w:p>
      <w:r>
        <w:rPr>
          <w:b/>
          <w:color w:val="C93E36"/>
        </w:rPr>
        <w:t xml:space="preserve">Failure mode: </w:t>
      </w:r>
      <w:r>
        <w:t>Efficiency removes the review step that detected material defects.</w:t>
      </w:r>
    </w:p>
    <w:p>
      <w:r>
        <w:rPr>
          <w:b/>
          <w:color w:val="129367"/>
        </w:rPr>
        <w:t xml:space="preserve">Control: </w:t>
      </w:r>
      <w:r>
        <w:t>Automate preparation and checking while retaining consequential gates.</w:t>
      </w:r>
    </w:p>
    <w:p>
      <w:r>
        <w:rPr>
          <w:b/>
          <w:color w:val="1875C4"/>
        </w:rPr>
        <w:t xml:space="preserve">Acceptance evidence: </w:t>
      </w:r>
      <w:r>
        <w:t>Before/after measures and unchanged control map</w:t>
      </w:r>
    </w:p>
    <w:p>
      <w:r>
        <w:br w:type="page"/>
      </w:r>
    </w:p>
    <w:p>
      <w:pPr>
        <w:pStyle w:val="Heading1"/>
      </w:pPr>
      <w:r>
        <w:t>4. Tools, Skills, MCP, Subagents and Cloud Automation</w:t>
      </w:r>
    </w:p>
    <w:p>
      <w:r>
        <w:t>Apply the Codex extension surface to implement repeatable, observable and portable agent workflows.</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OPERATING PRINCIPLE</w:t>
            </w:r>
          </w:p>
          <w:p>
            <w:pPr>
              <w:spacing w:after="40"/>
            </w:pPr>
            <w:r>
              <w:t>Every agent handoff uses named fields; every consequential transition has a deterministic gate; every release decision resolves to evidence.</w:t>
            </w:r>
          </w:p>
        </w:tc>
      </w:tr>
    </w:tbl>
    <w:p>
      <w:pPr>
        <w:pStyle w:val="Heading2"/>
      </w:pPr>
      <w:r>
        <w:t>4.1 Terminal and file tools</w:t>
      </w:r>
    </w:p>
    <w:p>
      <w:pPr>
        <w:pStyle w:val="Heading3"/>
      </w:pPr>
      <w:r>
        <w:t>Mechanism</w:t>
      </w:r>
    </w:p>
    <w:p>
      <w:pPr>
        <w:ind w:left="255" w:hanging="255"/>
      </w:pPr>
      <w:r>
        <w:rPr>
          <w:b/>
          <w:color w:val="1875C4"/>
        </w:rPr>
        <w:t xml:space="preserve">1. </w:t>
      </w:r>
      <w:r>
        <w:t>Inspect file</w:t>
      </w:r>
    </w:p>
    <w:p>
      <w:pPr>
        <w:ind w:left="255" w:hanging="255"/>
      </w:pPr>
      <w:r>
        <w:rPr>
          <w:b/>
          <w:color w:val="1875C4"/>
        </w:rPr>
        <w:t xml:space="preserve">2. </w:t>
      </w:r>
      <w:r>
        <w:t>Choose operation</w:t>
      </w:r>
    </w:p>
    <w:p>
      <w:pPr>
        <w:ind w:left="255" w:hanging="255"/>
      </w:pPr>
      <w:r>
        <w:rPr>
          <w:b/>
          <w:color w:val="1875C4"/>
        </w:rPr>
        <w:t xml:space="preserve">3. </w:t>
      </w:r>
      <w:r>
        <w:t>Apply change</w:t>
      </w:r>
    </w:p>
    <w:p>
      <w:pPr>
        <w:ind w:left="255" w:hanging="255"/>
      </w:pPr>
      <w:r>
        <w:rPr>
          <w:b/>
          <w:color w:val="1875C4"/>
        </w:rPr>
        <w:t xml:space="preserve">4. </w:t>
      </w:r>
      <w:r>
        <w:t>Verify bytes</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path</w:t>
            </w:r>
          </w:p>
        </w:tc>
        <w:tc>
          <w:tcPr>
            <w:tcW w:type="dxa" w:w="2535"/>
            <w:vAlign w:val="center"/>
            <w:shd w:fill="0D3056"/>
          </w:tcPr>
          <w:p>
            <w:pPr>
              <w:spacing w:after="40"/>
            </w:pPr>
            <w:r/>
            <w:r>
              <w:rPr>
                <w:rFonts w:ascii="Arial" w:hAnsi="Arial"/>
                <w:b/>
                <w:color w:val="FFFFFF"/>
                <w:sz w:val="17"/>
              </w:rPr>
              <w:t>operation</w:t>
            </w:r>
          </w:p>
        </w:tc>
        <w:tc>
          <w:tcPr>
            <w:tcW w:type="dxa" w:w="2535"/>
            <w:vAlign w:val="center"/>
            <w:shd w:fill="0D3056"/>
          </w:tcPr>
          <w:p>
            <w:pPr>
              <w:spacing w:after="40"/>
            </w:pPr>
            <w:r/>
            <w:r>
              <w:rPr>
                <w:rFonts w:ascii="Arial" w:hAnsi="Arial"/>
                <w:b/>
                <w:color w:val="FFFFFF"/>
                <w:sz w:val="17"/>
              </w:rPr>
              <w:t>patch</w:t>
            </w:r>
          </w:p>
        </w:tc>
        <w:tc>
          <w:tcPr>
            <w:tcW w:type="dxa" w:w="2535"/>
            <w:vAlign w:val="center"/>
            <w:shd w:fill="0D3056"/>
          </w:tcPr>
          <w:p>
            <w:pPr>
              <w:spacing w:after="40"/>
            </w:pPr>
            <w:r/>
            <w:r>
              <w:rPr>
                <w:rFonts w:ascii="Arial" w:hAnsi="Arial"/>
                <w:b/>
                <w:color w:val="FFFFFF"/>
                <w:sz w:val="17"/>
              </w:rPr>
              <w:t>checksum</w:t>
            </w:r>
          </w:p>
        </w:tc>
      </w:tr>
      <w:tr>
        <w:tc>
          <w:tcPr>
            <w:tcW w:type="dxa" w:w="2535"/>
            <w:vAlign w:val="center"/>
          </w:tcPr>
          <w:p>
            <w:pPr>
              <w:spacing w:after="40"/>
            </w:pPr>
            <w:r/>
            <w:r>
              <w:rPr>
                <w:rFonts w:ascii="Arial" w:hAnsi="Arial"/>
                <w:b w:val="0"/>
                <w:sz w:val="17"/>
              </w:rPr>
              <w:t>Required state field for inspect file</w:t>
            </w:r>
          </w:p>
        </w:tc>
        <w:tc>
          <w:tcPr>
            <w:tcW w:type="dxa" w:w="2535"/>
            <w:vAlign w:val="center"/>
          </w:tcPr>
          <w:p>
            <w:pPr>
              <w:spacing w:after="40"/>
            </w:pPr>
            <w:r/>
            <w:r>
              <w:rPr>
                <w:rFonts w:ascii="Arial" w:hAnsi="Arial"/>
                <w:b w:val="0"/>
                <w:sz w:val="17"/>
              </w:rPr>
              <w:t>Required state field for choose operation</w:t>
            </w:r>
          </w:p>
        </w:tc>
        <w:tc>
          <w:tcPr>
            <w:tcW w:type="dxa" w:w="2535"/>
            <w:vAlign w:val="center"/>
          </w:tcPr>
          <w:p>
            <w:pPr>
              <w:spacing w:after="40"/>
            </w:pPr>
            <w:r/>
            <w:r>
              <w:rPr>
                <w:rFonts w:ascii="Arial" w:hAnsi="Arial"/>
                <w:b w:val="0"/>
                <w:sz w:val="17"/>
              </w:rPr>
              <w:t>Required state field for apply change</w:t>
            </w:r>
          </w:p>
        </w:tc>
        <w:tc>
          <w:tcPr>
            <w:tcW w:type="dxa" w:w="2535"/>
            <w:vAlign w:val="center"/>
          </w:tcPr>
          <w:p>
            <w:pPr>
              <w:spacing w:after="40"/>
            </w:pPr>
            <w:r/>
            <w:r>
              <w:rPr>
                <w:rFonts w:ascii="Arial" w:hAnsi="Arial"/>
                <w:b w:val="0"/>
                <w:sz w:val="17"/>
              </w:rPr>
              <w:t>Required state field for verify bytes</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File operations with explicit before-and-after evidence</w:t>
            </w:r>
          </w:p>
        </w:tc>
      </w:tr>
    </w:tbl>
    <w:p>
      <w:r>
        <w:rPr>
          <w:b/>
          <w:color w:val="C93E36"/>
        </w:rPr>
        <w:t xml:space="preserve">Failure mode: </w:t>
      </w:r>
      <w:r>
        <w:t>Generated content bypasses project conventions or corrupts unrelated files.</w:t>
      </w:r>
    </w:p>
    <w:p>
      <w:r>
        <w:rPr>
          <w:b/>
          <w:color w:val="129367"/>
        </w:rPr>
        <w:t xml:space="preserve">Control: </w:t>
      </w:r>
      <w:r>
        <w:t>Use targeted search, patch and verification tools.</w:t>
      </w:r>
    </w:p>
    <w:p>
      <w:r>
        <w:rPr>
          <w:b/>
          <w:color w:val="1875C4"/>
        </w:rPr>
        <w:t xml:space="preserve">Acceptance evidence: </w:t>
      </w:r>
      <w:r>
        <w:t>Diff plus test or checksum</w:t>
      </w:r>
    </w:p>
    <w:p>
      <w:r>
        <w:br w:type="page"/>
      </w:r>
    </w:p>
    <w:p>
      <w:pPr>
        <w:pStyle w:val="Heading2"/>
      </w:pPr>
      <w:r>
        <w:t>4.2 Browser-based verification</w:t>
      </w:r>
    </w:p>
    <w:p>
      <w:pPr>
        <w:pStyle w:val="Heading3"/>
      </w:pPr>
      <w:r>
        <w:t>Mechanism</w:t>
      </w:r>
    </w:p>
    <w:p>
      <w:pPr>
        <w:ind w:left="255" w:hanging="255"/>
      </w:pPr>
      <w:r>
        <w:rPr>
          <w:b/>
          <w:color w:val="1875C4"/>
        </w:rPr>
        <w:t xml:space="preserve">1. </w:t>
      </w:r>
      <w:r>
        <w:t>Start app</w:t>
      </w:r>
    </w:p>
    <w:p>
      <w:pPr>
        <w:ind w:left="255" w:hanging="255"/>
      </w:pPr>
      <w:r>
        <w:rPr>
          <w:b/>
          <w:color w:val="1875C4"/>
        </w:rPr>
        <w:t xml:space="preserve">2. </w:t>
      </w:r>
      <w:r>
        <w:t>Navigate flow</w:t>
      </w:r>
    </w:p>
    <w:p>
      <w:pPr>
        <w:ind w:left="255" w:hanging="255"/>
      </w:pPr>
      <w:r>
        <w:rPr>
          <w:b/>
          <w:color w:val="1875C4"/>
        </w:rPr>
        <w:t xml:space="preserve">3. </w:t>
      </w:r>
      <w:r>
        <w:t>Observe state</w:t>
      </w:r>
    </w:p>
    <w:p>
      <w:pPr>
        <w:ind w:left="255" w:hanging="255"/>
      </w:pPr>
      <w:r>
        <w:rPr>
          <w:b/>
          <w:color w:val="1875C4"/>
        </w:rPr>
        <w:t xml:space="preserve">4. </w:t>
      </w:r>
      <w:r>
        <w:t>Capture defect</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url</w:t>
            </w:r>
          </w:p>
        </w:tc>
        <w:tc>
          <w:tcPr>
            <w:tcW w:type="dxa" w:w="2535"/>
            <w:vAlign w:val="center"/>
            <w:shd w:fill="0D3056"/>
          </w:tcPr>
          <w:p>
            <w:pPr>
              <w:spacing w:after="40"/>
            </w:pPr>
            <w:r/>
            <w:r>
              <w:rPr>
                <w:rFonts w:ascii="Arial" w:hAnsi="Arial"/>
                <w:b/>
                <w:color w:val="FFFFFF"/>
                <w:sz w:val="17"/>
              </w:rPr>
              <w:t>action</w:t>
            </w:r>
          </w:p>
        </w:tc>
        <w:tc>
          <w:tcPr>
            <w:tcW w:type="dxa" w:w="2535"/>
            <w:vAlign w:val="center"/>
            <w:shd w:fill="0D3056"/>
          </w:tcPr>
          <w:p>
            <w:pPr>
              <w:spacing w:after="40"/>
            </w:pPr>
            <w:r/>
            <w:r>
              <w:rPr>
                <w:rFonts w:ascii="Arial" w:hAnsi="Arial"/>
                <w:b/>
                <w:color w:val="FFFFFF"/>
                <w:sz w:val="17"/>
              </w:rPr>
              <w:t>state</w:t>
            </w:r>
          </w:p>
        </w:tc>
        <w:tc>
          <w:tcPr>
            <w:tcW w:type="dxa" w:w="2535"/>
            <w:vAlign w:val="center"/>
            <w:shd w:fill="0D3056"/>
          </w:tcPr>
          <w:p>
            <w:pPr>
              <w:spacing w:after="40"/>
            </w:pPr>
            <w:r/>
            <w:r>
              <w:rPr>
                <w:rFonts w:ascii="Arial" w:hAnsi="Arial"/>
                <w:b/>
                <w:color w:val="FFFFFF"/>
                <w:sz w:val="17"/>
              </w:rPr>
              <w:t>screenshot</w:t>
            </w:r>
          </w:p>
        </w:tc>
      </w:tr>
      <w:tr>
        <w:tc>
          <w:tcPr>
            <w:tcW w:type="dxa" w:w="2535"/>
            <w:vAlign w:val="center"/>
          </w:tcPr>
          <w:p>
            <w:pPr>
              <w:spacing w:after="40"/>
            </w:pPr>
            <w:r/>
            <w:r>
              <w:rPr>
                <w:rFonts w:ascii="Arial" w:hAnsi="Arial"/>
                <w:b w:val="0"/>
                <w:sz w:val="17"/>
              </w:rPr>
              <w:t>Required state field for start app</w:t>
            </w:r>
          </w:p>
        </w:tc>
        <w:tc>
          <w:tcPr>
            <w:tcW w:type="dxa" w:w="2535"/>
            <w:vAlign w:val="center"/>
          </w:tcPr>
          <w:p>
            <w:pPr>
              <w:spacing w:after="40"/>
            </w:pPr>
            <w:r/>
            <w:r>
              <w:rPr>
                <w:rFonts w:ascii="Arial" w:hAnsi="Arial"/>
                <w:b w:val="0"/>
                <w:sz w:val="17"/>
              </w:rPr>
              <w:t>Required state field for navigate flow</w:t>
            </w:r>
          </w:p>
        </w:tc>
        <w:tc>
          <w:tcPr>
            <w:tcW w:type="dxa" w:w="2535"/>
            <w:vAlign w:val="center"/>
          </w:tcPr>
          <w:p>
            <w:pPr>
              <w:spacing w:after="40"/>
            </w:pPr>
            <w:r/>
            <w:r>
              <w:rPr>
                <w:rFonts w:ascii="Arial" w:hAnsi="Arial"/>
                <w:b w:val="0"/>
                <w:sz w:val="17"/>
              </w:rPr>
              <w:t>Required state field for observe state</w:t>
            </w:r>
          </w:p>
        </w:tc>
        <w:tc>
          <w:tcPr>
            <w:tcW w:type="dxa" w:w="2535"/>
            <w:vAlign w:val="center"/>
          </w:tcPr>
          <w:p>
            <w:pPr>
              <w:spacing w:after="40"/>
            </w:pPr>
            <w:r/>
            <w:r>
              <w:rPr>
                <w:rFonts w:ascii="Arial" w:hAnsi="Arial"/>
                <w:b w:val="0"/>
                <w:sz w:val="17"/>
              </w:rPr>
              <w:t>Required state field for capture defect</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Critical user paths verified at target viewport</w:t>
            </w:r>
          </w:p>
        </w:tc>
      </w:tr>
    </w:tbl>
    <w:p>
      <w:r>
        <w:rPr>
          <w:b/>
          <w:color w:val="C93E36"/>
        </w:rPr>
        <w:t xml:space="preserve">Failure mode: </w:t>
      </w:r>
      <w:r>
        <w:t>Only source code is checked; visible behavior remains broken.</w:t>
      </w:r>
    </w:p>
    <w:p>
      <w:r>
        <w:rPr>
          <w:b/>
          <w:color w:val="129367"/>
        </w:rPr>
        <w:t xml:space="preserve">Control: </w:t>
      </w:r>
      <w:r>
        <w:t>Pair implementation tests with real-browser evidence.</w:t>
      </w:r>
    </w:p>
    <w:p>
      <w:r>
        <w:rPr>
          <w:b/>
          <w:color w:val="1875C4"/>
        </w:rPr>
        <w:t xml:space="preserve">Acceptance evidence: </w:t>
      </w:r>
      <w:r>
        <w:t>Browser trace and screenshot</w:t>
      </w:r>
    </w:p>
    <w:p>
      <w:r>
        <w:br w:type="page"/>
      </w:r>
    </w:p>
    <w:p>
      <w:pPr>
        <w:pStyle w:val="Heading2"/>
      </w:pPr>
      <w:r>
        <w:t>4.3 Model Context Protocol</w:t>
      </w:r>
    </w:p>
    <w:p>
      <w:pPr>
        <w:pStyle w:val="Heading3"/>
      </w:pPr>
      <w:r>
        <w:t>Mechanism</w:t>
      </w:r>
    </w:p>
    <w:p>
      <w:pPr>
        <w:ind w:left="255" w:hanging="255"/>
      </w:pPr>
      <w:r>
        <w:rPr>
          <w:b/>
          <w:color w:val="1875C4"/>
        </w:rPr>
        <w:t xml:space="preserve">1. </w:t>
      </w:r>
      <w:r>
        <w:t>Select server</w:t>
      </w:r>
    </w:p>
    <w:p>
      <w:pPr>
        <w:ind w:left="255" w:hanging="255"/>
      </w:pPr>
      <w:r>
        <w:rPr>
          <w:b/>
          <w:color w:val="1875C4"/>
        </w:rPr>
        <w:t xml:space="preserve">2. </w:t>
      </w:r>
      <w:r>
        <w:t>Declare capability</w:t>
      </w:r>
    </w:p>
    <w:p>
      <w:pPr>
        <w:ind w:left="255" w:hanging="255"/>
      </w:pPr>
      <w:r>
        <w:rPr>
          <w:b/>
          <w:color w:val="1875C4"/>
        </w:rPr>
        <w:t xml:space="preserve">3. </w:t>
      </w:r>
      <w:r>
        <w:t>Call typed tool</w:t>
      </w:r>
    </w:p>
    <w:p>
      <w:pPr>
        <w:ind w:left="255" w:hanging="255"/>
      </w:pPr>
      <w:r>
        <w:rPr>
          <w:b/>
          <w:color w:val="1875C4"/>
        </w:rPr>
        <w:t xml:space="preserve">4. </w:t>
      </w:r>
      <w:r>
        <w:t>Validate response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server</w:t>
            </w:r>
          </w:p>
        </w:tc>
        <w:tc>
          <w:tcPr>
            <w:tcW w:type="dxa" w:w="2535"/>
            <w:vAlign w:val="center"/>
            <w:shd w:fill="0D3056"/>
          </w:tcPr>
          <w:p>
            <w:pPr>
              <w:spacing w:after="40"/>
            </w:pPr>
            <w:r/>
            <w:r>
              <w:rPr>
                <w:rFonts w:ascii="Arial" w:hAnsi="Arial"/>
                <w:b/>
                <w:color w:val="FFFFFF"/>
                <w:sz w:val="17"/>
              </w:rPr>
              <w:t>schema</w:t>
            </w:r>
          </w:p>
        </w:tc>
        <w:tc>
          <w:tcPr>
            <w:tcW w:type="dxa" w:w="2535"/>
            <w:vAlign w:val="center"/>
            <w:shd w:fill="0D3056"/>
          </w:tcPr>
          <w:p>
            <w:pPr>
              <w:spacing w:after="40"/>
            </w:pPr>
            <w:r/>
            <w:r>
              <w:rPr>
                <w:rFonts w:ascii="Arial" w:hAnsi="Arial"/>
                <w:b/>
                <w:color w:val="FFFFFF"/>
                <w:sz w:val="17"/>
              </w:rPr>
              <w:t>request</w:t>
            </w:r>
          </w:p>
        </w:tc>
        <w:tc>
          <w:tcPr>
            <w:tcW w:type="dxa" w:w="2535"/>
            <w:vAlign w:val="center"/>
            <w:shd w:fill="0D3056"/>
          </w:tcPr>
          <w:p>
            <w:pPr>
              <w:spacing w:after="40"/>
            </w:pPr>
            <w:r/>
            <w:r>
              <w:rPr>
                <w:rFonts w:ascii="Arial" w:hAnsi="Arial"/>
                <w:b/>
                <w:color w:val="FFFFFF"/>
                <w:sz w:val="17"/>
              </w:rPr>
              <w:t>response</w:t>
            </w:r>
          </w:p>
        </w:tc>
      </w:tr>
      <w:tr>
        <w:tc>
          <w:tcPr>
            <w:tcW w:type="dxa" w:w="2535"/>
            <w:vAlign w:val="center"/>
          </w:tcPr>
          <w:p>
            <w:pPr>
              <w:spacing w:after="40"/>
            </w:pPr>
            <w:r/>
            <w:r>
              <w:rPr>
                <w:rFonts w:ascii="Arial" w:hAnsi="Arial"/>
                <w:b w:val="0"/>
                <w:sz w:val="17"/>
              </w:rPr>
              <w:t>Required state field for select server</w:t>
            </w:r>
          </w:p>
        </w:tc>
        <w:tc>
          <w:tcPr>
            <w:tcW w:type="dxa" w:w="2535"/>
            <w:vAlign w:val="center"/>
          </w:tcPr>
          <w:p>
            <w:pPr>
              <w:spacing w:after="40"/>
            </w:pPr>
            <w:r/>
            <w:r>
              <w:rPr>
                <w:rFonts w:ascii="Arial" w:hAnsi="Arial"/>
                <w:b w:val="0"/>
                <w:sz w:val="17"/>
              </w:rPr>
              <w:t>Required state field for declare capability</w:t>
            </w:r>
          </w:p>
        </w:tc>
        <w:tc>
          <w:tcPr>
            <w:tcW w:type="dxa" w:w="2535"/>
            <w:vAlign w:val="center"/>
          </w:tcPr>
          <w:p>
            <w:pPr>
              <w:spacing w:after="40"/>
            </w:pPr>
            <w:r/>
            <w:r>
              <w:rPr>
                <w:rFonts w:ascii="Arial" w:hAnsi="Arial"/>
                <w:b w:val="0"/>
                <w:sz w:val="17"/>
              </w:rPr>
              <w:t>Required state field for call typed tool</w:t>
            </w:r>
          </w:p>
        </w:tc>
        <w:tc>
          <w:tcPr>
            <w:tcW w:type="dxa" w:w="2535"/>
            <w:vAlign w:val="center"/>
          </w:tcPr>
          <w:p>
            <w:pPr>
              <w:spacing w:after="40"/>
            </w:pPr>
            <w:r/>
            <w:r>
              <w:rPr>
                <w:rFonts w:ascii="Arial" w:hAnsi="Arial"/>
                <w:b w:val="0"/>
                <w:sz w:val="17"/>
              </w:rPr>
              <w:t>Required state field for validate response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MCP calls returning schema-valid results</w:t>
            </w:r>
          </w:p>
        </w:tc>
      </w:tr>
    </w:tbl>
    <w:p>
      <w:r>
        <w:rPr>
          <w:b/>
          <w:color w:val="C93E36"/>
        </w:rPr>
        <w:t xml:space="preserve">Failure mode: </w:t>
      </w:r>
      <w:r>
        <w:t>An over-privileged server exposes unnecessary data or actions.</w:t>
      </w:r>
    </w:p>
    <w:p>
      <w:r>
        <w:rPr>
          <w:b/>
          <w:color w:val="129367"/>
        </w:rPr>
        <w:t xml:space="preserve">Control: </w:t>
      </w:r>
      <w:r>
        <w:t>Install only required servers and constrain their permissions.</w:t>
      </w:r>
    </w:p>
    <w:p>
      <w:r>
        <w:rPr>
          <w:b/>
          <w:color w:val="1875C4"/>
        </w:rPr>
        <w:t xml:space="preserve">Acceptance evidence: </w:t>
      </w:r>
      <w:r>
        <w:t>Server inventory, call trace and validation</w:t>
      </w:r>
    </w:p>
    <w:p>
      <w:r>
        <w:br w:type="page"/>
      </w:r>
    </w:p>
    <w:p>
      <w:pPr>
        <w:pStyle w:val="Heading2"/>
      </w:pPr>
      <w:r>
        <w:t>4.4 Plugins and packaged capability</w:t>
      </w:r>
    </w:p>
    <w:p>
      <w:pPr>
        <w:pStyle w:val="Heading3"/>
      </w:pPr>
      <w:r>
        <w:t>Mechanism</w:t>
      </w:r>
    </w:p>
    <w:p>
      <w:pPr>
        <w:ind w:left="255" w:hanging="255"/>
      </w:pPr>
      <w:r>
        <w:rPr>
          <w:b/>
          <w:color w:val="1875C4"/>
        </w:rPr>
        <w:t xml:space="preserve">1. </w:t>
      </w:r>
      <w:r>
        <w:t>Inspect bundle</w:t>
      </w:r>
    </w:p>
    <w:p>
      <w:pPr>
        <w:ind w:left="255" w:hanging="255"/>
      </w:pPr>
      <w:r>
        <w:rPr>
          <w:b/>
          <w:color w:val="1875C4"/>
        </w:rPr>
        <w:t xml:space="preserve">2. </w:t>
      </w:r>
      <w:r>
        <w:t>Check permissions</w:t>
      </w:r>
    </w:p>
    <w:p>
      <w:pPr>
        <w:ind w:left="255" w:hanging="255"/>
      </w:pPr>
      <w:r>
        <w:rPr>
          <w:b/>
          <w:color w:val="1875C4"/>
        </w:rPr>
        <w:t xml:space="preserve">3. </w:t>
      </w:r>
      <w:r>
        <w:t>Enable component</w:t>
      </w:r>
    </w:p>
    <w:p>
      <w:pPr>
        <w:ind w:left="255" w:hanging="255"/>
      </w:pPr>
      <w:r>
        <w:rPr>
          <w:b/>
          <w:color w:val="1875C4"/>
        </w:rPr>
        <w:t xml:space="preserve">4. </w:t>
      </w:r>
      <w:r>
        <w:t>Test boundary</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manifest</w:t>
            </w:r>
          </w:p>
        </w:tc>
        <w:tc>
          <w:tcPr>
            <w:tcW w:type="dxa" w:w="2535"/>
            <w:vAlign w:val="center"/>
            <w:shd w:fill="0D3056"/>
          </w:tcPr>
          <w:p>
            <w:pPr>
              <w:spacing w:after="40"/>
            </w:pPr>
            <w:r/>
            <w:r>
              <w:rPr>
                <w:rFonts w:ascii="Arial" w:hAnsi="Arial"/>
                <w:b/>
                <w:color w:val="FFFFFF"/>
                <w:sz w:val="17"/>
              </w:rPr>
              <w:t>permissions</w:t>
            </w:r>
          </w:p>
        </w:tc>
        <w:tc>
          <w:tcPr>
            <w:tcW w:type="dxa" w:w="2535"/>
            <w:vAlign w:val="center"/>
            <w:shd w:fill="0D3056"/>
          </w:tcPr>
          <w:p>
            <w:pPr>
              <w:spacing w:after="40"/>
            </w:pPr>
            <w:r/>
            <w:r>
              <w:rPr>
                <w:rFonts w:ascii="Arial" w:hAnsi="Arial"/>
                <w:b/>
                <w:color w:val="FFFFFF"/>
                <w:sz w:val="17"/>
              </w:rPr>
              <w:t>component</w:t>
            </w:r>
          </w:p>
        </w:tc>
        <w:tc>
          <w:tcPr>
            <w:tcW w:type="dxa" w:w="2535"/>
            <w:vAlign w:val="center"/>
            <w:shd w:fill="0D3056"/>
          </w:tcPr>
          <w:p>
            <w:pPr>
              <w:spacing w:after="40"/>
            </w:pPr>
            <w:r/>
            <w:r>
              <w:rPr>
                <w:rFonts w:ascii="Arial" w:hAnsi="Arial"/>
                <w:b/>
                <w:color w:val="FFFFFF"/>
                <w:sz w:val="17"/>
              </w:rPr>
              <w:t>test</w:t>
            </w:r>
          </w:p>
        </w:tc>
      </w:tr>
      <w:tr>
        <w:tc>
          <w:tcPr>
            <w:tcW w:type="dxa" w:w="2535"/>
            <w:vAlign w:val="center"/>
          </w:tcPr>
          <w:p>
            <w:pPr>
              <w:spacing w:after="40"/>
            </w:pPr>
            <w:r/>
            <w:r>
              <w:rPr>
                <w:rFonts w:ascii="Arial" w:hAnsi="Arial"/>
                <w:b w:val="0"/>
                <w:sz w:val="17"/>
              </w:rPr>
              <w:t>Required state field for inspect bundle</w:t>
            </w:r>
          </w:p>
        </w:tc>
        <w:tc>
          <w:tcPr>
            <w:tcW w:type="dxa" w:w="2535"/>
            <w:vAlign w:val="center"/>
          </w:tcPr>
          <w:p>
            <w:pPr>
              <w:spacing w:after="40"/>
            </w:pPr>
            <w:r/>
            <w:r>
              <w:rPr>
                <w:rFonts w:ascii="Arial" w:hAnsi="Arial"/>
                <w:b w:val="0"/>
                <w:sz w:val="17"/>
              </w:rPr>
              <w:t>Required state field for check permissions</w:t>
            </w:r>
          </w:p>
        </w:tc>
        <w:tc>
          <w:tcPr>
            <w:tcW w:type="dxa" w:w="2535"/>
            <w:vAlign w:val="center"/>
          </w:tcPr>
          <w:p>
            <w:pPr>
              <w:spacing w:after="40"/>
            </w:pPr>
            <w:r/>
            <w:r>
              <w:rPr>
                <w:rFonts w:ascii="Arial" w:hAnsi="Arial"/>
                <w:b w:val="0"/>
                <w:sz w:val="17"/>
              </w:rPr>
              <w:t>Required state field for enable component</w:t>
            </w:r>
          </w:p>
        </w:tc>
        <w:tc>
          <w:tcPr>
            <w:tcW w:type="dxa" w:w="2535"/>
            <w:vAlign w:val="center"/>
          </w:tcPr>
          <w:p>
            <w:pPr>
              <w:spacing w:after="40"/>
            </w:pPr>
            <w:r/>
            <w:r>
              <w:rPr>
                <w:rFonts w:ascii="Arial" w:hAnsi="Arial"/>
                <w:b w:val="0"/>
                <w:sz w:val="17"/>
              </w:rPr>
              <w:t>Required state field for test boundary</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Enabled capabilities with reviewed dependencies</w:t>
            </w:r>
          </w:p>
        </w:tc>
      </w:tr>
    </w:tbl>
    <w:p>
      <w:r>
        <w:rPr>
          <w:b/>
          <w:color w:val="C93E36"/>
        </w:rPr>
        <w:t xml:space="preserve">Failure mode: </w:t>
      </w:r>
      <w:r>
        <w:t>A plugin is trusted solely because it is convenient.</w:t>
      </w:r>
    </w:p>
    <w:p>
      <w:r>
        <w:rPr>
          <w:b/>
          <w:color w:val="129367"/>
        </w:rPr>
        <w:t xml:space="preserve">Control: </w:t>
      </w:r>
      <w:r>
        <w:t>Review source, permissions and dependencies before enabling.</w:t>
      </w:r>
    </w:p>
    <w:p>
      <w:r>
        <w:rPr>
          <w:b/>
          <w:color w:val="1875C4"/>
        </w:rPr>
        <w:t xml:space="preserve">Acceptance evidence: </w:t>
      </w:r>
      <w:r>
        <w:t>Manifest review and bounded test</w:t>
      </w:r>
    </w:p>
    <w:p>
      <w:r>
        <w:br w:type="page"/>
      </w:r>
    </w:p>
    <w:p>
      <w:pPr>
        <w:pStyle w:val="Heading2"/>
      </w:pPr>
      <w:r>
        <w:t>4.5 Reusable skills</w:t>
      </w:r>
    </w:p>
    <w:p>
      <w:pPr>
        <w:pStyle w:val="Heading3"/>
      </w:pPr>
      <w:r>
        <w:t>Mechanism</w:t>
      </w:r>
    </w:p>
    <w:p>
      <w:pPr>
        <w:ind w:left="255" w:hanging="255"/>
      </w:pPr>
      <w:r>
        <w:rPr>
          <w:b/>
          <w:color w:val="1875C4"/>
        </w:rPr>
        <w:t xml:space="preserve">1. </w:t>
      </w:r>
      <w:r>
        <w:t>Write trigger</w:t>
      </w:r>
    </w:p>
    <w:p>
      <w:pPr>
        <w:ind w:left="255" w:hanging="255"/>
      </w:pPr>
      <w:r>
        <w:rPr>
          <w:b/>
          <w:color w:val="1875C4"/>
        </w:rPr>
        <w:t xml:space="preserve">2. </w:t>
      </w:r>
      <w:r>
        <w:t>Encode workflow</w:t>
      </w:r>
    </w:p>
    <w:p>
      <w:pPr>
        <w:ind w:left="255" w:hanging="255"/>
      </w:pPr>
      <w:r>
        <w:rPr>
          <w:b/>
          <w:color w:val="1875C4"/>
        </w:rPr>
        <w:t xml:space="preserve">3. </w:t>
      </w:r>
      <w:r>
        <w:t>Add resources</w:t>
      </w:r>
    </w:p>
    <w:p>
      <w:pPr>
        <w:ind w:left="255" w:hanging="255"/>
      </w:pPr>
      <w:r>
        <w:rPr>
          <w:b/>
          <w:color w:val="1875C4"/>
        </w:rPr>
        <w:t xml:space="preserve">4. </w:t>
      </w:r>
      <w:r>
        <w:t>Test near-miss</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description</w:t>
            </w:r>
          </w:p>
        </w:tc>
        <w:tc>
          <w:tcPr>
            <w:tcW w:type="dxa" w:w="2535"/>
            <w:vAlign w:val="center"/>
            <w:shd w:fill="0D3056"/>
          </w:tcPr>
          <w:p>
            <w:pPr>
              <w:spacing w:after="40"/>
            </w:pPr>
            <w:r/>
            <w:r>
              <w:rPr>
                <w:rFonts w:ascii="Arial" w:hAnsi="Arial"/>
                <w:b/>
                <w:color w:val="FFFFFF"/>
                <w:sz w:val="17"/>
              </w:rPr>
              <w:t>instructions</w:t>
            </w:r>
          </w:p>
        </w:tc>
        <w:tc>
          <w:tcPr>
            <w:tcW w:type="dxa" w:w="2535"/>
            <w:vAlign w:val="center"/>
            <w:shd w:fill="0D3056"/>
          </w:tcPr>
          <w:p>
            <w:pPr>
              <w:spacing w:after="40"/>
            </w:pPr>
            <w:r/>
            <w:r>
              <w:rPr>
                <w:rFonts w:ascii="Arial" w:hAnsi="Arial"/>
                <w:b/>
                <w:color w:val="FFFFFF"/>
                <w:sz w:val="17"/>
              </w:rPr>
              <w:t>resources</w:t>
            </w:r>
          </w:p>
        </w:tc>
        <w:tc>
          <w:tcPr>
            <w:tcW w:type="dxa" w:w="2535"/>
            <w:vAlign w:val="center"/>
            <w:shd w:fill="0D3056"/>
          </w:tcPr>
          <w:p>
            <w:pPr>
              <w:spacing w:after="40"/>
            </w:pPr>
            <w:r/>
            <w:r>
              <w:rPr>
                <w:rFonts w:ascii="Arial" w:hAnsi="Arial"/>
                <w:b/>
                <w:color w:val="FFFFFF"/>
                <w:sz w:val="17"/>
              </w:rPr>
              <w:t>evaluation</w:t>
            </w:r>
          </w:p>
        </w:tc>
      </w:tr>
      <w:tr>
        <w:tc>
          <w:tcPr>
            <w:tcW w:type="dxa" w:w="2535"/>
            <w:vAlign w:val="center"/>
          </w:tcPr>
          <w:p>
            <w:pPr>
              <w:spacing w:after="40"/>
            </w:pPr>
            <w:r/>
            <w:r>
              <w:rPr>
                <w:rFonts w:ascii="Arial" w:hAnsi="Arial"/>
                <w:b w:val="0"/>
                <w:sz w:val="17"/>
              </w:rPr>
              <w:t>Required state field for write trigger</w:t>
            </w:r>
          </w:p>
        </w:tc>
        <w:tc>
          <w:tcPr>
            <w:tcW w:type="dxa" w:w="2535"/>
            <w:vAlign w:val="center"/>
          </w:tcPr>
          <w:p>
            <w:pPr>
              <w:spacing w:after="40"/>
            </w:pPr>
            <w:r/>
            <w:r>
              <w:rPr>
                <w:rFonts w:ascii="Arial" w:hAnsi="Arial"/>
                <w:b w:val="0"/>
                <w:sz w:val="17"/>
              </w:rPr>
              <w:t>Required state field for encode workflow</w:t>
            </w:r>
          </w:p>
        </w:tc>
        <w:tc>
          <w:tcPr>
            <w:tcW w:type="dxa" w:w="2535"/>
            <w:vAlign w:val="center"/>
          </w:tcPr>
          <w:p>
            <w:pPr>
              <w:spacing w:after="40"/>
            </w:pPr>
            <w:r/>
            <w:r>
              <w:rPr>
                <w:rFonts w:ascii="Arial" w:hAnsi="Arial"/>
                <w:b w:val="0"/>
                <w:sz w:val="17"/>
              </w:rPr>
              <w:t>Required state field for add resources</w:t>
            </w:r>
          </w:p>
        </w:tc>
        <w:tc>
          <w:tcPr>
            <w:tcW w:type="dxa" w:w="2535"/>
            <w:vAlign w:val="center"/>
          </w:tcPr>
          <w:p>
            <w:pPr>
              <w:spacing w:after="40"/>
            </w:pPr>
            <w:r/>
            <w:r>
              <w:rPr>
                <w:rFonts w:ascii="Arial" w:hAnsi="Arial"/>
                <w:b w:val="0"/>
                <w:sz w:val="17"/>
              </w:rPr>
              <w:t>Required state field for test near-miss</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Trigger precision across positive and near-miss prompts</w:t>
            </w:r>
          </w:p>
        </w:tc>
      </w:tr>
    </w:tbl>
    <w:p>
      <w:r>
        <w:rPr>
          <w:b/>
          <w:color w:val="C93E36"/>
        </w:rPr>
        <w:t xml:space="preserve">Failure mode: </w:t>
      </w:r>
      <w:r>
        <w:t>A broad description hijacks unrelated tasks.</w:t>
      </w:r>
    </w:p>
    <w:p>
      <w:r>
        <w:rPr>
          <w:b/>
          <w:color w:val="129367"/>
        </w:rPr>
        <w:t xml:space="preserve">Control: </w:t>
      </w:r>
      <w:r>
        <w:t>Use narrow triggers and verify both trigger and non-trigger cases.</w:t>
      </w:r>
    </w:p>
    <w:p>
      <w:r>
        <w:rPr>
          <w:b/>
          <w:color w:val="1875C4"/>
        </w:rPr>
        <w:t xml:space="preserve">Acceptance evidence: </w:t>
      </w:r>
      <w:r>
        <w:t>Skill package plus evaluation record</w:t>
      </w:r>
    </w:p>
    <w:p>
      <w:r>
        <w:br w:type="page"/>
      </w:r>
    </w:p>
    <w:p>
      <w:pPr>
        <w:pStyle w:val="Heading2"/>
      </w:pPr>
      <w:r>
        <w:t>4.6 Subagent delegation</w:t>
      </w:r>
    </w:p>
    <w:p>
      <w:pPr>
        <w:pStyle w:val="Heading3"/>
      </w:pPr>
      <w:r>
        <w:t>Mechanism</w:t>
      </w:r>
    </w:p>
    <w:p>
      <w:pPr>
        <w:ind w:left="255" w:hanging="255"/>
      </w:pPr>
      <w:r>
        <w:rPr>
          <w:b/>
          <w:color w:val="1875C4"/>
        </w:rPr>
        <w:t xml:space="preserve">1. </w:t>
      </w:r>
      <w:r>
        <w:t>Define bounded task</w:t>
      </w:r>
    </w:p>
    <w:p>
      <w:pPr>
        <w:ind w:left="255" w:hanging="255"/>
      </w:pPr>
      <w:r>
        <w:rPr>
          <w:b/>
          <w:color w:val="1875C4"/>
        </w:rPr>
        <w:t xml:space="preserve">2. </w:t>
      </w:r>
      <w:r>
        <w:t>Fork context</w:t>
      </w:r>
    </w:p>
    <w:p>
      <w:pPr>
        <w:ind w:left="255" w:hanging="255"/>
      </w:pPr>
      <w:r>
        <w:rPr>
          <w:b/>
          <w:color w:val="1875C4"/>
        </w:rPr>
        <w:t xml:space="preserve">3. </w:t>
      </w:r>
      <w:r>
        <w:t>Work independently</w:t>
      </w:r>
    </w:p>
    <w:p>
      <w:pPr>
        <w:ind w:left="255" w:hanging="255"/>
      </w:pPr>
      <w:r>
        <w:rPr>
          <w:b/>
          <w:color w:val="1875C4"/>
        </w:rPr>
        <w:t xml:space="preserve">4. </w:t>
      </w:r>
      <w:r>
        <w:t>Return evidence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task</w:t>
            </w:r>
          </w:p>
        </w:tc>
        <w:tc>
          <w:tcPr>
            <w:tcW w:type="dxa" w:w="2535"/>
            <w:vAlign w:val="center"/>
            <w:shd w:fill="0D3056"/>
          </w:tcPr>
          <w:p>
            <w:pPr>
              <w:spacing w:after="40"/>
            </w:pPr>
            <w:r/>
            <w:r>
              <w:rPr>
                <w:rFonts w:ascii="Arial" w:hAnsi="Arial"/>
                <w:b/>
                <w:color w:val="FFFFFF"/>
                <w:sz w:val="17"/>
              </w:rPr>
              <w:t>context</w:t>
            </w:r>
          </w:p>
        </w:tc>
        <w:tc>
          <w:tcPr>
            <w:tcW w:type="dxa" w:w="2535"/>
            <w:vAlign w:val="center"/>
            <w:shd w:fill="0D3056"/>
          </w:tcPr>
          <w:p>
            <w:pPr>
              <w:spacing w:after="40"/>
            </w:pPr>
            <w:r/>
            <w:r>
              <w:rPr>
                <w:rFonts w:ascii="Arial" w:hAnsi="Arial"/>
                <w:b/>
                <w:color w:val="FFFFFF"/>
                <w:sz w:val="17"/>
              </w:rPr>
              <w:t>output</w:t>
            </w:r>
          </w:p>
        </w:tc>
        <w:tc>
          <w:tcPr>
            <w:tcW w:type="dxa" w:w="2535"/>
            <w:vAlign w:val="center"/>
            <w:shd w:fill="0D3056"/>
          </w:tcPr>
          <w:p>
            <w:pPr>
              <w:spacing w:after="40"/>
            </w:pPr>
            <w:r/>
            <w:r>
              <w:rPr>
                <w:rFonts w:ascii="Arial" w:hAnsi="Arial"/>
                <w:b/>
                <w:color w:val="FFFFFF"/>
                <w:sz w:val="17"/>
              </w:rPr>
              <w:t>evidence</w:t>
            </w:r>
          </w:p>
        </w:tc>
      </w:tr>
      <w:tr>
        <w:tc>
          <w:tcPr>
            <w:tcW w:type="dxa" w:w="2535"/>
            <w:vAlign w:val="center"/>
          </w:tcPr>
          <w:p>
            <w:pPr>
              <w:spacing w:after="40"/>
            </w:pPr>
            <w:r/>
            <w:r>
              <w:rPr>
                <w:rFonts w:ascii="Arial" w:hAnsi="Arial"/>
                <w:b w:val="0"/>
                <w:sz w:val="17"/>
              </w:rPr>
              <w:t>Required state field for define bounded task</w:t>
            </w:r>
          </w:p>
        </w:tc>
        <w:tc>
          <w:tcPr>
            <w:tcW w:type="dxa" w:w="2535"/>
            <w:vAlign w:val="center"/>
          </w:tcPr>
          <w:p>
            <w:pPr>
              <w:spacing w:after="40"/>
            </w:pPr>
            <w:r/>
            <w:r>
              <w:rPr>
                <w:rFonts w:ascii="Arial" w:hAnsi="Arial"/>
                <w:b w:val="0"/>
                <w:sz w:val="17"/>
              </w:rPr>
              <w:t>Required state field for fork context</w:t>
            </w:r>
          </w:p>
        </w:tc>
        <w:tc>
          <w:tcPr>
            <w:tcW w:type="dxa" w:w="2535"/>
            <w:vAlign w:val="center"/>
          </w:tcPr>
          <w:p>
            <w:pPr>
              <w:spacing w:after="40"/>
            </w:pPr>
            <w:r/>
            <w:r>
              <w:rPr>
                <w:rFonts w:ascii="Arial" w:hAnsi="Arial"/>
                <w:b w:val="0"/>
                <w:sz w:val="17"/>
              </w:rPr>
              <w:t>Required state field for work independently</w:t>
            </w:r>
          </w:p>
        </w:tc>
        <w:tc>
          <w:tcPr>
            <w:tcW w:type="dxa" w:w="2535"/>
            <w:vAlign w:val="center"/>
          </w:tcPr>
          <w:p>
            <w:pPr>
              <w:spacing w:after="40"/>
            </w:pPr>
            <w:r/>
            <w:r>
              <w:rPr>
                <w:rFonts w:ascii="Arial" w:hAnsi="Arial"/>
                <w:b w:val="0"/>
                <w:sz w:val="17"/>
              </w:rPr>
              <w:t>Required state field for return evidence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Delegated tasks completed without scope overlap</w:t>
            </w:r>
          </w:p>
        </w:tc>
      </w:tr>
    </w:tbl>
    <w:p>
      <w:r>
        <w:rPr>
          <w:b/>
          <w:color w:val="C93E36"/>
        </w:rPr>
        <w:t xml:space="preserve">Failure mode: </w:t>
      </w:r>
      <w:r>
        <w:t>The subagent lacks required context or edits shared files unexpectedly.</w:t>
      </w:r>
    </w:p>
    <w:p>
      <w:r>
        <w:rPr>
          <w:b/>
          <w:color w:val="129367"/>
        </w:rPr>
        <w:t xml:space="preserve">Control: </w:t>
      </w:r>
      <w:r>
        <w:t>Delegate concrete, dependency-light work with explicit deliverables.</w:t>
      </w:r>
    </w:p>
    <w:p>
      <w:r>
        <w:rPr>
          <w:b/>
          <w:color w:val="1875C4"/>
        </w:rPr>
        <w:t xml:space="preserve">Acceptance evidence: </w:t>
      </w:r>
      <w:r>
        <w:t>Task brief and returned evidence</w:t>
      </w:r>
    </w:p>
    <w:p>
      <w:r>
        <w:br w:type="page"/>
      </w:r>
    </w:p>
    <w:p>
      <w:pPr>
        <w:pStyle w:val="Heading2"/>
      </w:pPr>
      <w:r>
        <w:t>4.7 Hooks and lifecycle checks</w:t>
      </w:r>
    </w:p>
    <w:p>
      <w:pPr>
        <w:pStyle w:val="Heading3"/>
      </w:pPr>
      <w:r>
        <w:t>Mechanism</w:t>
      </w:r>
    </w:p>
    <w:p>
      <w:pPr>
        <w:ind w:left="255" w:hanging="255"/>
      </w:pPr>
      <w:r>
        <w:rPr>
          <w:b/>
          <w:color w:val="1875C4"/>
        </w:rPr>
        <w:t xml:space="preserve">1. </w:t>
      </w:r>
      <w:r>
        <w:t>Detect event</w:t>
      </w:r>
    </w:p>
    <w:p>
      <w:pPr>
        <w:ind w:left="255" w:hanging="255"/>
      </w:pPr>
      <w:r>
        <w:rPr>
          <w:b/>
          <w:color w:val="1875C4"/>
        </w:rPr>
        <w:t xml:space="preserve">2. </w:t>
      </w:r>
      <w:r>
        <w:t>Run policy</w:t>
      </w:r>
    </w:p>
    <w:p>
      <w:pPr>
        <w:ind w:left="255" w:hanging="255"/>
      </w:pPr>
      <w:r>
        <w:rPr>
          <w:b/>
          <w:color w:val="1875C4"/>
        </w:rPr>
        <w:t xml:space="preserve">3. </w:t>
      </w:r>
      <w:r>
        <w:t>Return status</w:t>
      </w:r>
    </w:p>
    <w:p>
      <w:pPr>
        <w:ind w:left="255" w:hanging="255"/>
      </w:pPr>
      <w:r>
        <w:rPr>
          <w:b/>
          <w:color w:val="1875C4"/>
        </w:rPr>
        <w:t xml:space="preserve">4. </w:t>
      </w:r>
      <w:r>
        <w:t>Block or continue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event</w:t>
            </w:r>
          </w:p>
        </w:tc>
        <w:tc>
          <w:tcPr>
            <w:tcW w:type="dxa" w:w="2535"/>
            <w:vAlign w:val="center"/>
            <w:shd w:fill="0D3056"/>
          </w:tcPr>
          <w:p>
            <w:pPr>
              <w:spacing w:after="40"/>
            </w:pPr>
            <w:r/>
            <w:r>
              <w:rPr>
                <w:rFonts w:ascii="Arial" w:hAnsi="Arial"/>
                <w:b/>
                <w:color w:val="FFFFFF"/>
                <w:sz w:val="17"/>
              </w:rPr>
              <w:t>policy</w:t>
            </w:r>
          </w:p>
        </w:tc>
        <w:tc>
          <w:tcPr>
            <w:tcW w:type="dxa" w:w="2535"/>
            <w:vAlign w:val="center"/>
            <w:shd w:fill="0D3056"/>
          </w:tcPr>
          <w:p>
            <w:pPr>
              <w:spacing w:after="40"/>
            </w:pPr>
            <w:r/>
            <w:r>
              <w:rPr>
                <w:rFonts w:ascii="Arial" w:hAnsi="Arial"/>
                <w:b/>
                <w:color w:val="FFFFFF"/>
                <w:sz w:val="17"/>
              </w:rPr>
              <w:t>status</w:t>
            </w:r>
          </w:p>
        </w:tc>
        <w:tc>
          <w:tcPr>
            <w:tcW w:type="dxa" w:w="2535"/>
            <w:vAlign w:val="center"/>
            <w:shd w:fill="0D3056"/>
          </w:tcPr>
          <w:p>
            <w:pPr>
              <w:spacing w:after="40"/>
            </w:pPr>
            <w:r/>
            <w:r>
              <w:rPr>
                <w:rFonts w:ascii="Arial" w:hAnsi="Arial"/>
                <w:b/>
                <w:color w:val="FFFFFF"/>
                <w:sz w:val="17"/>
              </w:rPr>
              <w:t>decision</w:t>
            </w:r>
          </w:p>
        </w:tc>
      </w:tr>
      <w:tr>
        <w:tc>
          <w:tcPr>
            <w:tcW w:type="dxa" w:w="2535"/>
            <w:vAlign w:val="center"/>
          </w:tcPr>
          <w:p>
            <w:pPr>
              <w:spacing w:after="40"/>
            </w:pPr>
            <w:r/>
            <w:r>
              <w:rPr>
                <w:rFonts w:ascii="Arial" w:hAnsi="Arial"/>
                <w:b w:val="0"/>
                <w:sz w:val="17"/>
              </w:rPr>
              <w:t>Required state field for detect event</w:t>
            </w:r>
          </w:p>
        </w:tc>
        <w:tc>
          <w:tcPr>
            <w:tcW w:type="dxa" w:w="2535"/>
            <w:vAlign w:val="center"/>
          </w:tcPr>
          <w:p>
            <w:pPr>
              <w:spacing w:after="40"/>
            </w:pPr>
            <w:r/>
            <w:r>
              <w:rPr>
                <w:rFonts w:ascii="Arial" w:hAnsi="Arial"/>
                <w:b w:val="0"/>
                <w:sz w:val="17"/>
              </w:rPr>
              <w:t>Required state field for run policy</w:t>
            </w:r>
          </w:p>
        </w:tc>
        <w:tc>
          <w:tcPr>
            <w:tcW w:type="dxa" w:w="2535"/>
            <w:vAlign w:val="center"/>
          </w:tcPr>
          <w:p>
            <w:pPr>
              <w:spacing w:after="40"/>
            </w:pPr>
            <w:r/>
            <w:r>
              <w:rPr>
                <w:rFonts w:ascii="Arial" w:hAnsi="Arial"/>
                <w:b w:val="0"/>
                <w:sz w:val="17"/>
              </w:rPr>
              <w:t>Required state field for return status</w:t>
            </w:r>
          </w:p>
        </w:tc>
        <w:tc>
          <w:tcPr>
            <w:tcW w:type="dxa" w:w="2535"/>
            <w:vAlign w:val="center"/>
          </w:tcPr>
          <w:p>
            <w:pPr>
              <w:spacing w:after="40"/>
            </w:pPr>
            <w:r/>
            <w:r>
              <w:rPr>
                <w:rFonts w:ascii="Arial" w:hAnsi="Arial"/>
                <w:b w:val="0"/>
                <w:sz w:val="17"/>
              </w:rPr>
              <w:t>Required state field for block or continue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Policy violations blocked before completion</w:t>
            </w:r>
          </w:p>
        </w:tc>
      </w:tr>
    </w:tbl>
    <w:p>
      <w:r>
        <w:rPr>
          <w:b/>
          <w:color w:val="C93E36"/>
        </w:rPr>
        <w:t xml:space="preserve">Failure mode: </w:t>
      </w:r>
      <w:r>
        <w:t>A hook is noisy, slow or silently ignored.</w:t>
      </w:r>
    </w:p>
    <w:p>
      <w:r>
        <w:rPr>
          <w:b/>
          <w:color w:val="129367"/>
        </w:rPr>
        <w:t xml:space="preserve">Control: </w:t>
      </w:r>
      <w:r>
        <w:t>Keep hooks deterministic, fast and fail-closed for material rules.</w:t>
      </w:r>
    </w:p>
    <w:p>
      <w:r>
        <w:rPr>
          <w:b/>
          <w:color w:val="1875C4"/>
        </w:rPr>
        <w:t xml:space="preserve">Acceptance evidence: </w:t>
      </w:r>
      <w:r>
        <w:t>Hook output and blocked test case</w:t>
      </w:r>
    </w:p>
    <w:p>
      <w:r>
        <w:br w:type="page"/>
      </w:r>
    </w:p>
    <w:p>
      <w:pPr>
        <w:pStyle w:val="Heading2"/>
      </w:pPr>
      <w:r>
        <w:t>4.8 Headless codex exec</w:t>
      </w:r>
    </w:p>
    <w:p>
      <w:pPr>
        <w:pStyle w:val="Heading3"/>
      </w:pPr>
      <w:r>
        <w:t>Mechanism</w:t>
      </w:r>
    </w:p>
    <w:p>
      <w:pPr>
        <w:ind w:left="255" w:hanging="255"/>
      </w:pPr>
      <w:r>
        <w:rPr>
          <w:b/>
          <w:color w:val="1875C4"/>
        </w:rPr>
        <w:t xml:space="preserve">1. </w:t>
      </w:r>
      <w:r>
        <w:t>Provide task</w:t>
      </w:r>
    </w:p>
    <w:p>
      <w:pPr>
        <w:ind w:left="255" w:hanging="255"/>
      </w:pPr>
      <w:r>
        <w:rPr>
          <w:b/>
          <w:color w:val="1875C4"/>
        </w:rPr>
        <w:t xml:space="preserve">2. </w:t>
      </w:r>
      <w:r>
        <w:t>Select output mode</w:t>
      </w:r>
    </w:p>
    <w:p>
      <w:pPr>
        <w:ind w:left="255" w:hanging="255"/>
      </w:pPr>
      <w:r>
        <w:rPr>
          <w:b/>
          <w:color w:val="1875C4"/>
        </w:rPr>
        <w:t xml:space="preserve">3. </w:t>
      </w:r>
      <w:r>
        <w:t>Stream events</w:t>
      </w:r>
    </w:p>
    <w:p>
      <w:pPr>
        <w:ind w:left="255" w:hanging="255"/>
      </w:pPr>
      <w:r>
        <w:rPr>
          <w:b/>
          <w:color w:val="1875C4"/>
        </w:rPr>
        <w:t xml:space="preserve">4. </w:t>
      </w:r>
      <w:r>
        <w:t>Exit by status</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prompt</w:t>
            </w:r>
          </w:p>
        </w:tc>
        <w:tc>
          <w:tcPr>
            <w:tcW w:type="dxa" w:w="2535"/>
            <w:vAlign w:val="center"/>
            <w:shd w:fill="0D3056"/>
          </w:tcPr>
          <w:p>
            <w:pPr>
              <w:spacing w:after="40"/>
            </w:pPr>
            <w:r/>
            <w:r>
              <w:rPr>
                <w:rFonts w:ascii="Arial" w:hAnsi="Arial"/>
                <w:b/>
                <w:color w:val="FFFFFF"/>
                <w:sz w:val="17"/>
              </w:rPr>
              <w:t>jsonl</w:t>
            </w:r>
          </w:p>
        </w:tc>
        <w:tc>
          <w:tcPr>
            <w:tcW w:type="dxa" w:w="2535"/>
            <w:vAlign w:val="center"/>
            <w:shd w:fill="0D3056"/>
          </w:tcPr>
          <w:p>
            <w:pPr>
              <w:spacing w:after="40"/>
            </w:pPr>
            <w:r/>
            <w:r>
              <w:rPr>
                <w:rFonts w:ascii="Arial" w:hAnsi="Arial"/>
                <w:b/>
                <w:color w:val="FFFFFF"/>
                <w:sz w:val="17"/>
              </w:rPr>
              <w:t>events</w:t>
            </w:r>
          </w:p>
        </w:tc>
        <w:tc>
          <w:tcPr>
            <w:tcW w:type="dxa" w:w="2535"/>
            <w:vAlign w:val="center"/>
            <w:shd w:fill="0D3056"/>
          </w:tcPr>
          <w:p>
            <w:pPr>
              <w:spacing w:after="40"/>
            </w:pPr>
            <w:r/>
            <w:r>
              <w:rPr>
                <w:rFonts w:ascii="Arial" w:hAnsi="Arial"/>
                <w:b/>
                <w:color w:val="FFFFFF"/>
                <w:sz w:val="17"/>
              </w:rPr>
              <w:t>exit_code</w:t>
            </w:r>
          </w:p>
        </w:tc>
      </w:tr>
      <w:tr>
        <w:tc>
          <w:tcPr>
            <w:tcW w:type="dxa" w:w="2535"/>
            <w:vAlign w:val="center"/>
          </w:tcPr>
          <w:p>
            <w:pPr>
              <w:spacing w:after="40"/>
            </w:pPr>
            <w:r/>
            <w:r>
              <w:rPr>
                <w:rFonts w:ascii="Arial" w:hAnsi="Arial"/>
                <w:b w:val="0"/>
                <w:sz w:val="17"/>
              </w:rPr>
              <w:t>Required state field for provide task</w:t>
            </w:r>
          </w:p>
        </w:tc>
        <w:tc>
          <w:tcPr>
            <w:tcW w:type="dxa" w:w="2535"/>
            <w:vAlign w:val="center"/>
          </w:tcPr>
          <w:p>
            <w:pPr>
              <w:spacing w:after="40"/>
            </w:pPr>
            <w:r/>
            <w:r>
              <w:rPr>
                <w:rFonts w:ascii="Arial" w:hAnsi="Arial"/>
                <w:b w:val="0"/>
                <w:sz w:val="17"/>
              </w:rPr>
              <w:t>Required state field for select output mode</w:t>
            </w:r>
          </w:p>
        </w:tc>
        <w:tc>
          <w:tcPr>
            <w:tcW w:type="dxa" w:w="2535"/>
            <w:vAlign w:val="center"/>
          </w:tcPr>
          <w:p>
            <w:pPr>
              <w:spacing w:after="40"/>
            </w:pPr>
            <w:r/>
            <w:r>
              <w:rPr>
                <w:rFonts w:ascii="Arial" w:hAnsi="Arial"/>
                <w:b w:val="0"/>
                <w:sz w:val="17"/>
              </w:rPr>
              <w:t>Required state field for stream events</w:t>
            </w:r>
          </w:p>
        </w:tc>
        <w:tc>
          <w:tcPr>
            <w:tcW w:type="dxa" w:w="2535"/>
            <w:vAlign w:val="center"/>
          </w:tcPr>
          <w:p>
            <w:pPr>
              <w:spacing w:after="40"/>
            </w:pPr>
            <w:r/>
            <w:r>
              <w:rPr>
                <w:rFonts w:ascii="Arial" w:hAnsi="Arial"/>
                <w:b w:val="0"/>
                <w:sz w:val="17"/>
              </w:rPr>
              <w:t>Required state field for exit by status</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Machine-readable runs with reliable non-zero failure status</w:t>
            </w:r>
          </w:p>
        </w:tc>
      </w:tr>
    </w:tbl>
    <w:p>
      <w:r>
        <w:rPr>
          <w:b/>
          <w:color w:val="C93E36"/>
        </w:rPr>
        <w:t xml:space="preserve">Failure mode: </w:t>
      </w:r>
      <w:r>
        <w:t>Human-oriented output is parsed as if it were a stable API.</w:t>
      </w:r>
    </w:p>
    <w:p>
      <w:r>
        <w:rPr>
          <w:b/>
          <w:color w:val="129367"/>
        </w:rPr>
        <w:t xml:space="preserve">Control: </w:t>
      </w:r>
      <w:r>
        <w:t>Use structured JSON events and explicit finish conditions.</w:t>
      </w:r>
    </w:p>
    <w:p>
      <w:r>
        <w:rPr>
          <w:b/>
          <w:color w:val="1875C4"/>
        </w:rPr>
        <w:t xml:space="preserve">Acceptance evidence: </w:t>
      </w:r>
      <w:r>
        <w:t>JSONL event log and process exit code</w:t>
      </w:r>
    </w:p>
    <w:p>
      <w:r>
        <w:br w:type="page"/>
      </w:r>
    </w:p>
    <w:p>
      <w:pPr>
        <w:pStyle w:val="Heading2"/>
      </w:pPr>
      <w:r>
        <w:t>4.9 Cloud environments</w:t>
      </w:r>
    </w:p>
    <w:p>
      <w:pPr>
        <w:pStyle w:val="Heading3"/>
      </w:pPr>
      <w:r>
        <w:t>Mechanism</w:t>
      </w:r>
    </w:p>
    <w:p>
      <w:pPr>
        <w:ind w:left="255" w:hanging="255"/>
      </w:pPr>
      <w:r>
        <w:rPr>
          <w:b/>
          <w:color w:val="1875C4"/>
        </w:rPr>
        <w:t xml:space="preserve">1. </w:t>
      </w:r>
      <w:r>
        <w:t>Connect repository</w:t>
      </w:r>
    </w:p>
    <w:p>
      <w:pPr>
        <w:ind w:left="255" w:hanging="255"/>
      </w:pPr>
      <w:r>
        <w:rPr>
          <w:b/>
          <w:color w:val="1875C4"/>
        </w:rPr>
        <w:t xml:space="preserve">2. </w:t>
      </w:r>
      <w:r>
        <w:t>Configure setup</w:t>
      </w:r>
    </w:p>
    <w:p>
      <w:pPr>
        <w:ind w:left="255" w:hanging="255"/>
      </w:pPr>
      <w:r>
        <w:rPr>
          <w:b/>
          <w:color w:val="1875C4"/>
        </w:rPr>
        <w:t xml:space="preserve">3. </w:t>
      </w:r>
      <w:r>
        <w:t>Run isolated task</w:t>
      </w:r>
    </w:p>
    <w:p>
      <w:pPr>
        <w:ind w:left="255" w:hanging="255"/>
      </w:pPr>
      <w:r>
        <w:rPr>
          <w:b/>
          <w:color w:val="1875C4"/>
        </w:rPr>
        <w:t xml:space="preserve">4. </w:t>
      </w:r>
      <w:r>
        <w:t>Review diff</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repo</w:t>
            </w:r>
          </w:p>
        </w:tc>
        <w:tc>
          <w:tcPr>
            <w:tcW w:type="dxa" w:w="2535"/>
            <w:vAlign w:val="center"/>
            <w:shd w:fill="0D3056"/>
          </w:tcPr>
          <w:p>
            <w:pPr>
              <w:spacing w:after="40"/>
            </w:pPr>
            <w:r/>
            <w:r>
              <w:rPr>
                <w:rFonts w:ascii="Arial" w:hAnsi="Arial"/>
                <w:b/>
                <w:color w:val="FFFFFF"/>
                <w:sz w:val="17"/>
              </w:rPr>
              <w:t>environment</w:t>
            </w:r>
          </w:p>
        </w:tc>
        <w:tc>
          <w:tcPr>
            <w:tcW w:type="dxa" w:w="2535"/>
            <w:vAlign w:val="center"/>
            <w:shd w:fill="0D3056"/>
          </w:tcPr>
          <w:p>
            <w:pPr>
              <w:spacing w:after="40"/>
            </w:pPr>
            <w:r/>
            <w:r>
              <w:rPr>
                <w:rFonts w:ascii="Arial" w:hAnsi="Arial"/>
                <w:b/>
                <w:color w:val="FFFFFF"/>
                <w:sz w:val="17"/>
              </w:rPr>
              <w:t>task</w:t>
            </w:r>
          </w:p>
        </w:tc>
        <w:tc>
          <w:tcPr>
            <w:tcW w:type="dxa" w:w="2535"/>
            <w:vAlign w:val="center"/>
            <w:shd w:fill="0D3056"/>
          </w:tcPr>
          <w:p>
            <w:pPr>
              <w:spacing w:after="40"/>
            </w:pPr>
            <w:r/>
            <w:r>
              <w:rPr>
                <w:rFonts w:ascii="Arial" w:hAnsi="Arial"/>
                <w:b/>
                <w:color w:val="FFFFFF"/>
                <w:sz w:val="17"/>
              </w:rPr>
              <w:t>diff</w:t>
            </w:r>
          </w:p>
        </w:tc>
      </w:tr>
      <w:tr>
        <w:tc>
          <w:tcPr>
            <w:tcW w:type="dxa" w:w="2535"/>
            <w:vAlign w:val="center"/>
          </w:tcPr>
          <w:p>
            <w:pPr>
              <w:spacing w:after="40"/>
            </w:pPr>
            <w:r/>
            <w:r>
              <w:rPr>
                <w:rFonts w:ascii="Arial" w:hAnsi="Arial"/>
                <w:b w:val="0"/>
                <w:sz w:val="17"/>
              </w:rPr>
              <w:t>Required state field for connect repository</w:t>
            </w:r>
          </w:p>
        </w:tc>
        <w:tc>
          <w:tcPr>
            <w:tcW w:type="dxa" w:w="2535"/>
            <w:vAlign w:val="center"/>
          </w:tcPr>
          <w:p>
            <w:pPr>
              <w:spacing w:after="40"/>
            </w:pPr>
            <w:r/>
            <w:r>
              <w:rPr>
                <w:rFonts w:ascii="Arial" w:hAnsi="Arial"/>
                <w:b w:val="0"/>
                <w:sz w:val="17"/>
              </w:rPr>
              <w:t>Required state field for configure setup</w:t>
            </w:r>
          </w:p>
        </w:tc>
        <w:tc>
          <w:tcPr>
            <w:tcW w:type="dxa" w:w="2535"/>
            <w:vAlign w:val="center"/>
          </w:tcPr>
          <w:p>
            <w:pPr>
              <w:spacing w:after="40"/>
            </w:pPr>
            <w:r/>
            <w:r>
              <w:rPr>
                <w:rFonts w:ascii="Arial" w:hAnsi="Arial"/>
                <w:b w:val="0"/>
                <w:sz w:val="17"/>
              </w:rPr>
              <w:t>Required state field for run isolated task</w:t>
            </w:r>
          </w:p>
        </w:tc>
        <w:tc>
          <w:tcPr>
            <w:tcW w:type="dxa" w:w="2535"/>
            <w:vAlign w:val="center"/>
          </w:tcPr>
          <w:p>
            <w:pPr>
              <w:spacing w:after="40"/>
            </w:pPr>
            <w:r/>
            <w:r>
              <w:rPr>
                <w:rFonts w:ascii="Arial" w:hAnsi="Arial"/>
                <w:b w:val="0"/>
                <w:sz w:val="17"/>
              </w:rPr>
              <w:t>Required state field for review diff</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Cloud tasks reproducible from declared setup</w:t>
            </w:r>
          </w:p>
        </w:tc>
      </w:tr>
    </w:tbl>
    <w:p>
      <w:r>
        <w:rPr>
          <w:b/>
          <w:color w:val="C93E36"/>
        </w:rPr>
        <w:t xml:space="preserve">Failure mode: </w:t>
      </w:r>
      <w:r>
        <w:t>Undeclared dependencies make remote results non-reproducible.</w:t>
      </w:r>
    </w:p>
    <w:p>
      <w:r>
        <w:rPr>
          <w:b/>
          <w:color w:val="129367"/>
        </w:rPr>
        <w:t xml:space="preserve">Control: </w:t>
      </w:r>
      <w:r>
        <w:t>Pin setup steps, environment variables and safe secrets.</w:t>
      </w:r>
    </w:p>
    <w:p>
      <w:r>
        <w:rPr>
          <w:b/>
          <w:color w:val="1875C4"/>
        </w:rPr>
        <w:t xml:space="preserve">Acceptance evidence: </w:t>
      </w:r>
      <w:r>
        <w:t>Environment config and cloud task summary</w:t>
      </w:r>
    </w:p>
    <w:p>
      <w:r>
        <w:br w:type="page"/>
      </w:r>
    </w:p>
    <w:p>
      <w:pPr>
        <w:pStyle w:val="Heading2"/>
      </w:pPr>
      <w:r>
        <w:t>4.10 Background and scheduled work</w:t>
      </w:r>
    </w:p>
    <w:p>
      <w:pPr>
        <w:pStyle w:val="Heading3"/>
      </w:pPr>
      <w:r>
        <w:t>Mechanism</w:t>
      </w:r>
    </w:p>
    <w:p>
      <w:pPr>
        <w:ind w:left="255" w:hanging="255"/>
      </w:pPr>
      <w:r>
        <w:rPr>
          <w:b/>
          <w:color w:val="1875C4"/>
        </w:rPr>
        <w:t xml:space="preserve">1. </w:t>
      </w:r>
      <w:r>
        <w:t>Define cadence</w:t>
      </w:r>
    </w:p>
    <w:p>
      <w:pPr>
        <w:ind w:left="255" w:hanging="255"/>
      </w:pPr>
      <w:r>
        <w:rPr>
          <w:b/>
          <w:color w:val="1875C4"/>
        </w:rPr>
        <w:t xml:space="preserve">2. </w:t>
      </w:r>
      <w:r>
        <w:t>Select project</w:t>
      </w:r>
    </w:p>
    <w:p>
      <w:pPr>
        <w:ind w:left="255" w:hanging="255"/>
      </w:pPr>
      <w:r>
        <w:rPr>
          <w:b/>
          <w:color w:val="1875C4"/>
        </w:rPr>
        <w:t xml:space="preserve">3. </w:t>
      </w:r>
      <w:r>
        <w:t>Run task</w:t>
      </w:r>
    </w:p>
    <w:p>
      <w:pPr>
        <w:ind w:left="255" w:hanging="255"/>
      </w:pPr>
      <w:r>
        <w:rPr>
          <w:b/>
          <w:color w:val="1875C4"/>
        </w:rPr>
        <w:t xml:space="preserve">4. </w:t>
      </w:r>
      <w:r>
        <w:t>Route result</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schedule</w:t>
            </w:r>
          </w:p>
        </w:tc>
        <w:tc>
          <w:tcPr>
            <w:tcW w:type="dxa" w:w="2535"/>
            <w:vAlign w:val="center"/>
            <w:shd w:fill="0D3056"/>
          </w:tcPr>
          <w:p>
            <w:pPr>
              <w:spacing w:after="40"/>
            </w:pPr>
            <w:r/>
            <w:r>
              <w:rPr>
                <w:rFonts w:ascii="Arial" w:hAnsi="Arial"/>
                <w:b/>
                <w:color w:val="FFFFFF"/>
                <w:sz w:val="17"/>
              </w:rPr>
              <w:t>project</w:t>
            </w:r>
          </w:p>
        </w:tc>
        <w:tc>
          <w:tcPr>
            <w:tcW w:type="dxa" w:w="2535"/>
            <w:vAlign w:val="center"/>
            <w:shd w:fill="0D3056"/>
          </w:tcPr>
          <w:p>
            <w:pPr>
              <w:spacing w:after="40"/>
            </w:pPr>
            <w:r/>
            <w:r>
              <w:rPr>
                <w:rFonts w:ascii="Arial" w:hAnsi="Arial"/>
                <w:b/>
                <w:color w:val="FFFFFF"/>
                <w:sz w:val="17"/>
              </w:rPr>
              <w:t>run</w:t>
            </w:r>
          </w:p>
        </w:tc>
        <w:tc>
          <w:tcPr>
            <w:tcW w:type="dxa" w:w="2535"/>
            <w:vAlign w:val="center"/>
            <w:shd w:fill="0D3056"/>
          </w:tcPr>
          <w:p>
            <w:pPr>
              <w:spacing w:after="40"/>
            </w:pPr>
            <w:r/>
            <w:r>
              <w:rPr>
                <w:rFonts w:ascii="Arial" w:hAnsi="Arial"/>
                <w:b/>
                <w:color w:val="FFFFFF"/>
                <w:sz w:val="17"/>
              </w:rPr>
              <w:t>notification</w:t>
            </w:r>
          </w:p>
        </w:tc>
      </w:tr>
      <w:tr>
        <w:tc>
          <w:tcPr>
            <w:tcW w:type="dxa" w:w="2535"/>
            <w:vAlign w:val="center"/>
          </w:tcPr>
          <w:p>
            <w:pPr>
              <w:spacing w:after="40"/>
            </w:pPr>
            <w:r/>
            <w:r>
              <w:rPr>
                <w:rFonts w:ascii="Arial" w:hAnsi="Arial"/>
                <w:b w:val="0"/>
                <w:sz w:val="17"/>
              </w:rPr>
              <w:t>Required state field for define cadence</w:t>
            </w:r>
          </w:p>
        </w:tc>
        <w:tc>
          <w:tcPr>
            <w:tcW w:type="dxa" w:w="2535"/>
            <w:vAlign w:val="center"/>
          </w:tcPr>
          <w:p>
            <w:pPr>
              <w:spacing w:after="40"/>
            </w:pPr>
            <w:r/>
            <w:r>
              <w:rPr>
                <w:rFonts w:ascii="Arial" w:hAnsi="Arial"/>
                <w:b w:val="0"/>
                <w:sz w:val="17"/>
              </w:rPr>
              <w:t>Required state field for select project</w:t>
            </w:r>
          </w:p>
        </w:tc>
        <w:tc>
          <w:tcPr>
            <w:tcW w:type="dxa" w:w="2535"/>
            <w:vAlign w:val="center"/>
          </w:tcPr>
          <w:p>
            <w:pPr>
              <w:spacing w:after="40"/>
            </w:pPr>
            <w:r/>
            <w:r>
              <w:rPr>
                <w:rFonts w:ascii="Arial" w:hAnsi="Arial"/>
                <w:b w:val="0"/>
                <w:sz w:val="17"/>
              </w:rPr>
              <w:t>Required state field for run task</w:t>
            </w:r>
          </w:p>
        </w:tc>
        <w:tc>
          <w:tcPr>
            <w:tcW w:type="dxa" w:w="2535"/>
            <w:vAlign w:val="center"/>
          </w:tcPr>
          <w:p>
            <w:pPr>
              <w:spacing w:after="40"/>
            </w:pPr>
            <w:r/>
            <w:r>
              <w:rPr>
                <w:rFonts w:ascii="Arial" w:hAnsi="Arial"/>
                <w:b w:val="0"/>
                <w:sz w:val="17"/>
              </w:rPr>
              <w:t>Required state field for route result</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Scheduled runs producing actionable, non-duplicate results</w:t>
            </w:r>
          </w:p>
        </w:tc>
      </w:tr>
    </w:tbl>
    <w:p>
      <w:r>
        <w:rPr>
          <w:b/>
          <w:color w:val="C93E36"/>
        </w:rPr>
        <w:t xml:space="preserve">Failure mode: </w:t>
      </w:r>
      <w:r>
        <w:t>Automation creates noisy tasks or mutates state without review.</w:t>
      </w:r>
    </w:p>
    <w:p>
      <w:r>
        <w:rPr>
          <w:b/>
          <w:color w:val="129367"/>
        </w:rPr>
        <w:t xml:space="preserve">Control: </w:t>
      </w:r>
      <w:r>
        <w:t>Use bounded prompts, idempotency and appropriate notification policy.</w:t>
      </w:r>
    </w:p>
    <w:p>
      <w:r>
        <w:rPr>
          <w:b/>
          <w:color w:val="1875C4"/>
        </w:rPr>
        <w:t xml:space="preserve">Acceptance evidence: </w:t>
      </w:r>
      <w:r>
        <w:t>Run history and action decision</w:t>
      </w:r>
    </w:p>
    <w:p>
      <w:r>
        <w:br w:type="page"/>
      </w:r>
    </w:p>
    <w:p>
      <w:pPr>
        <w:pStyle w:val="Heading2"/>
      </w:pPr>
      <w:r>
        <w:t>4.11 Portable agent workflow</w:t>
      </w:r>
    </w:p>
    <w:p>
      <w:pPr>
        <w:pStyle w:val="Heading3"/>
      </w:pPr>
      <w:r>
        <w:t>Mechanism</w:t>
      </w:r>
    </w:p>
    <w:p>
      <w:pPr>
        <w:ind w:left="255" w:hanging="255"/>
      </w:pPr>
      <w:r>
        <w:rPr>
          <w:b/>
          <w:color w:val="1875C4"/>
        </w:rPr>
        <w:t xml:space="preserve">1. </w:t>
      </w:r>
      <w:r>
        <w:t>Declare inputs</w:t>
      </w:r>
    </w:p>
    <w:p>
      <w:pPr>
        <w:ind w:left="255" w:hanging="255"/>
      </w:pPr>
      <w:r>
        <w:rPr>
          <w:b/>
          <w:color w:val="1875C4"/>
        </w:rPr>
        <w:t xml:space="preserve">2. </w:t>
      </w:r>
      <w:r>
        <w:t>Bundle instructions</w:t>
      </w:r>
    </w:p>
    <w:p>
      <w:pPr>
        <w:ind w:left="255" w:hanging="255"/>
      </w:pPr>
      <w:r>
        <w:rPr>
          <w:b/>
          <w:color w:val="1875C4"/>
        </w:rPr>
        <w:t xml:space="preserve">3. </w:t>
      </w:r>
      <w:r>
        <w:t>Run across surface</w:t>
      </w:r>
    </w:p>
    <w:p>
      <w:pPr>
        <w:ind w:left="255" w:hanging="255"/>
      </w:pPr>
      <w:r>
        <w:rPr>
          <w:b/>
          <w:color w:val="1875C4"/>
        </w:rPr>
        <w:t xml:space="preserve">4. </w:t>
      </w:r>
      <w:r>
        <w:t>Compare outputs</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inputs</w:t>
            </w:r>
          </w:p>
        </w:tc>
        <w:tc>
          <w:tcPr>
            <w:tcW w:type="dxa" w:w="2535"/>
            <w:vAlign w:val="center"/>
            <w:shd w:fill="0D3056"/>
          </w:tcPr>
          <w:p>
            <w:pPr>
              <w:spacing w:after="40"/>
            </w:pPr>
            <w:r/>
            <w:r>
              <w:rPr>
                <w:rFonts w:ascii="Arial" w:hAnsi="Arial"/>
                <w:b/>
                <w:color w:val="FFFFFF"/>
                <w:sz w:val="17"/>
              </w:rPr>
              <w:t>AGENTS</w:t>
            </w:r>
          </w:p>
        </w:tc>
        <w:tc>
          <w:tcPr>
            <w:tcW w:type="dxa" w:w="2535"/>
            <w:vAlign w:val="center"/>
            <w:shd w:fill="0D3056"/>
          </w:tcPr>
          <w:p>
            <w:pPr>
              <w:spacing w:after="40"/>
            </w:pPr>
            <w:r/>
            <w:r>
              <w:rPr>
                <w:rFonts w:ascii="Arial" w:hAnsi="Arial"/>
                <w:b/>
                <w:color w:val="FFFFFF"/>
                <w:sz w:val="17"/>
              </w:rPr>
              <w:t>surface</w:t>
            </w:r>
          </w:p>
        </w:tc>
        <w:tc>
          <w:tcPr>
            <w:tcW w:type="dxa" w:w="2535"/>
            <w:vAlign w:val="center"/>
            <w:shd w:fill="0D3056"/>
          </w:tcPr>
          <w:p>
            <w:pPr>
              <w:spacing w:after="40"/>
            </w:pPr>
            <w:r/>
            <w:r>
              <w:rPr>
                <w:rFonts w:ascii="Arial" w:hAnsi="Arial"/>
                <w:b/>
                <w:color w:val="FFFFFF"/>
                <w:sz w:val="17"/>
              </w:rPr>
              <w:t>comparison</w:t>
            </w:r>
          </w:p>
        </w:tc>
      </w:tr>
      <w:tr>
        <w:tc>
          <w:tcPr>
            <w:tcW w:type="dxa" w:w="2535"/>
            <w:vAlign w:val="center"/>
          </w:tcPr>
          <w:p>
            <w:pPr>
              <w:spacing w:after="40"/>
            </w:pPr>
            <w:r/>
            <w:r>
              <w:rPr>
                <w:rFonts w:ascii="Arial" w:hAnsi="Arial"/>
                <w:b w:val="0"/>
                <w:sz w:val="17"/>
              </w:rPr>
              <w:t>Required state field for declare inputs</w:t>
            </w:r>
          </w:p>
        </w:tc>
        <w:tc>
          <w:tcPr>
            <w:tcW w:type="dxa" w:w="2535"/>
            <w:vAlign w:val="center"/>
          </w:tcPr>
          <w:p>
            <w:pPr>
              <w:spacing w:after="40"/>
            </w:pPr>
            <w:r/>
            <w:r>
              <w:rPr>
                <w:rFonts w:ascii="Arial" w:hAnsi="Arial"/>
                <w:b w:val="0"/>
                <w:sz w:val="17"/>
              </w:rPr>
              <w:t>Required state field for bundle instructions</w:t>
            </w:r>
          </w:p>
        </w:tc>
        <w:tc>
          <w:tcPr>
            <w:tcW w:type="dxa" w:w="2535"/>
            <w:vAlign w:val="center"/>
          </w:tcPr>
          <w:p>
            <w:pPr>
              <w:spacing w:after="40"/>
            </w:pPr>
            <w:r/>
            <w:r>
              <w:rPr>
                <w:rFonts w:ascii="Arial" w:hAnsi="Arial"/>
                <w:b w:val="0"/>
                <w:sz w:val="17"/>
              </w:rPr>
              <w:t>Required state field for run across surface</w:t>
            </w:r>
          </w:p>
        </w:tc>
        <w:tc>
          <w:tcPr>
            <w:tcW w:type="dxa" w:w="2535"/>
            <w:vAlign w:val="center"/>
          </w:tcPr>
          <w:p>
            <w:pPr>
              <w:spacing w:after="40"/>
            </w:pPr>
            <w:r/>
            <w:r>
              <w:rPr>
                <w:rFonts w:ascii="Arial" w:hAnsi="Arial"/>
                <w:b w:val="0"/>
                <w:sz w:val="17"/>
              </w:rPr>
              <w:t>Required state field for compare outputs</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Equivalent acceptance results across supported surfaces</w:t>
            </w:r>
          </w:p>
        </w:tc>
      </w:tr>
    </w:tbl>
    <w:p>
      <w:r>
        <w:rPr>
          <w:b/>
          <w:color w:val="C93E36"/>
        </w:rPr>
        <w:t xml:space="preserve">Failure mode: </w:t>
      </w:r>
      <w:r>
        <w:t>The workflow depends on hidden local state.</w:t>
      </w:r>
    </w:p>
    <w:p>
      <w:r>
        <w:rPr>
          <w:b/>
          <w:color w:val="129367"/>
        </w:rPr>
        <w:t xml:space="preserve">Control: </w:t>
      </w:r>
      <w:r>
        <w:t>Move requirements into versioned repository artifacts.</w:t>
      </w:r>
    </w:p>
    <w:p>
      <w:r>
        <w:rPr>
          <w:b/>
          <w:color w:val="1875C4"/>
        </w:rPr>
        <w:t xml:space="preserve">Acceptance evidence: </w:t>
      </w:r>
      <w:r>
        <w:t>Portable repository and cross-surface comparison</w:t>
      </w:r>
    </w:p>
    <w:p>
      <w:r>
        <w:br w:type="page"/>
      </w:r>
    </w:p>
    <w:p>
      <w:pPr>
        <w:pStyle w:val="Heading1"/>
      </w:pPr>
      <w:r>
        <w:t>5. Evaluation, Comparative Effectiveness and Governed Adoption</w:t>
      </w:r>
    </w:p>
    <w:p>
      <w:r>
        <w:t>Evaluate Codex workflows with golden tasks, risk-adjusted measures and a defensible adoption recommendation.</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OPERATING PRINCIPLE</w:t>
            </w:r>
          </w:p>
          <w:p>
            <w:pPr>
              <w:spacing w:after="40"/>
            </w:pPr>
            <w:r>
              <w:t>Every agent handoff uses named fields; every consequential transition has a deterministic gate; every release decision resolves to evidence.</w:t>
            </w:r>
          </w:p>
        </w:tc>
      </w:tr>
    </w:tbl>
    <w:p>
      <w:pPr>
        <w:pStyle w:val="Heading2"/>
      </w:pPr>
      <w:r>
        <w:t>5.1 Evaluation question design</w:t>
      </w:r>
    </w:p>
    <w:p>
      <w:pPr>
        <w:pStyle w:val="Heading3"/>
      </w:pPr>
      <w:r>
        <w:t>Mechanism</w:t>
      </w:r>
    </w:p>
    <w:p>
      <w:pPr>
        <w:ind w:left="255" w:hanging="255"/>
      </w:pPr>
      <w:r>
        <w:rPr>
          <w:b/>
          <w:color w:val="1875C4"/>
        </w:rPr>
        <w:t xml:space="preserve">1. </w:t>
      </w:r>
      <w:r>
        <w:t>Name decision</w:t>
      </w:r>
    </w:p>
    <w:p>
      <w:pPr>
        <w:ind w:left="255" w:hanging="255"/>
      </w:pPr>
      <w:r>
        <w:rPr>
          <w:b/>
          <w:color w:val="1875C4"/>
        </w:rPr>
        <w:t xml:space="preserve">2. </w:t>
      </w:r>
      <w:r>
        <w:t>Choose criterion</w:t>
      </w:r>
    </w:p>
    <w:p>
      <w:pPr>
        <w:ind w:left="255" w:hanging="255"/>
      </w:pPr>
      <w:r>
        <w:rPr>
          <w:b/>
          <w:color w:val="1875C4"/>
        </w:rPr>
        <w:t xml:space="preserve">3. </w:t>
      </w:r>
      <w:r>
        <w:t>Define measure</w:t>
      </w:r>
    </w:p>
    <w:p>
      <w:pPr>
        <w:ind w:left="255" w:hanging="255"/>
      </w:pPr>
      <w:r>
        <w:rPr>
          <w:b/>
          <w:color w:val="1875C4"/>
        </w:rPr>
        <w:t xml:space="preserve">4. </w:t>
      </w:r>
      <w:r>
        <w:t>Set threshold</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decision</w:t>
            </w:r>
          </w:p>
        </w:tc>
        <w:tc>
          <w:tcPr>
            <w:tcW w:type="dxa" w:w="2535"/>
            <w:vAlign w:val="center"/>
            <w:shd w:fill="0D3056"/>
          </w:tcPr>
          <w:p>
            <w:pPr>
              <w:spacing w:after="40"/>
            </w:pPr>
            <w:r/>
            <w:r>
              <w:rPr>
                <w:rFonts w:ascii="Arial" w:hAnsi="Arial"/>
                <w:b/>
                <w:color w:val="FFFFFF"/>
                <w:sz w:val="17"/>
              </w:rPr>
              <w:t>criterion</w:t>
            </w:r>
          </w:p>
        </w:tc>
        <w:tc>
          <w:tcPr>
            <w:tcW w:type="dxa" w:w="2535"/>
            <w:vAlign w:val="center"/>
            <w:shd w:fill="0D3056"/>
          </w:tcPr>
          <w:p>
            <w:pPr>
              <w:spacing w:after="40"/>
            </w:pPr>
            <w:r/>
            <w:r>
              <w:rPr>
                <w:rFonts w:ascii="Arial" w:hAnsi="Arial"/>
                <w:b/>
                <w:color w:val="FFFFFF"/>
                <w:sz w:val="17"/>
              </w:rPr>
              <w:t>measure</w:t>
            </w:r>
          </w:p>
        </w:tc>
        <w:tc>
          <w:tcPr>
            <w:tcW w:type="dxa" w:w="2535"/>
            <w:vAlign w:val="center"/>
            <w:shd w:fill="0D3056"/>
          </w:tcPr>
          <w:p>
            <w:pPr>
              <w:spacing w:after="40"/>
            </w:pPr>
            <w:r/>
            <w:r>
              <w:rPr>
                <w:rFonts w:ascii="Arial" w:hAnsi="Arial"/>
                <w:b/>
                <w:color w:val="FFFFFF"/>
                <w:sz w:val="17"/>
              </w:rPr>
              <w:t>threshold</w:t>
            </w:r>
          </w:p>
        </w:tc>
      </w:tr>
      <w:tr>
        <w:tc>
          <w:tcPr>
            <w:tcW w:type="dxa" w:w="2535"/>
            <w:vAlign w:val="center"/>
          </w:tcPr>
          <w:p>
            <w:pPr>
              <w:spacing w:after="40"/>
            </w:pPr>
            <w:r/>
            <w:r>
              <w:rPr>
                <w:rFonts w:ascii="Arial" w:hAnsi="Arial"/>
                <w:b w:val="0"/>
                <w:sz w:val="17"/>
              </w:rPr>
              <w:t>Required state field for name decision</w:t>
            </w:r>
          </w:p>
        </w:tc>
        <w:tc>
          <w:tcPr>
            <w:tcW w:type="dxa" w:w="2535"/>
            <w:vAlign w:val="center"/>
          </w:tcPr>
          <w:p>
            <w:pPr>
              <w:spacing w:after="40"/>
            </w:pPr>
            <w:r/>
            <w:r>
              <w:rPr>
                <w:rFonts w:ascii="Arial" w:hAnsi="Arial"/>
                <w:b w:val="0"/>
                <w:sz w:val="17"/>
              </w:rPr>
              <w:t>Required state field for choose criterion</w:t>
            </w:r>
          </w:p>
        </w:tc>
        <w:tc>
          <w:tcPr>
            <w:tcW w:type="dxa" w:w="2535"/>
            <w:vAlign w:val="center"/>
          </w:tcPr>
          <w:p>
            <w:pPr>
              <w:spacing w:after="40"/>
            </w:pPr>
            <w:r/>
            <w:r>
              <w:rPr>
                <w:rFonts w:ascii="Arial" w:hAnsi="Arial"/>
                <w:b w:val="0"/>
                <w:sz w:val="17"/>
              </w:rPr>
              <w:t>Required state field for define measure</w:t>
            </w:r>
          </w:p>
        </w:tc>
        <w:tc>
          <w:tcPr>
            <w:tcW w:type="dxa" w:w="2535"/>
            <w:vAlign w:val="center"/>
          </w:tcPr>
          <w:p>
            <w:pPr>
              <w:spacing w:after="40"/>
            </w:pPr>
            <w:r/>
            <w:r>
              <w:rPr>
                <w:rFonts w:ascii="Arial" w:hAnsi="Arial"/>
                <w:b w:val="0"/>
                <w:sz w:val="17"/>
              </w:rPr>
              <w:t>Required state field for set threshold</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Criteria with decision-linked thresholds</w:t>
            </w:r>
          </w:p>
        </w:tc>
      </w:tr>
    </w:tbl>
    <w:p>
      <w:r>
        <w:rPr>
          <w:b/>
          <w:color w:val="C93E36"/>
        </w:rPr>
        <w:t xml:space="preserve">Failure mode: </w:t>
      </w:r>
      <w:r>
        <w:t>Metrics are collected because they are available, not decision-relevant.</w:t>
      </w:r>
    </w:p>
    <w:p>
      <w:r>
        <w:rPr>
          <w:b/>
          <w:color w:val="129367"/>
        </w:rPr>
        <w:t xml:space="preserve">Control: </w:t>
      </w:r>
      <w:r>
        <w:t>Start from the adoption or remediation decision.</w:t>
      </w:r>
    </w:p>
    <w:p>
      <w:r>
        <w:rPr>
          <w:b/>
          <w:color w:val="1875C4"/>
        </w:rPr>
        <w:t xml:space="preserve">Acceptance evidence: </w:t>
      </w:r>
      <w:r>
        <w:t>Evaluation charter</w:t>
      </w:r>
    </w:p>
    <w:p>
      <w:r>
        <w:br w:type="page"/>
      </w:r>
    </w:p>
    <w:p>
      <w:pPr>
        <w:pStyle w:val="Heading2"/>
      </w:pPr>
      <w:r>
        <w:t>5.2 Golden task suite</w:t>
      </w:r>
    </w:p>
    <w:p>
      <w:pPr>
        <w:pStyle w:val="Heading3"/>
      </w:pPr>
      <w:r>
        <w:t>Mechanism</w:t>
      </w:r>
    </w:p>
    <w:p>
      <w:pPr>
        <w:ind w:left="255" w:hanging="255"/>
      </w:pPr>
      <w:r>
        <w:rPr>
          <w:b/>
          <w:color w:val="1875C4"/>
        </w:rPr>
        <w:t xml:space="preserve">1. </w:t>
      </w:r>
      <w:r>
        <w:t>Sample real work</w:t>
      </w:r>
    </w:p>
    <w:p>
      <w:pPr>
        <w:ind w:left="255" w:hanging="255"/>
      </w:pPr>
      <w:r>
        <w:rPr>
          <w:b/>
          <w:color w:val="1875C4"/>
        </w:rPr>
        <w:t xml:space="preserve">2. </w:t>
      </w:r>
      <w:r>
        <w:t>Freeze fixture</w:t>
      </w:r>
    </w:p>
    <w:p>
      <w:pPr>
        <w:ind w:left="255" w:hanging="255"/>
      </w:pPr>
      <w:r>
        <w:rPr>
          <w:b/>
          <w:color w:val="1875C4"/>
        </w:rPr>
        <w:t xml:space="preserve">3. </w:t>
      </w:r>
      <w:r>
        <w:t>Run candidate</w:t>
      </w:r>
    </w:p>
    <w:p>
      <w:pPr>
        <w:ind w:left="255" w:hanging="255"/>
      </w:pPr>
      <w:r>
        <w:rPr>
          <w:b/>
          <w:color w:val="1875C4"/>
        </w:rPr>
        <w:t xml:space="preserve">4. </w:t>
      </w:r>
      <w:r>
        <w:t>Compare outcome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task</w:t>
            </w:r>
          </w:p>
        </w:tc>
        <w:tc>
          <w:tcPr>
            <w:tcW w:type="dxa" w:w="2535"/>
            <w:vAlign w:val="center"/>
            <w:shd w:fill="0D3056"/>
          </w:tcPr>
          <w:p>
            <w:pPr>
              <w:spacing w:after="40"/>
            </w:pPr>
            <w:r/>
            <w:r>
              <w:rPr>
                <w:rFonts w:ascii="Arial" w:hAnsi="Arial"/>
                <w:b/>
                <w:color w:val="FFFFFF"/>
                <w:sz w:val="17"/>
              </w:rPr>
              <w:t>fixture</w:t>
            </w:r>
          </w:p>
        </w:tc>
        <w:tc>
          <w:tcPr>
            <w:tcW w:type="dxa" w:w="2535"/>
            <w:vAlign w:val="center"/>
            <w:shd w:fill="0D3056"/>
          </w:tcPr>
          <w:p>
            <w:pPr>
              <w:spacing w:after="40"/>
            </w:pPr>
            <w:r/>
            <w:r>
              <w:rPr>
                <w:rFonts w:ascii="Arial" w:hAnsi="Arial"/>
                <w:b/>
                <w:color w:val="FFFFFF"/>
                <w:sz w:val="17"/>
              </w:rPr>
              <w:t>run</w:t>
            </w:r>
          </w:p>
        </w:tc>
        <w:tc>
          <w:tcPr>
            <w:tcW w:type="dxa" w:w="2535"/>
            <w:vAlign w:val="center"/>
            <w:shd w:fill="0D3056"/>
          </w:tcPr>
          <w:p>
            <w:pPr>
              <w:spacing w:after="40"/>
            </w:pPr>
            <w:r/>
            <w:r>
              <w:rPr>
                <w:rFonts w:ascii="Arial" w:hAnsi="Arial"/>
                <w:b/>
                <w:color w:val="FFFFFF"/>
                <w:sz w:val="17"/>
              </w:rPr>
              <w:t>comparison</w:t>
            </w:r>
          </w:p>
        </w:tc>
      </w:tr>
      <w:tr>
        <w:tc>
          <w:tcPr>
            <w:tcW w:type="dxa" w:w="2535"/>
            <w:vAlign w:val="center"/>
          </w:tcPr>
          <w:p>
            <w:pPr>
              <w:spacing w:after="40"/>
            </w:pPr>
            <w:r/>
            <w:r>
              <w:rPr>
                <w:rFonts w:ascii="Arial" w:hAnsi="Arial"/>
                <w:b w:val="0"/>
                <w:sz w:val="17"/>
              </w:rPr>
              <w:t>Required state field for sample real work</w:t>
            </w:r>
          </w:p>
        </w:tc>
        <w:tc>
          <w:tcPr>
            <w:tcW w:type="dxa" w:w="2535"/>
            <w:vAlign w:val="center"/>
          </w:tcPr>
          <w:p>
            <w:pPr>
              <w:spacing w:after="40"/>
            </w:pPr>
            <w:r/>
            <w:r>
              <w:rPr>
                <w:rFonts w:ascii="Arial" w:hAnsi="Arial"/>
                <w:b w:val="0"/>
                <w:sz w:val="17"/>
              </w:rPr>
              <w:t>Required state field for freeze fixture</w:t>
            </w:r>
          </w:p>
        </w:tc>
        <w:tc>
          <w:tcPr>
            <w:tcW w:type="dxa" w:w="2535"/>
            <w:vAlign w:val="center"/>
          </w:tcPr>
          <w:p>
            <w:pPr>
              <w:spacing w:after="40"/>
            </w:pPr>
            <w:r/>
            <w:r>
              <w:rPr>
                <w:rFonts w:ascii="Arial" w:hAnsi="Arial"/>
                <w:b w:val="0"/>
                <w:sz w:val="17"/>
              </w:rPr>
              <w:t>Required state field for run candidate</w:t>
            </w:r>
          </w:p>
        </w:tc>
        <w:tc>
          <w:tcPr>
            <w:tcW w:type="dxa" w:w="2535"/>
            <w:vAlign w:val="center"/>
          </w:tcPr>
          <w:p>
            <w:pPr>
              <w:spacing w:after="40"/>
            </w:pPr>
            <w:r/>
            <w:r>
              <w:rPr>
                <w:rFonts w:ascii="Arial" w:hAnsi="Arial"/>
                <w:b w:val="0"/>
                <w:sz w:val="17"/>
              </w:rPr>
              <w:t>Required state field for compare outcome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Representative tasks passing repeatable checks</w:t>
            </w:r>
          </w:p>
        </w:tc>
      </w:tr>
    </w:tbl>
    <w:p>
      <w:r>
        <w:rPr>
          <w:b/>
          <w:color w:val="C93E36"/>
        </w:rPr>
        <w:t xml:space="preserve">Failure mode: </w:t>
      </w:r>
      <w:r>
        <w:t>A single easy demo overstates capability.</w:t>
      </w:r>
    </w:p>
    <w:p>
      <w:r>
        <w:rPr>
          <w:b/>
          <w:color w:val="129367"/>
        </w:rPr>
        <w:t xml:space="preserve">Control: </w:t>
      </w:r>
      <w:r>
        <w:t>Use a stratified task set including edge and failure cases.</w:t>
      </w:r>
    </w:p>
    <w:p>
      <w:r>
        <w:rPr>
          <w:b/>
          <w:color w:val="1875C4"/>
        </w:rPr>
        <w:t xml:space="preserve">Acceptance evidence: </w:t>
      </w:r>
      <w:r>
        <w:t>Versioned fixtures and run results</w:t>
      </w:r>
    </w:p>
    <w:p>
      <w:r>
        <w:br w:type="page"/>
      </w:r>
    </w:p>
    <w:p>
      <w:pPr>
        <w:pStyle w:val="Heading2"/>
      </w:pPr>
      <w:r>
        <w:t>5.3 Functional correctness</w:t>
      </w:r>
    </w:p>
    <w:p>
      <w:pPr>
        <w:pStyle w:val="Heading3"/>
      </w:pPr>
      <w:r>
        <w:t>Mechanism</w:t>
      </w:r>
    </w:p>
    <w:p>
      <w:pPr>
        <w:ind w:left="255" w:hanging="255"/>
      </w:pPr>
      <w:r>
        <w:rPr>
          <w:b/>
          <w:color w:val="1875C4"/>
        </w:rPr>
        <w:t xml:space="preserve">1. </w:t>
      </w:r>
      <w:r>
        <w:t>Run tests</w:t>
      </w:r>
    </w:p>
    <w:p>
      <w:pPr>
        <w:ind w:left="255" w:hanging="255"/>
      </w:pPr>
      <w:r>
        <w:rPr>
          <w:b/>
          <w:color w:val="1875C4"/>
        </w:rPr>
        <w:t xml:space="preserve">2. </w:t>
      </w:r>
      <w:r>
        <w:t>Inspect behavior</w:t>
      </w:r>
    </w:p>
    <w:p>
      <w:pPr>
        <w:ind w:left="255" w:hanging="255"/>
      </w:pPr>
      <w:r>
        <w:rPr>
          <w:b/>
          <w:color w:val="1875C4"/>
        </w:rPr>
        <w:t xml:space="preserve">3. </w:t>
      </w:r>
      <w:r>
        <w:t>Review diff</w:t>
      </w:r>
    </w:p>
    <w:p>
      <w:pPr>
        <w:ind w:left="255" w:hanging="255"/>
      </w:pPr>
      <w:r>
        <w:rPr>
          <w:b/>
          <w:color w:val="1875C4"/>
        </w:rPr>
        <w:t xml:space="preserve">4. </w:t>
      </w:r>
      <w:r>
        <w:t>Re-test repair</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tests</w:t>
            </w:r>
          </w:p>
        </w:tc>
        <w:tc>
          <w:tcPr>
            <w:tcW w:type="dxa" w:w="2535"/>
            <w:vAlign w:val="center"/>
            <w:shd w:fill="0D3056"/>
          </w:tcPr>
          <w:p>
            <w:pPr>
              <w:spacing w:after="40"/>
            </w:pPr>
            <w:r/>
            <w:r>
              <w:rPr>
                <w:rFonts w:ascii="Arial" w:hAnsi="Arial"/>
                <w:b/>
                <w:color w:val="FFFFFF"/>
                <w:sz w:val="17"/>
              </w:rPr>
              <w:t>behavior</w:t>
            </w:r>
          </w:p>
        </w:tc>
        <w:tc>
          <w:tcPr>
            <w:tcW w:type="dxa" w:w="2535"/>
            <w:vAlign w:val="center"/>
            <w:shd w:fill="0D3056"/>
          </w:tcPr>
          <w:p>
            <w:pPr>
              <w:spacing w:after="40"/>
            </w:pPr>
            <w:r/>
            <w:r>
              <w:rPr>
                <w:rFonts w:ascii="Arial" w:hAnsi="Arial"/>
                <w:b/>
                <w:color w:val="FFFFFF"/>
                <w:sz w:val="17"/>
              </w:rPr>
              <w:t>diff</w:t>
            </w:r>
          </w:p>
        </w:tc>
        <w:tc>
          <w:tcPr>
            <w:tcW w:type="dxa" w:w="2535"/>
            <w:vAlign w:val="center"/>
            <w:shd w:fill="0D3056"/>
          </w:tcPr>
          <w:p>
            <w:pPr>
              <w:spacing w:after="40"/>
            </w:pPr>
            <w:r/>
            <w:r>
              <w:rPr>
                <w:rFonts w:ascii="Arial" w:hAnsi="Arial"/>
                <w:b/>
                <w:color w:val="FFFFFF"/>
                <w:sz w:val="17"/>
              </w:rPr>
              <w:t>retest</w:t>
            </w:r>
          </w:p>
        </w:tc>
      </w:tr>
      <w:tr>
        <w:tc>
          <w:tcPr>
            <w:tcW w:type="dxa" w:w="2535"/>
            <w:vAlign w:val="center"/>
          </w:tcPr>
          <w:p>
            <w:pPr>
              <w:spacing w:after="40"/>
            </w:pPr>
            <w:r/>
            <w:r>
              <w:rPr>
                <w:rFonts w:ascii="Arial" w:hAnsi="Arial"/>
                <w:b w:val="0"/>
                <w:sz w:val="17"/>
              </w:rPr>
              <w:t>Required state field for run tests</w:t>
            </w:r>
          </w:p>
        </w:tc>
        <w:tc>
          <w:tcPr>
            <w:tcW w:type="dxa" w:w="2535"/>
            <w:vAlign w:val="center"/>
          </w:tcPr>
          <w:p>
            <w:pPr>
              <w:spacing w:after="40"/>
            </w:pPr>
            <w:r/>
            <w:r>
              <w:rPr>
                <w:rFonts w:ascii="Arial" w:hAnsi="Arial"/>
                <w:b w:val="0"/>
                <w:sz w:val="17"/>
              </w:rPr>
              <w:t>Required state field for inspect behavior</w:t>
            </w:r>
          </w:p>
        </w:tc>
        <w:tc>
          <w:tcPr>
            <w:tcW w:type="dxa" w:w="2535"/>
            <w:vAlign w:val="center"/>
          </w:tcPr>
          <w:p>
            <w:pPr>
              <w:spacing w:after="40"/>
            </w:pPr>
            <w:r/>
            <w:r>
              <w:rPr>
                <w:rFonts w:ascii="Arial" w:hAnsi="Arial"/>
                <w:b w:val="0"/>
                <w:sz w:val="17"/>
              </w:rPr>
              <w:t>Required state field for review diff</w:t>
            </w:r>
          </w:p>
        </w:tc>
        <w:tc>
          <w:tcPr>
            <w:tcW w:type="dxa" w:w="2535"/>
            <w:vAlign w:val="center"/>
          </w:tcPr>
          <w:p>
            <w:pPr>
              <w:spacing w:after="40"/>
            </w:pPr>
            <w:r/>
            <w:r>
              <w:rPr>
                <w:rFonts w:ascii="Arial" w:hAnsi="Arial"/>
                <w:b w:val="0"/>
                <w:sz w:val="17"/>
              </w:rPr>
              <w:t>Required state field for re-test repair</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Passed required checks / total required checks</w:t>
            </w:r>
          </w:p>
        </w:tc>
      </w:tr>
    </w:tbl>
    <w:p>
      <w:r>
        <w:rPr>
          <w:b/>
          <w:color w:val="C93E36"/>
        </w:rPr>
        <w:t xml:space="preserve">Failure mode: </w:t>
      </w:r>
      <w:r>
        <w:t>A passing unit suite misses visible or integration defects.</w:t>
      </w:r>
    </w:p>
    <w:p>
      <w:r>
        <w:rPr>
          <w:b/>
          <w:color w:val="129367"/>
        </w:rPr>
        <w:t xml:space="preserve">Control: </w:t>
      </w:r>
      <w:r>
        <w:t>Combine automated, browser and human review criteria.</w:t>
      </w:r>
    </w:p>
    <w:p>
      <w:r>
        <w:rPr>
          <w:b/>
          <w:color w:val="1875C4"/>
        </w:rPr>
        <w:t xml:space="preserve">Acceptance evidence: </w:t>
      </w:r>
      <w:r>
        <w:t>Test report, observed behavior and diff</w:t>
      </w:r>
    </w:p>
    <w:p>
      <w:r>
        <w:br w:type="page"/>
      </w:r>
    </w:p>
    <w:p>
      <w:pPr>
        <w:pStyle w:val="Heading2"/>
      </w:pPr>
      <w:r>
        <w:t>5.4 Reliability and variance</w:t>
      </w:r>
    </w:p>
    <w:p>
      <w:pPr>
        <w:pStyle w:val="Heading3"/>
      </w:pPr>
      <w:r>
        <w:t>Mechanism</w:t>
      </w:r>
    </w:p>
    <w:p>
      <w:pPr>
        <w:ind w:left="255" w:hanging="255"/>
      </w:pPr>
      <w:r>
        <w:rPr>
          <w:b/>
          <w:color w:val="1875C4"/>
        </w:rPr>
        <w:t xml:space="preserve">1. </w:t>
      </w:r>
      <w:r>
        <w:t>Repeat task</w:t>
      </w:r>
    </w:p>
    <w:p>
      <w:pPr>
        <w:ind w:left="255" w:hanging="255"/>
      </w:pPr>
      <w:r>
        <w:rPr>
          <w:b/>
          <w:color w:val="1875C4"/>
        </w:rPr>
        <w:t xml:space="preserve">2. </w:t>
      </w:r>
      <w:r>
        <w:t>Capture outcome</w:t>
      </w:r>
    </w:p>
    <w:p>
      <w:pPr>
        <w:ind w:left="255" w:hanging="255"/>
      </w:pPr>
      <w:r>
        <w:rPr>
          <w:b/>
          <w:color w:val="1875C4"/>
        </w:rPr>
        <w:t xml:space="preserve">3. </w:t>
      </w:r>
      <w:r>
        <w:t>Measure variance</w:t>
      </w:r>
    </w:p>
    <w:p>
      <w:pPr>
        <w:ind w:left="255" w:hanging="255"/>
      </w:pPr>
      <w:r>
        <w:rPr>
          <w:b/>
          <w:color w:val="1875C4"/>
        </w:rPr>
        <w:t xml:space="preserve">4. </w:t>
      </w:r>
      <w:r>
        <w:t>Investigate cause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repetitions</w:t>
            </w:r>
          </w:p>
        </w:tc>
        <w:tc>
          <w:tcPr>
            <w:tcW w:type="dxa" w:w="2535"/>
            <w:vAlign w:val="center"/>
            <w:shd w:fill="0D3056"/>
          </w:tcPr>
          <w:p>
            <w:pPr>
              <w:spacing w:after="40"/>
            </w:pPr>
            <w:r/>
            <w:r>
              <w:rPr>
                <w:rFonts w:ascii="Arial" w:hAnsi="Arial"/>
                <w:b/>
                <w:color w:val="FFFFFF"/>
                <w:sz w:val="17"/>
              </w:rPr>
              <w:t>outcomes</w:t>
            </w:r>
          </w:p>
        </w:tc>
        <w:tc>
          <w:tcPr>
            <w:tcW w:type="dxa" w:w="2535"/>
            <w:vAlign w:val="center"/>
            <w:shd w:fill="0D3056"/>
          </w:tcPr>
          <w:p>
            <w:pPr>
              <w:spacing w:after="40"/>
            </w:pPr>
            <w:r/>
            <w:r>
              <w:rPr>
                <w:rFonts w:ascii="Arial" w:hAnsi="Arial"/>
                <w:b/>
                <w:color w:val="FFFFFF"/>
                <w:sz w:val="17"/>
              </w:rPr>
              <w:t>variance</w:t>
            </w:r>
          </w:p>
        </w:tc>
        <w:tc>
          <w:tcPr>
            <w:tcW w:type="dxa" w:w="2535"/>
            <w:vAlign w:val="center"/>
            <w:shd w:fill="0D3056"/>
          </w:tcPr>
          <w:p>
            <w:pPr>
              <w:spacing w:after="40"/>
            </w:pPr>
            <w:r/>
            <w:r>
              <w:rPr>
                <w:rFonts w:ascii="Arial" w:hAnsi="Arial"/>
                <w:b/>
                <w:color w:val="FFFFFF"/>
                <w:sz w:val="17"/>
              </w:rPr>
              <w:t>cause</w:t>
            </w:r>
          </w:p>
        </w:tc>
      </w:tr>
      <w:tr>
        <w:tc>
          <w:tcPr>
            <w:tcW w:type="dxa" w:w="2535"/>
            <w:vAlign w:val="center"/>
          </w:tcPr>
          <w:p>
            <w:pPr>
              <w:spacing w:after="40"/>
            </w:pPr>
            <w:r/>
            <w:r>
              <w:rPr>
                <w:rFonts w:ascii="Arial" w:hAnsi="Arial"/>
                <w:b w:val="0"/>
                <w:sz w:val="17"/>
              </w:rPr>
              <w:t>Required state field for repeat task</w:t>
            </w:r>
          </w:p>
        </w:tc>
        <w:tc>
          <w:tcPr>
            <w:tcW w:type="dxa" w:w="2535"/>
            <w:vAlign w:val="center"/>
          </w:tcPr>
          <w:p>
            <w:pPr>
              <w:spacing w:after="40"/>
            </w:pPr>
            <w:r/>
            <w:r>
              <w:rPr>
                <w:rFonts w:ascii="Arial" w:hAnsi="Arial"/>
                <w:b w:val="0"/>
                <w:sz w:val="17"/>
              </w:rPr>
              <w:t>Required state field for capture outcome</w:t>
            </w:r>
          </w:p>
        </w:tc>
        <w:tc>
          <w:tcPr>
            <w:tcW w:type="dxa" w:w="2535"/>
            <w:vAlign w:val="center"/>
          </w:tcPr>
          <w:p>
            <w:pPr>
              <w:spacing w:after="40"/>
            </w:pPr>
            <w:r/>
            <w:r>
              <w:rPr>
                <w:rFonts w:ascii="Arial" w:hAnsi="Arial"/>
                <w:b w:val="0"/>
                <w:sz w:val="17"/>
              </w:rPr>
              <w:t>Required state field for measure variance</w:t>
            </w:r>
          </w:p>
        </w:tc>
        <w:tc>
          <w:tcPr>
            <w:tcW w:type="dxa" w:w="2535"/>
            <w:vAlign w:val="center"/>
          </w:tcPr>
          <w:p>
            <w:pPr>
              <w:spacing w:after="40"/>
            </w:pPr>
            <w:r/>
            <w:r>
              <w:rPr>
                <w:rFonts w:ascii="Arial" w:hAnsi="Arial"/>
                <w:b w:val="0"/>
                <w:sz w:val="17"/>
              </w:rPr>
              <w:t>Required state field for investigate cause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Success rate and outcome variance over repeated runs</w:t>
            </w:r>
          </w:p>
        </w:tc>
      </w:tr>
    </w:tbl>
    <w:p>
      <w:r>
        <w:rPr>
          <w:b/>
          <w:color w:val="C93E36"/>
        </w:rPr>
        <w:t xml:space="preserve">Failure mode: </w:t>
      </w:r>
      <w:r>
        <w:t>One successful run is treated as stable performance.</w:t>
      </w:r>
    </w:p>
    <w:p>
      <w:r>
        <w:rPr>
          <w:b/>
          <w:color w:val="129367"/>
        </w:rPr>
        <w:t xml:space="preserve">Control: </w:t>
      </w:r>
      <w:r>
        <w:t>Repeat representative tasks under controlled conditions.</w:t>
      </w:r>
    </w:p>
    <w:p>
      <w:r>
        <w:rPr>
          <w:b/>
          <w:color w:val="1875C4"/>
        </w:rPr>
        <w:t xml:space="preserve">Acceptance evidence: </w:t>
      </w:r>
      <w:r>
        <w:t>Run series and variance summary</w:t>
      </w:r>
    </w:p>
    <w:p>
      <w:r>
        <w:br w:type="page"/>
      </w:r>
    </w:p>
    <w:p>
      <w:pPr>
        <w:pStyle w:val="Heading2"/>
      </w:pPr>
      <w:r>
        <w:t>5.5 Latency and throughput</w:t>
      </w:r>
    </w:p>
    <w:p>
      <w:pPr>
        <w:pStyle w:val="Heading3"/>
      </w:pPr>
      <w:r>
        <w:t>Mechanism</w:t>
      </w:r>
    </w:p>
    <w:p>
      <w:pPr>
        <w:ind w:left="255" w:hanging="255"/>
      </w:pPr>
      <w:r>
        <w:rPr>
          <w:b/>
          <w:color w:val="1875C4"/>
        </w:rPr>
        <w:t xml:space="preserve">1. </w:t>
      </w:r>
      <w:r>
        <w:t>Timestamp start</w:t>
      </w:r>
    </w:p>
    <w:p>
      <w:pPr>
        <w:ind w:left="255" w:hanging="255"/>
      </w:pPr>
      <w:r>
        <w:rPr>
          <w:b/>
          <w:color w:val="1875C4"/>
        </w:rPr>
        <w:t xml:space="preserve">2. </w:t>
      </w:r>
      <w:r>
        <w:t>Record stages</w:t>
      </w:r>
    </w:p>
    <w:p>
      <w:pPr>
        <w:ind w:left="255" w:hanging="255"/>
      </w:pPr>
      <w:r>
        <w:rPr>
          <w:b/>
          <w:color w:val="1875C4"/>
        </w:rPr>
        <w:t xml:space="preserve">3. </w:t>
      </w:r>
      <w:r>
        <w:t>Locate bottleneck</w:t>
      </w:r>
    </w:p>
    <w:p>
      <w:pPr>
        <w:ind w:left="255" w:hanging="255"/>
      </w:pPr>
      <w:r>
        <w:rPr>
          <w:b/>
          <w:color w:val="1875C4"/>
        </w:rPr>
        <w:t xml:space="preserve">4. </w:t>
      </w:r>
      <w:r>
        <w:t>Re-test change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start</w:t>
            </w:r>
          </w:p>
        </w:tc>
        <w:tc>
          <w:tcPr>
            <w:tcW w:type="dxa" w:w="2535"/>
            <w:vAlign w:val="center"/>
            <w:shd w:fill="0D3056"/>
          </w:tcPr>
          <w:p>
            <w:pPr>
              <w:spacing w:after="40"/>
            </w:pPr>
            <w:r/>
            <w:r>
              <w:rPr>
                <w:rFonts w:ascii="Arial" w:hAnsi="Arial"/>
                <w:b/>
                <w:color w:val="FFFFFF"/>
                <w:sz w:val="17"/>
              </w:rPr>
              <w:t>stages</w:t>
            </w:r>
          </w:p>
        </w:tc>
        <w:tc>
          <w:tcPr>
            <w:tcW w:type="dxa" w:w="2535"/>
            <w:vAlign w:val="center"/>
            <w:shd w:fill="0D3056"/>
          </w:tcPr>
          <w:p>
            <w:pPr>
              <w:spacing w:after="40"/>
            </w:pPr>
            <w:r/>
            <w:r>
              <w:rPr>
                <w:rFonts w:ascii="Arial" w:hAnsi="Arial"/>
                <w:b/>
                <w:color w:val="FFFFFF"/>
                <w:sz w:val="17"/>
              </w:rPr>
              <w:t>bottleneck</w:t>
            </w:r>
          </w:p>
        </w:tc>
        <w:tc>
          <w:tcPr>
            <w:tcW w:type="dxa" w:w="2535"/>
            <w:vAlign w:val="center"/>
            <w:shd w:fill="0D3056"/>
          </w:tcPr>
          <w:p>
            <w:pPr>
              <w:spacing w:after="40"/>
            </w:pPr>
            <w:r/>
            <w:r>
              <w:rPr>
                <w:rFonts w:ascii="Arial" w:hAnsi="Arial"/>
                <w:b/>
                <w:color w:val="FFFFFF"/>
                <w:sz w:val="17"/>
              </w:rPr>
              <w:t>result</w:t>
            </w:r>
          </w:p>
        </w:tc>
      </w:tr>
      <w:tr>
        <w:tc>
          <w:tcPr>
            <w:tcW w:type="dxa" w:w="2535"/>
            <w:vAlign w:val="center"/>
          </w:tcPr>
          <w:p>
            <w:pPr>
              <w:spacing w:after="40"/>
            </w:pPr>
            <w:r/>
            <w:r>
              <w:rPr>
                <w:rFonts w:ascii="Arial" w:hAnsi="Arial"/>
                <w:b w:val="0"/>
                <w:sz w:val="17"/>
              </w:rPr>
              <w:t>Required state field for timestamp start</w:t>
            </w:r>
          </w:p>
        </w:tc>
        <w:tc>
          <w:tcPr>
            <w:tcW w:type="dxa" w:w="2535"/>
            <w:vAlign w:val="center"/>
          </w:tcPr>
          <w:p>
            <w:pPr>
              <w:spacing w:after="40"/>
            </w:pPr>
            <w:r/>
            <w:r>
              <w:rPr>
                <w:rFonts w:ascii="Arial" w:hAnsi="Arial"/>
                <w:b w:val="0"/>
                <w:sz w:val="17"/>
              </w:rPr>
              <w:t>Required state field for record stages</w:t>
            </w:r>
          </w:p>
        </w:tc>
        <w:tc>
          <w:tcPr>
            <w:tcW w:type="dxa" w:w="2535"/>
            <w:vAlign w:val="center"/>
          </w:tcPr>
          <w:p>
            <w:pPr>
              <w:spacing w:after="40"/>
            </w:pPr>
            <w:r/>
            <w:r>
              <w:rPr>
                <w:rFonts w:ascii="Arial" w:hAnsi="Arial"/>
                <w:b w:val="0"/>
                <w:sz w:val="17"/>
              </w:rPr>
              <w:t>Required state field for locate bottleneck</w:t>
            </w:r>
          </w:p>
        </w:tc>
        <w:tc>
          <w:tcPr>
            <w:tcW w:type="dxa" w:w="2535"/>
            <w:vAlign w:val="center"/>
          </w:tcPr>
          <w:p>
            <w:pPr>
              <w:spacing w:after="40"/>
            </w:pPr>
            <w:r/>
            <w:r>
              <w:rPr>
                <w:rFonts w:ascii="Arial" w:hAnsi="Arial"/>
                <w:b w:val="0"/>
                <w:sz w:val="17"/>
              </w:rPr>
              <w:t>Required state field for re-test change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Median completion time and useful tasks per hour</w:t>
            </w:r>
          </w:p>
        </w:tc>
      </w:tr>
    </w:tbl>
    <w:p>
      <w:r>
        <w:rPr>
          <w:b/>
          <w:color w:val="C93E36"/>
        </w:rPr>
        <w:t xml:space="preserve">Failure mode: </w:t>
      </w:r>
      <w:r>
        <w:t>Faster output increases rework or reviewer load.</w:t>
      </w:r>
    </w:p>
    <w:p>
      <w:r>
        <w:rPr>
          <w:b/>
          <w:color w:val="129367"/>
        </w:rPr>
        <w:t xml:space="preserve">Control: </w:t>
      </w:r>
      <w:r>
        <w:t>Pair speed measures with defect and review effort.</w:t>
      </w:r>
    </w:p>
    <w:p>
      <w:r>
        <w:rPr>
          <w:b/>
          <w:color w:val="1875C4"/>
        </w:rPr>
        <w:t xml:space="preserve">Acceptance evidence: </w:t>
      </w:r>
      <w:r>
        <w:t>Stage timings and quality-adjusted throughput</w:t>
      </w:r>
    </w:p>
    <w:p>
      <w:r>
        <w:br w:type="page"/>
      </w:r>
    </w:p>
    <w:p>
      <w:pPr>
        <w:pStyle w:val="Heading2"/>
      </w:pPr>
      <w:r>
        <w:t>5.6 Cost and resource efficiency</w:t>
      </w:r>
    </w:p>
    <w:p>
      <w:pPr>
        <w:pStyle w:val="Heading3"/>
      </w:pPr>
      <w:r>
        <w:t>Mechanism</w:t>
      </w:r>
    </w:p>
    <w:p>
      <w:pPr>
        <w:ind w:left="255" w:hanging="255"/>
      </w:pPr>
      <w:r>
        <w:rPr>
          <w:b/>
          <w:color w:val="1875C4"/>
        </w:rPr>
        <w:t xml:space="preserve">1. </w:t>
      </w:r>
      <w:r>
        <w:t>Count usage</w:t>
      </w:r>
    </w:p>
    <w:p>
      <w:pPr>
        <w:ind w:left="255" w:hanging="255"/>
      </w:pPr>
      <w:r>
        <w:rPr>
          <w:b/>
          <w:color w:val="1875C4"/>
        </w:rPr>
        <w:t xml:space="preserve">2. </w:t>
      </w:r>
      <w:r>
        <w:t>Value reviewer time</w:t>
      </w:r>
    </w:p>
    <w:p>
      <w:pPr>
        <w:ind w:left="255" w:hanging="255"/>
      </w:pPr>
      <w:r>
        <w:rPr>
          <w:b/>
          <w:color w:val="1875C4"/>
        </w:rPr>
        <w:t xml:space="preserve">3. </w:t>
      </w:r>
      <w:r>
        <w:t>Add rework</w:t>
      </w:r>
    </w:p>
    <w:p>
      <w:pPr>
        <w:ind w:left="255" w:hanging="255"/>
      </w:pPr>
      <w:r>
        <w:rPr>
          <w:b/>
          <w:color w:val="1875C4"/>
        </w:rPr>
        <w:t xml:space="preserve">4. </w:t>
      </w:r>
      <w:r>
        <w:t>Compare baseline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usage</w:t>
            </w:r>
          </w:p>
        </w:tc>
        <w:tc>
          <w:tcPr>
            <w:tcW w:type="dxa" w:w="2535"/>
            <w:vAlign w:val="center"/>
            <w:shd w:fill="0D3056"/>
          </w:tcPr>
          <w:p>
            <w:pPr>
              <w:spacing w:after="40"/>
            </w:pPr>
            <w:r/>
            <w:r>
              <w:rPr>
                <w:rFonts w:ascii="Arial" w:hAnsi="Arial"/>
                <w:b/>
                <w:color w:val="FFFFFF"/>
                <w:sz w:val="17"/>
              </w:rPr>
              <w:t>review_time</w:t>
            </w:r>
          </w:p>
        </w:tc>
        <w:tc>
          <w:tcPr>
            <w:tcW w:type="dxa" w:w="2535"/>
            <w:vAlign w:val="center"/>
            <w:shd w:fill="0D3056"/>
          </w:tcPr>
          <w:p>
            <w:pPr>
              <w:spacing w:after="40"/>
            </w:pPr>
            <w:r/>
            <w:r>
              <w:rPr>
                <w:rFonts w:ascii="Arial" w:hAnsi="Arial"/>
                <w:b/>
                <w:color w:val="FFFFFF"/>
                <w:sz w:val="17"/>
              </w:rPr>
              <w:t>rework</w:t>
            </w:r>
          </w:p>
        </w:tc>
        <w:tc>
          <w:tcPr>
            <w:tcW w:type="dxa" w:w="2535"/>
            <w:vAlign w:val="center"/>
            <w:shd w:fill="0D3056"/>
          </w:tcPr>
          <w:p>
            <w:pPr>
              <w:spacing w:after="40"/>
            </w:pPr>
            <w:r/>
            <w:r>
              <w:rPr>
                <w:rFonts w:ascii="Arial" w:hAnsi="Arial"/>
                <w:b/>
                <w:color w:val="FFFFFF"/>
                <w:sz w:val="17"/>
              </w:rPr>
              <w:t>baseline</w:t>
            </w:r>
          </w:p>
        </w:tc>
      </w:tr>
      <w:tr>
        <w:tc>
          <w:tcPr>
            <w:tcW w:type="dxa" w:w="2535"/>
            <w:vAlign w:val="center"/>
          </w:tcPr>
          <w:p>
            <w:pPr>
              <w:spacing w:after="40"/>
            </w:pPr>
            <w:r/>
            <w:r>
              <w:rPr>
                <w:rFonts w:ascii="Arial" w:hAnsi="Arial"/>
                <w:b w:val="0"/>
                <w:sz w:val="17"/>
              </w:rPr>
              <w:t>Required state field for count usage</w:t>
            </w:r>
          </w:p>
        </w:tc>
        <w:tc>
          <w:tcPr>
            <w:tcW w:type="dxa" w:w="2535"/>
            <w:vAlign w:val="center"/>
          </w:tcPr>
          <w:p>
            <w:pPr>
              <w:spacing w:after="40"/>
            </w:pPr>
            <w:r/>
            <w:r>
              <w:rPr>
                <w:rFonts w:ascii="Arial" w:hAnsi="Arial"/>
                <w:b w:val="0"/>
                <w:sz w:val="17"/>
              </w:rPr>
              <w:t>Required state field for value reviewer time</w:t>
            </w:r>
          </w:p>
        </w:tc>
        <w:tc>
          <w:tcPr>
            <w:tcW w:type="dxa" w:w="2535"/>
            <w:vAlign w:val="center"/>
          </w:tcPr>
          <w:p>
            <w:pPr>
              <w:spacing w:after="40"/>
            </w:pPr>
            <w:r/>
            <w:r>
              <w:rPr>
                <w:rFonts w:ascii="Arial" w:hAnsi="Arial"/>
                <w:b w:val="0"/>
                <w:sz w:val="17"/>
              </w:rPr>
              <w:t>Required state field for add rework</w:t>
            </w:r>
          </w:p>
        </w:tc>
        <w:tc>
          <w:tcPr>
            <w:tcW w:type="dxa" w:w="2535"/>
            <w:vAlign w:val="center"/>
          </w:tcPr>
          <w:p>
            <w:pPr>
              <w:spacing w:after="40"/>
            </w:pPr>
            <w:r/>
            <w:r>
              <w:rPr>
                <w:rFonts w:ascii="Arial" w:hAnsi="Arial"/>
                <w:b w:val="0"/>
                <w:sz w:val="17"/>
              </w:rPr>
              <w:t>Required state field for compare baseline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Total cost per accepted task</w:t>
            </w:r>
          </w:p>
        </w:tc>
      </w:tr>
    </w:tbl>
    <w:p>
      <w:r>
        <w:rPr>
          <w:b/>
          <w:color w:val="C93E36"/>
        </w:rPr>
        <w:t xml:space="preserve">Failure mode: </w:t>
      </w:r>
      <w:r>
        <w:t>Token or subscription cost is measured without human correction time.</w:t>
      </w:r>
    </w:p>
    <w:p>
      <w:r>
        <w:rPr>
          <w:b/>
          <w:color w:val="129367"/>
        </w:rPr>
        <w:t xml:space="preserve">Control: </w:t>
      </w:r>
      <w:r>
        <w:t>Use fully loaded cost per accepted outcome.</w:t>
      </w:r>
    </w:p>
    <w:p>
      <w:r>
        <w:rPr>
          <w:b/>
          <w:color w:val="1875C4"/>
        </w:rPr>
        <w:t xml:space="preserve">Acceptance evidence: </w:t>
      </w:r>
      <w:r>
        <w:t>Cost model and sensitivity table</w:t>
      </w:r>
    </w:p>
    <w:p>
      <w:r>
        <w:br w:type="page"/>
      </w:r>
    </w:p>
    <w:p>
      <w:pPr>
        <w:pStyle w:val="Heading2"/>
      </w:pPr>
      <w:r>
        <w:t>5.7 Security and privacy evaluation</w:t>
      </w:r>
    </w:p>
    <w:p>
      <w:pPr>
        <w:pStyle w:val="Heading3"/>
      </w:pPr>
      <w:r>
        <w:t>Mechanism</w:t>
      </w:r>
    </w:p>
    <w:p>
      <w:pPr>
        <w:ind w:left="255" w:hanging="255"/>
      </w:pPr>
      <w:r>
        <w:rPr>
          <w:b/>
          <w:color w:val="1875C4"/>
        </w:rPr>
        <w:t xml:space="preserve">1. </w:t>
      </w:r>
      <w:r>
        <w:t>Map data</w:t>
      </w:r>
    </w:p>
    <w:p>
      <w:pPr>
        <w:ind w:left="255" w:hanging="255"/>
      </w:pPr>
      <w:r>
        <w:rPr>
          <w:b/>
          <w:color w:val="1875C4"/>
        </w:rPr>
        <w:t xml:space="preserve">2. </w:t>
      </w:r>
      <w:r>
        <w:t>Probe boundary</w:t>
      </w:r>
    </w:p>
    <w:p>
      <w:pPr>
        <w:ind w:left="255" w:hanging="255"/>
      </w:pPr>
      <w:r>
        <w:rPr>
          <w:b/>
          <w:color w:val="1875C4"/>
        </w:rPr>
        <w:t xml:space="preserve">3. </w:t>
      </w:r>
      <w:r>
        <w:t>Inspect logs</w:t>
      </w:r>
    </w:p>
    <w:p>
      <w:pPr>
        <w:ind w:left="255" w:hanging="255"/>
      </w:pPr>
      <w:r>
        <w:rPr>
          <w:b/>
          <w:color w:val="1875C4"/>
        </w:rPr>
        <w:t xml:space="preserve">4. </w:t>
      </w:r>
      <w:r>
        <w:t>Record residual risk</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data</w:t>
            </w:r>
          </w:p>
        </w:tc>
        <w:tc>
          <w:tcPr>
            <w:tcW w:type="dxa" w:w="2535"/>
            <w:vAlign w:val="center"/>
            <w:shd w:fill="0D3056"/>
          </w:tcPr>
          <w:p>
            <w:pPr>
              <w:spacing w:after="40"/>
            </w:pPr>
            <w:r/>
            <w:r>
              <w:rPr>
                <w:rFonts w:ascii="Arial" w:hAnsi="Arial"/>
                <w:b/>
                <w:color w:val="FFFFFF"/>
                <w:sz w:val="17"/>
              </w:rPr>
              <w:t>boundary</w:t>
            </w:r>
          </w:p>
        </w:tc>
        <w:tc>
          <w:tcPr>
            <w:tcW w:type="dxa" w:w="2535"/>
            <w:vAlign w:val="center"/>
            <w:shd w:fill="0D3056"/>
          </w:tcPr>
          <w:p>
            <w:pPr>
              <w:spacing w:after="40"/>
            </w:pPr>
            <w:r/>
            <w:r>
              <w:rPr>
                <w:rFonts w:ascii="Arial" w:hAnsi="Arial"/>
                <w:b/>
                <w:color w:val="FFFFFF"/>
                <w:sz w:val="17"/>
              </w:rPr>
              <w:t>logs</w:t>
            </w:r>
          </w:p>
        </w:tc>
        <w:tc>
          <w:tcPr>
            <w:tcW w:type="dxa" w:w="2535"/>
            <w:vAlign w:val="center"/>
            <w:shd w:fill="0D3056"/>
          </w:tcPr>
          <w:p>
            <w:pPr>
              <w:spacing w:after="40"/>
            </w:pPr>
            <w:r/>
            <w:r>
              <w:rPr>
                <w:rFonts w:ascii="Arial" w:hAnsi="Arial"/>
                <w:b/>
                <w:color w:val="FFFFFF"/>
                <w:sz w:val="17"/>
              </w:rPr>
              <w:t>risk</w:t>
            </w:r>
          </w:p>
        </w:tc>
      </w:tr>
      <w:tr>
        <w:tc>
          <w:tcPr>
            <w:tcW w:type="dxa" w:w="2535"/>
            <w:vAlign w:val="center"/>
          </w:tcPr>
          <w:p>
            <w:pPr>
              <w:spacing w:after="40"/>
            </w:pPr>
            <w:r/>
            <w:r>
              <w:rPr>
                <w:rFonts w:ascii="Arial" w:hAnsi="Arial"/>
                <w:b w:val="0"/>
                <w:sz w:val="17"/>
              </w:rPr>
              <w:t>Required state field for map data</w:t>
            </w:r>
          </w:p>
        </w:tc>
        <w:tc>
          <w:tcPr>
            <w:tcW w:type="dxa" w:w="2535"/>
            <w:vAlign w:val="center"/>
          </w:tcPr>
          <w:p>
            <w:pPr>
              <w:spacing w:after="40"/>
            </w:pPr>
            <w:r/>
            <w:r>
              <w:rPr>
                <w:rFonts w:ascii="Arial" w:hAnsi="Arial"/>
                <w:b w:val="0"/>
                <w:sz w:val="17"/>
              </w:rPr>
              <w:t>Required state field for probe boundary</w:t>
            </w:r>
          </w:p>
        </w:tc>
        <w:tc>
          <w:tcPr>
            <w:tcW w:type="dxa" w:w="2535"/>
            <w:vAlign w:val="center"/>
          </w:tcPr>
          <w:p>
            <w:pPr>
              <w:spacing w:after="40"/>
            </w:pPr>
            <w:r/>
            <w:r>
              <w:rPr>
                <w:rFonts w:ascii="Arial" w:hAnsi="Arial"/>
                <w:b w:val="0"/>
                <w:sz w:val="17"/>
              </w:rPr>
              <w:t>Required state field for inspect logs</w:t>
            </w:r>
          </w:p>
        </w:tc>
        <w:tc>
          <w:tcPr>
            <w:tcW w:type="dxa" w:w="2535"/>
            <w:vAlign w:val="center"/>
          </w:tcPr>
          <w:p>
            <w:pPr>
              <w:spacing w:after="40"/>
            </w:pPr>
            <w:r/>
            <w:r>
              <w:rPr>
                <w:rFonts w:ascii="Arial" w:hAnsi="Arial"/>
                <w:b w:val="0"/>
                <w:sz w:val="17"/>
              </w:rPr>
              <w:t>Required state field for record residual risk</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Material risks with tested controls and owners</w:t>
            </w:r>
          </w:p>
        </w:tc>
      </w:tr>
    </w:tbl>
    <w:p>
      <w:r>
        <w:rPr>
          <w:b/>
          <w:color w:val="C93E36"/>
        </w:rPr>
        <w:t xml:space="preserve">Failure mode: </w:t>
      </w:r>
      <w:r>
        <w:t>Secrets, personal data or proprietary code leak through tools or evidence.</w:t>
      </w:r>
    </w:p>
    <w:p>
      <w:r>
        <w:rPr>
          <w:b/>
          <w:color w:val="129367"/>
        </w:rPr>
        <w:t xml:space="preserve">Control: </w:t>
      </w:r>
      <w:r>
        <w:t>Use least privilege, redaction and explicit retention rules.</w:t>
      </w:r>
    </w:p>
    <w:p>
      <w:r>
        <w:rPr>
          <w:b/>
          <w:color w:val="1875C4"/>
        </w:rPr>
        <w:t xml:space="preserve">Acceptance evidence: </w:t>
      </w:r>
      <w:r>
        <w:t>Threat model, probe results and risk owner</w:t>
      </w:r>
    </w:p>
    <w:p>
      <w:r>
        <w:br w:type="page"/>
      </w:r>
    </w:p>
    <w:p>
      <w:pPr>
        <w:pStyle w:val="Heading2"/>
      </w:pPr>
      <w:r>
        <w:t>5.8 Comparative experiment</w:t>
      </w:r>
    </w:p>
    <w:p>
      <w:pPr>
        <w:pStyle w:val="Heading3"/>
      </w:pPr>
      <w:r>
        <w:t>Mechanism</w:t>
      </w:r>
    </w:p>
    <w:p>
      <w:pPr>
        <w:ind w:left="255" w:hanging="255"/>
      </w:pPr>
      <w:r>
        <w:rPr>
          <w:b/>
          <w:color w:val="1875C4"/>
        </w:rPr>
        <w:t xml:space="preserve">1. </w:t>
      </w:r>
      <w:r>
        <w:t>Define baseline</w:t>
      </w:r>
    </w:p>
    <w:p>
      <w:pPr>
        <w:ind w:left="255" w:hanging="255"/>
      </w:pPr>
      <w:r>
        <w:rPr>
          <w:b/>
          <w:color w:val="1875C4"/>
        </w:rPr>
        <w:t xml:space="preserve">2. </w:t>
      </w:r>
      <w:r>
        <w:t>Hold task constant</w:t>
      </w:r>
    </w:p>
    <w:p>
      <w:pPr>
        <w:ind w:left="255" w:hanging="255"/>
      </w:pPr>
      <w:r>
        <w:rPr>
          <w:b/>
          <w:color w:val="1875C4"/>
        </w:rPr>
        <w:t xml:space="preserve">3. </w:t>
      </w:r>
      <w:r>
        <w:t>Run alternatives</w:t>
      </w:r>
    </w:p>
    <w:p>
      <w:pPr>
        <w:ind w:left="255" w:hanging="255"/>
      </w:pPr>
      <w:r>
        <w:rPr>
          <w:b/>
          <w:color w:val="1875C4"/>
        </w:rPr>
        <w:t xml:space="preserve">4. </w:t>
      </w:r>
      <w:r>
        <w:t>Interpret trade-off</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baseline</w:t>
            </w:r>
          </w:p>
        </w:tc>
        <w:tc>
          <w:tcPr>
            <w:tcW w:type="dxa" w:w="2535"/>
            <w:vAlign w:val="center"/>
            <w:shd w:fill="0D3056"/>
          </w:tcPr>
          <w:p>
            <w:pPr>
              <w:spacing w:after="40"/>
            </w:pPr>
            <w:r/>
            <w:r>
              <w:rPr>
                <w:rFonts w:ascii="Arial" w:hAnsi="Arial"/>
                <w:b/>
                <w:color w:val="FFFFFF"/>
                <w:sz w:val="17"/>
              </w:rPr>
              <w:t>task</w:t>
            </w:r>
          </w:p>
        </w:tc>
        <w:tc>
          <w:tcPr>
            <w:tcW w:type="dxa" w:w="2535"/>
            <w:vAlign w:val="center"/>
            <w:shd w:fill="0D3056"/>
          </w:tcPr>
          <w:p>
            <w:pPr>
              <w:spacing w:after="40"/>
            </w:pPr>
            <w:r/>
            <w:r>
              <w:rPr>
                <w:rFonts w:ascii="Arial" w:hAnsi="Arial"/>
                <w:b/>
                <w:color w:val="FFFFFF"/>
                <w:sz w:val="17"/>
              </w:rPr>
              <w:t>alternatives</w:t>
            </w:r>
          </w:p>
        </w:tc>
        <w:tc>
          <w:tcPr>
            <w:tcW w:type="dxa" w:w="2535"/>
            <w:vAlign w:val="center"/>
            <w:shd w:fill="0D3056"/>
          </w:tcPr>
          <w:p>
            <w:pPr>
              <w:spacing w:after="40"/>
            </w:pPr>
            <w:r/>
            <w:r>
              <w:rPr>
                <w:rFonts w:ascii="Arial" w:hAnsi="Arial"/>
                <w:b/>
                <w:color w:val="FFFFFF"/>
                <w:sz w:val="17"/>
              </w:rPr>
              <w:t>tradeoff</w:t>
            </w:r>
          </w:p>
        </w:tc>
      </w:tr>
      <w:tr>
        <w:tc>
          <w:tcPr>
            <w:tcW w:type="dxa" w:w="2535"/>
            <w:vAlign w:val="center"/>
          </w:tcPr>
          <w:p>
            <w:pPr>
              <w:spacing w:after="40"/>
            </w:pPr>
            <w:r/>
            <w:r>
              <w:rPr>
                <w:rFonts w:ascii="Arial" w:hAnsi="Arial"/>
                <w:b w:val="0"/>
                <w:sz w:val="17"/>
              </w:rPr>
              <w:t>Required state field for define baseline</w:t>
            </w:r>
          </w:p>
        </w:tc>
        <w:tc>
          <w:tcPr>
            <w:tcW w:type="dxa" w:w="2535"/>
            <w:vAlign w:val="center"/>
          </w:tcPr>
          <w:p>
            <w:pPr>
              <w:spacing w:after="40"/>
            </w:pPr>
            <w:r/>
            <w:r>
              <w:rPr>
                <w:rFonts w:ascii="Arial" w:hAnsi="Arial"/>
                <w:b w:val="0"/>
                <w:sz w:val="17"/>
              </w:rPr>
              <w:t>Required state field for hold task constant</w:t>
            </w:r>
          </w:p>
        </w:tc>
        <w:tc>
          <w:tcPr>
            <w:tcW w:type="dxa" w:w="2535"/>
            <w:vAlign w:val="center"/>
          </w:tcPr>
          <w:p>
            <w:pPr>
              <w:spacing w:after="40"/>
            </w:pPr>
            <w:r/>
            <w:r>
              <w:rPr>
                <w:rFonts w:ascii="Arial" w:hAnsi="Arial"/>
                <w:b w:val="0"/>
                <w:sz w:val="17"/>
              </w:rPr>
              <w:t>Required state field for run alternatives</w:t>
            </w:r>
          </w:p>
        </w:tc>
        <w:tc>
          <w:tcPr>
            <w:tcW w:type="dxa" w:w="2535"/>
            <w:vAlign w:val="center"/>
          </w:tcPr>
          <w:p>
            <w:pPr>
              <w:spacing w:after="40"/>
            </w:pPr>
            <w:r/>
            <w:r>
              <w:rPr>
                <w:rFonts w:ascii="Arial" w:hAnsi="Arial"/>
                <w:b w:val="0"/>
                <w:sz w:val="17"/>
              </w:rPr>
              <w:t>Required state field for interpret trade-off</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Paired results across identical tasks and criteria</w:t>
            </w:r>
          </w:p>
        </w:tc>
      </w:tr>
    </w:tbl>
    <w:p>
      <w:r>
        <w:rPr>
          <w:b/>
          <w:color w:val="C93E36"/>
        </w:rPr>
        <w:t xml:space="preserve">Failure mode: </w:t>
      </w:r>
      <w:r>
        <w:t>Different tasks or reviewers invalidate the comparison.</w:t>
      </w:r>
    </w:p>
    <w:p>
      <w:r>
        <w:rPr>
          <w:b/>
          <w:color w:val="129367"/>
        </w:rPr>
        <w:t xml:space="preserve">Control: </w:t>
      </w:r>
      <w:r>
        <w:t>Use controlled paired trials and document confounders.</w:t>
      </w:r>
    </w:p>
    <w:p>
      <w:r>
        <w:rPr>
          <w:b/>
          <w:color w:val="1875C4"/>
        </w:rPr>
        <w:t xml:space="preserve">Acceptance evidence: </w:t>
      </w:r>
      <w:r>
        <w:t>Comparison table and caveat register</w:t>
      </w:r>
    </w:p>
    <w:p>
      <w:r>
        <w:br w:type="page"/>
      </w:r>
    </w:p>
    <w:p>
      <w:pPr>
        <w:pStyle w:val="Heading2"/>
      </w:pPr>
      <w:r>
        <w:t>5.9 Failure taxonomy and repair</w:t>
      </w:r>
    </w:p>
    <w:p>
      <w:pPr>
        <w:pStyle w:val="Heading3"/>
      </w:pPr>
      <w:r>
        <w:t>Mechanism</w:t>
      </w:r>
    </w:p>
    <w:p>
      <w:pPr>
        <w:ind w:left="255" w:hanging="255"/>
      </w:pPr>
      <w:r>
        <w:rPr>
          <w:b/>
          <w:color w:val="1875C4"/>
        </w:rPr>
        <w:t xml:space="preserve">1. </w:t>
      </w:r>
      <w:r>
        <w:t>Classify failure</w:t>
      </w:r>
    </w:p>
    <w:p>
      <w:pPr>
        <w:ind w:left="255" w:hanging="255"/>
      </w:pPr>
      <w:r>
        <w:rPr>
          <w:b/>
          <w:color w:val="1875C4"/>
        </w:rPr>
        <w:t xml:space="preserve">2. </w:t>
      </w:r>
      <w:r>
        <w:t>Find locus</w:t>
      </w:r>
    </w:p>
    <w:p>
      <w:pPr>
        <w:ind w:left="255" w:hanging="255"/>
      </w:pPr>
      <w:r>
        <w:rPr>
          <w:b/>
          <w:color w:val="1875C4"/>
        </w:rPr>
        <w:t xml:space="preserve">3. </w:t>
      </w:r>
      <w:r>
        <w:t>Apply scoped repair</w:t>
      </w:r>
    </w:p>
    <w:p>
      <w:pPr>
        <w:ind w:left="255" w:hanging="255"/>
      </w:pPr>
      <w:r>
        <w:rPr>
          <w:b/>
          <w:color w:val="1875C4"/>
        </w:rPr>
        <w:t xml:space="preserve">4. </w:t>
      </w:r>
      <w:r>
        <w:t>Re-run affected checks</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class</w:t>
            </w:r>
          </w:p>
        </w:tc>
        <w:tc>
          <w:tcPr>
            <w:tcW w:type="dxa" w:w="2535"/>
            <w:vAlign w:val="center"/>
            <w:shd w:fill="0D3056"/>
          </w:tcPr>
          <w:p>
            <w:pPr>
              <w:spacing w:after="40"/>
            </w:pPr>
            <w:r/>
            <w:r>
              <w:rPr>
                <w:rFonts w:ascii="Arial" w:hAnsi="Arial"/>
                <w:b/>
                <w:color w:val="FFFFFF"/>
                <w:sz w:val="17"/>
              </w:rPr>
              <w:t>locus</w:t>
            </w:r>
          </w:p>
        </w:tc>
        <w:tc>
          <w:tcPr>
            <w:tcW w:type="dxa" w:w="2535"/>
            <w:vAlign w:val="center"/>
            <w:shd w:fill="0D3056"/>
          </w:tcPr>
          <w:p>
            <w:pPr>
              <w:spacing w:after="40"/>
            </w:pPr>
            <w:r/>
            <w:r>
              <w:rPr>
                <w:rFonts w:ascii="Arial" w:hAnsi="Arial"/>
                <w:b/>
                <w:color w:val="FFFFFF"/>
                <w:sz w:val="17"/>
              </w:rPr>
              <w:t>repair</w:t>
            </w:r>
          </w:p>
        </w:tc>
        <w:tc>
          <w:tcPr>
            <w:tcW w:type="dxa" w:w="2535"/>
            <w:vAlign w:val="center"/>
            <w:shd w:fill="0D3056"/>
          </w:tcPr>
          <w:p>
            <w:pPr>
              <w:spacing w:after="40"/>
            </w:pPr>
            <w:r/>
            <w:r>
              <w:rPr>
                <w:rFonts w:ascii="Arial" w:hAnsi="Arial"/>
                <w:b/>
                <w:color w:val="FFFFFF"/>
                <w:sz w:val="17"/>
              </w:rPr>
              <w:t>retest</w:t>
            </w:r>
          </w:p>
        </w:tc>
      </w:tr>
      <w:tr>
        <w:tc>
          <w:tcPr>
            <w:tcW w:type="dxa" w:w="2535"/>
            <w:vAlign w:val="center"/>
          </w:tcPr>
          <w:p>
            <w:pPr>
              <w:spacing w:after="40"/>
            </w:pPr>
            <w:r/>
            <w:r>
              <w:rPr>
                <w:rFonts w:ascii="Arial" w:hAnsi="Arial"/>
                <w:b w:val="0"/>
                <w:sz w:val="17"/>
              </w:rPr>
              <w:t>Required state field for classify failure</w:t>
            </w:r>
          </w:p>
        </w:tc>
        <w:tc>
          <w:tcPr>
            <w:tcW w:type="dxa" w:w="2535"/>
            <w:vAlign w:val="center"/>
          </w:tcPr>
          <w:p>
            <w:pPr>
              <w:spacing w:after="40"/>
            </w:pPr>
            <w:r/>
            <w:r>
              <w:rPr>
                <w:rFonts w:ascii="Arial" w:hAnsi="Arial"/>
                <w:b w:val="0"/>
                <w:sz w:val="17"/>
              </w:rPr>
              <w:t>Required state field for find locus</w:t>
            </w:r>
          </w:p>
        </w:tc>
        <w:tc>
          <w:tcPr>
            <w:tcW w:type="dxa" w:w="2535"/>
            <w:vAlign w:val="center"/>
          </w:tcPr>
          <w:p>
            <w:pPr>
              <w:spacing w:after="40"/>
            </w:pPr>
            <w:r/>
            <w:r>
              <w:rPr>
                <w:rFonts w:ascii="Arial" w:hAnsi="Arial"/>
                <w:b w:val="0"/>
                <w:sz w:val="17"/>
              </w:rPr>
              <w:t>Required state field for apply scoped repair</w:t>
            </w:r>
          </w:p>
        </w:tc>
        <w:tc>
          <w:tcPr>
            <w:tcW w:type="dxa" w:w="2535"/>
            <w:vAlign w:val="center"/>
          </w:tcPr>
          <w:p>
            <w:pPr>
              <w:spacing w:after="40"/>
            </w:pPr>
            <w:r/>
            <w:r>
              <w:rPr>
                <w:rFonts w:ascii="Arial" w:hAnsi="Arial"/>
                <w:b w:val="0"/>
                <w:sz w:val="17"/>
              </w:rPr>
              <w:t>Required state field for re-run affected checks</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Repairs that close the failed criterion without regression</w:t>
            </w:r>
          </w:p>
        </w:tc>
      </w:tr>
    </w:tbl>
    <w:p>
      <w:r>
        <w:rPr>
          <w:b/>
          <w:color w:val="C93E36"/>
        </w:rPr>
        <w:t xml:space="preserve">Failure mode: </w:t>
      </w:r>
      <w:r>
        <w:t>A broad retry hides the cause and changes unrelated behavior.</w:t>
      </w:r>
    </w:p>
    <w:p>
      <w:r>
        <w:rPr>
          <w:b/>
          <w:color w:val="129367"/>
        </w:rPr>
        <w:t xml:space="preserve">Control: </w:t>
      </w:r>
      <w:r>
        <w:t>Repair the smallest causal layer and re-test scope plus regression set.</w:t>
      </w:r>
    </w:p>
    <w:p>
      <w:r>
        <w:rPr>
          <w:b/>
          <w:color w:val="1875C4"/>
        </w:rPr>
        <w:t xml:space="preserve">Acceptance evidence: </w:t>
      </w:r>
      <w:r>
        <w:t>Failure record, patch and re-test result</w:t>
      </w:r>
    </w:p>
    <w:p>
      <w:r>
        <w:br w:type="page"/>
      </w:r>
    </w:p>
    <w:p>
      <w:pPr>
        <w:pStyle w:val="Heading2"/>
      </w:pPr>
      <w:r>
        <w:t>5.10 Adoption readiness</w:t>
      </w:r>
    </w:p>
    <w:p>
      <w:pPr>
        <w:pStyle w:val="Heading3"/>
      </w:pPr>
      <w:r>
        <w:t>Mechanism</w:t>
      </w:r>
    </w:p>
    <w:p>
      <w:pPr>
        <w:ind w:left="255" w:hanging="255"/>
      </w:pPr>
      <w:r>
        <w:rPr>
          <w:b/>
          <w:color w:val="1875C4"/>
        </w:rPr>
        <w:t xml:space="preserve">1. </w:t>
      </w:r>
      <w:r>
        <w:t>Aggregate evidence</w:t>
      </w:r>
    </w:p>
    <w:p>
      <w:pPr>
        <w:ind w:left="255" w:hanging="255"/>
      </w:pPr>
      <w:r>
        <w:rPr>
          <w:b/>
          <w:color w:val="1875C4"/>
        </w:rPr>
        <w:t xml:space="preserve">2. </w:t>
      </w:r>
      <w:r>
        <w:t>Score controls</w:t>
      </w:r>
    </w:p>
    <w:p>
      <w:pPr>
        <w:ind w:left="255" w:hanging="255"/>
      </w:pPr>
      <w:r>
        <w:rPr>
          <w:b/>
          <w:color w:val="1875C4"/>
        </w:rPr>
        <w:t xml:space="preserve">3. </w:t>
      </w:r>
      <w:r>
        <w:t>Identify gaps</w:t>
      </w:r>
    </w:p>
    <w:p>
      <w:pPr>
        <w:ind w:left="255" w:hanging="255"/>
      </w:pPr>
      <w:r>
        <w:rPr>
          <w:b/>
          <w:color w:val="1875C4"/>
        </w:rPr>
        <w:t xml:space="preserve">4. </w:t>
      </w:r>
      <w:r>
        <w:t>Choose posture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evidence</w:t>
            </w:r>
          </w:p>
        </w:tc>
        <w:tc>
          <w:tcPr>
            <w:tcW w:type="dxa" w:w="2535"/>
            <w:vAlign w:val="center"/>
            <w:shd w:fill="0D3056"/>
          </w:tcPr>
          <w:p>
            <w:pPr>
              <w:spacing w:after="40"/>
            </w:pPr>
            <w:r/>
            <w:r>
              <w:rPr>
                <w:rFonts w:ascii="Arial" w:hAnsi="Arial"/>
                <w:b/>
                <w:color w:val="FFFFFF"/>
                <w:sz w:val="17"/>
              </w:rPr>
              <w:t>control_score</w:t>
            </w:r>
          </w:p>
        </w:tc>
        <w:tc>
          <w:tcPr>
            <w:tcW w:type="dxa" w:w="2535"/>
            <w:vAlign w:val="center"/>
            <w:shd w:fill="0D3056"/>
          </w:tcPr>
          <w:p>
            <w:pPr>
              <w:spacing w:after="40"/>
            </w:pPr>
            <w:r/>
            <w:r>
              <w:rPr>
                <w:rFonts w:ascii="Arial" w:hAnsi="Arial"/>
                <w:b/>
                <w:color w:val="FFFFFF"/>
                <w:sz w:val="17"/>
              </w:rPr>
              <w:t>gaps</w:t>
            </w:r>
          </w:p>
        </w:tc>
        <w:tc>
          <w:tcPr>
            <w:tcW w:type="dxa" w:w="2535"/>
            <w:vAlign w:val="center"/>
            <w:shd w:fill="0D3056"/>
          </w:tcPr>
          <w:p>
            <w:pPr>
              <w:spacing w:after="40"/>
            </w:pPr>
            <w:r/>
            <w:r>
              <w:rPr>
                <w:rFonts w:ascii="Arial" w:hAnsi="Arial"/>
                <w:b/>
                <w:color w:val="FFFFFF"/>
                <w:sz w:val="17"/>
              </w:rPr>
              <w:t>posture</w:t>
            </w:r>
          </w:p>
        </w:tc>
      </w:tr>
      <w:tr>
        <w:tc>
          <w:tcPr>
            <w:tcW w:type="dxa" w:w="2535"/>
            <w:vAlign w:val="center"/>
          </w:tcPr>
          <w:p>
            <w:pPr>
              <w:spacing w:after="40"/>
            </w:pPr>
            <w:r/>
            <w:r>
              <w:rPr>
                <w:rFonts w:ascii="Arial" w:hAnsi="Arial"/>
                <w:b w:val="0"/>
                <w:sz w:val="17"/>
              </w:rPr>
              <w:t>Required state field for aggregate evidence</w:t>
            </w:r>
          </w:p>
        </w:tc>
        <w:tc>
          <w:tcPr>
            <w:tcW w:type="dxa" w:w="2535"/>
            <w:vAlign w:val="center"/>
          </w:tcPr>
          <w:p>
            <w:pPr>
              <w:spacing w:after="40"/>
            </w:pPr>
            <w:r/>
            <w:r>
              <w:rPr>
                <w:rFonts w:ascii="Arial" w:hAnsi="Arial"/>
                <w:b w:val="0"/>
                <w:sz w:val="17"/>
              </w:rPr>
              <w:t>Required state field for score controls</w:t>
            </w:r>
          </w:p>
        </w:tc>
        <w:tc>
          <w:tcPr>
            <w:tcW w:type="dxa" w:w="2535"/>
            <w:vAlign w:val="center"/>
          </w:tcPr>
          <w:p>
            <w:pPr>
              <w:spacing w:after="40"/>
            </w:pPr>
            <w:r/>
            <w:r>
              <w:rPr>
                <w:rFonts w:ascii="Arial" w:hAnsi="Arial"/>
                <w:b w:val="0"/>
                <w:sz w:val="17"/>
              </w:rPr>
              <w:t>Required state field for identify gaps</w:t>
            </w:r>
          </w:p>
        </w:tc>
        <w:tc>
          <w:tcPr>
            <w:tcW w:type="dxa" w:w="2535"/>
            <w:vAlign w:val="center"/>
          </w:tcPr>
          <w:p>
            <w:pPr>
              <w:spacing w:after="40"/>
            </w:pPr>
            <w:r/>
            <w:r>
              <w:rPr>
                <w:rFonts w:ascii="Arial" w:hAnsi="Arial"/>
                <w:b w:val="0"/>
                <w:sz w:val="17"/>
              </w:rPr>
              <w:t>Required state field for choose posture</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Readiness score supported by retrievable evidence</w:t>
            </w:r>
          </w:p>
        </w:tc>
      </w:tr>
    </w:tbl>
    <w:p>
      <w:r>
        <w:rPr>
          <w:b/>
          <w:color w:val="C93E36"/>
        </w:rPr>
        <w:t xml:space="preserve">Failure mode: </w:t>
      </w:r>
      <w:r>
        <w:t>A recommendation ignores operating ownership and maintenance cost.</w:t>
      </w:r>
    </w:p>
    <w:p>
      <w:r>
        <w:rPr>
          <w:b/>
          <w:color w:val="129367"/>
        </w:rPr>
        <w:t xml:space="preserve">Control: </w:t>
      </w:r>
      <w:r>
        <w:t>Evaluate people, process, technology and governance together.</w:t>
      </w:r>
    </w:p>
    <w:p>
      <w:r>
        <w:rPr>
          <w:b/>
          <w:color w:val="1875C4"/>
        </w:rPr>
        <w:t xml:space="preserve">Acceptance evidence: </w:t>
      </w:r>
      <w:r>
        <w:t>Readiness scorecard and gap owners</w:t>
      </w:r>
    </w:p>
    <w:p>
      <w:r>
        <w:br w:type="page"/>
      </w:r>
    </w:p>
    <w:p>
      <w:pPr>
        <w:pStyle w:val="Heading2"/>
      </w:pPr>
      <w:r>
        <w:t>5.11 Governed recommendation</w:t>
      </w:r>
    </w:p>
    <w:p>
      <w:pPr>
        <w:pStyle w:val="Heading3"/>
      </w:pPr>
      <w:r>
        <w:t>Mechanism</w:t>
      </w:r>
    </w:p>
    <w:p>
      <w:pPr>
        <w:ind w:left="255" w:hanging="255"/>
      </w:pPr>
      <w:r>
        <w:rPr>
          <w:b/>
          <w:color w:val="1875C4"/>
        </w:rPr>
        <w:t xml:space="preserve">1. </w:t>
      </w:r>
      <w:r>
        <w:t>Summarise benefit</w:t>
      </w:r>
    </w:p>
    <w:p>
      <w:pPr>
        <w:ind w:left="255" w:hanging="255"/>
      </w:pPr>
      <w:r>
        <w:rPr>
          <w:b/>
          <w:color w:val="1875C4"/>
        </w:rPr>
        <w:t xml:space="preserve">2. </w:t>
      </w:r>
      <w:r>
        <w:t>State limits</w:t>
      </w:r>
    </w:p>
    <w:p>
      <w:pPr>
        <w:ind w:left="255" w:hanging="255"/>
      </w:pPr>
      <w:r>
        <w:rPr>
          <w:b/>
          <w:color w:val="1875C4"/>
        </w:rPr>
        <w:t xml:space="preserve">3. </w:t>
      </w:r>
      <w:r>
        <w:t>Set controls</w:t>
      </w:r>
    </w:p>
    <w:p>
      <w:pPr>
        <w:ind w:left="255" w:hanging="255"/>
      </w:pPr>
      <w:r>
        <w:rPr>
          <w:b/>
          <w:color w:val="1875C4"/>
        </w:rPr>
        <w:t xml:space="preserve">4. </w:t>
      </w:r>
      <w:r>
        <w:t>Approve next step</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benefit</w:t>
            </w:r>
          </w:p>
        </w:tc>
        <w:tc>
          <w:tcPr>
            <w:tcW w:type="dxa" w:w="2535"/>
            <w:vAlign w:val="center"/>
            <w:shd w:fill="0D3056"/>
          </w:tcPr>
          <w:p>
            <w:pPr>
              <w:spacing w:after="40"/>
            </w:pPr>
            <w:r/>
            <w:r>
              <w:rPr>
                <w:rFonts w:ascii="Arial" w:hAnsi="Arial"/>
                <w:b/>
                <w:color w:val="FFFFFF"/>
                <w:sz w:val="17"/>
              </w:rPr>
              <w:t>limits</w:t>
            </w:r>
          </w:p>
        </w:tc>
        <w:tc>
          <w:tcPr>
            <w:tcW w:type="dxa" w:w="2535"/>
            <w:vAlign w:val="center"/>
            <w:shd w:fill="0D3056"/>
          </w:tcPr>
          <w:p>
            <w:pPr>
              <w:spacing w:after="40"/>
            </w:pPr>
            <w:r/>
            <w:r>
              <w:rPr>
                <w:rFonts w:ascii="Arial" w:hAnsi="Arial"/>
                <w:b/>
                <w:color w:val="FFFFFF"/>
                <w:sz w:val="17"/>
              </w:rPr>
              <w:t>controls</w:t>
            </w:r>
          </w:p>
        </w:tc>
        <w:tc>
          <w:tcPr>
            <w:tcW w:type="dxa" w:w="2535"/>
            <w:vAlign w:val="center"/>
            <w:shd w:fill="0D3056"/>
          </w:tcPr>
          <w:p>
            <w:pPr>
              <w:spacing w:after="40"/>
            </w:pPr>
            <w:r/>
            <w:r>
              <w:rPr>
                <w:rFonts w:ascii="Arial" w:hAnsi="Arial"/>
                <w:b/>
                <w:color w:val="FFFFFF"/>
                <w:sz w:val="17"/>
              </w:rPr>
              <w:t>decision</w:t>
            </w:r>
          </w:p>
        </w:tc>
      </w:tr>
      <w:tr>
        <w:tc>
          <w:tcPr>
            <w:tcW w:type="dxa" w:w="2535"/>
            <w:vAlign w:val="center"/>
          </w:tcPr>
          <w:p>
            <w:pPr>
              <w:spacing w:after="40"/>
            </w:pPr>
            <w:r/>
            <w:r>
              <w:rPr>
                <w:rFonts w:ascii="Arial" w:hAnsi="Arial"/>
                <w:b w:val="0"/>
                <w:sz w:val="17"/>
              </w:rPr>
              <w:t>Required state field for summarise benefit</w:t>
            </w:r>
          </w:p>
        </w:tc>
        <w:tc>
          <w:tcPr>
            <w:tcW w:type="dxa" w:w="2535"/>
            <w:vAlign w:val="center"/>
          </w:tcPr>
          <w:p>
            <w:pPr>
              <w:spacing w:after="40"/>
            </w:pPr>
            <w:r/>
            <w:r>
              <w:rPr>
                <w:rFonts w:ascii="Arial" w:hAnsi="Arial"/>
                <w:b w:val="0"/>
                <w:sz w:val="17"/>
              </w:rPr>
              <w:t>Required state field for state limits</w:t>
            </w:r>
          </w:p>
        </w:tc>
        <w:tc>
          <w:tcPr>
            <w:tcW w:type="dxa" w:w="2535"/>
            <w:vAlign w:val="center"/>
          </w:tcPr>
          <w:p>
            <w:pPr>
              <w:spacing w:after="40"/>
            </w:pPr>
            <w:r/>
            <w:r>
              <w:rPr>
                <w:rFonts w:ascii="Arial" w:hAnsi="Arial"/>
                <w:b w:val="0"/>
                <w:sz w:val="17"/>
              </w:rPr>
              <w:t>Required state field for set controls</w:t>
            </w:r>
          </w:p>
        </w:tc>
        <w:tc>
          <w:tcPr>
            <w:tcW w:type="dxa" w:w="2535"/>
            <w:vAlign w:val="center"/>
          </w:tcPr>
          <w:p>
            <w:pPr>
              <w:spacing w:after="40"/>
            </w:pPr>
            <w:r/>
            <w:r>
              <w:rPr>
                <w:rFonts w:ascii="Arial" w:hAnsi="Arial"/>
                <w:b w:val="0"/>
                <w:sz w:val="17"/>
              </w:rPr>
              <w:t>Required state field for approve next step</w:t>
            </w:r>
          </w:p>
        </w:tc>
      </w:tr>
    </w:tbl>
    <w:p>
      <w:pPr>
        <w:pStyle w:val="Heading3"/>
      </w:pPr>
      <w:r>
        <w:t>Evidence and control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MEASURE</w:t>
            </w:r>
          </w:p>
          <w:p>
            <w:pPr>
              <w:spacing w:after="40"/>
            </w:pPr>
            <w:r>
              <w:t>Recommendation accepted with conditions and review date</w:t>
            </w:r>
          </w:p>
        </w:tc>
      </w:tr>
    </w:tbl>
    <w:p>
      <w:r>
        <w:rPr>
          <w:b/>
          <w:color w:val="C93E36"/>
        </w:rPr>
        <w:t xml:space="preserve">Failure mode: </w:t>
      </w:r>
      <w:r>
        <w:t>A binary adopt/reject decision hides scope and safeguards.</w:t>
      </w:r>
    </w:p>
    <w:p>
      <w:r>
        <w:rPr>
          <w:b/>
          <w:color w:val="129367"/>
        </w:rPr>
        <w:t xml:space="preserve">Control: </w:t>
      </w:r>
      <w:r>
        <w:t>Recommend a bounded posture: pilot, expand, hold or stop.</w:t>
      </w:r>
    </w:p>
    <w:p>
      <w:r>
        <w:rPr>
          <w:b/>
          <w:color w:val="1875C4"/>
        </w:rPr>
        <w:t xml:space="preserve">Acceptance evidence: </w:t>
      </w:r>
      <w:r>
        <w:t>Signed recommendation with conditions</w:t>
      </w:r>
    </w:p>
    <w:p>
      <w:r>
        <w:br w:type="page"/>
      </w:r>
    </w:p>
    <w:p>
      <w:pPr>
        <w:pStyle w:val="Heading1"/>
      </w:pPr>
      <w:r>
        <w:t>6. Hands-on Lab Guide</w:t>
      </w:r>
    </w:p>
    <w:p>
      <w:r>
        <w:t>Each lab is self-contained and includes a detailed README/PDF, lab-local AGENTS.md, bounded prompt, runnable starter and solution repository, verifier, expected output and evidence checklist.</w:t>
      </w:r>
    </w:p>
    <w:p>
      <w:pPr>
        <w:pStyle w:val="Heading2"/>
      </w:pPr>
      <w:r>
        <w:t>6.1 Lab 01: Repository Reconnaissance and Baseline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Inspect a TaskBoard repository, identify its instruction and test boundaries, and record a measurable baseline before any edit.</w:t>
            </w:r>
          </w:p>
        </w:tc>
      </w:tr>
    </w:tbl>
    <w:p>
      <w:pPr>
        <w:pStyle w:val="Heading3"/>
      </w:pPr>
      <w:r>
        <w:t>Folder contents</w:t>
      </w:r>
    </w:p>
    <w:p>
      <w:pPr>
        <w:pStyle w:val="ListBullet"/>
      </w:pPr>
      <w:r>
        <w:t>labs/lab-01-repository-reconnaissance/README.md — detailed procedure</w:t>
      </w:r>
    </w:p>
    <w:p>
      <w:pPr>
        <w:pStyle w:val="ListBullet"/>
      </w:pPr>
      <w:r>
        <w:t>README.pdf — detailed lab procedure and troubleshooting</w:t>
      </w:r>
    </w:p>
    <w:p>
      <w:pPr>
        <w:pStyle w:val="ListBullet"/>
      </w:pPr>
      <w:r>
        <w:t>AGENTS.md and prompt.md — local operating rule and bounded task contract</w:t>
      </w:r>
    </w:p>
    <w:p>
      <w:pPr>
        <w:pStyle w:val="ListBullet"/>
      </w:pPr>
      <w:r>
        <w:t>starter/ and solution/ — runnable Python TaskBoard states with tests</w:t>
      </w:r>
    </w:p>
    <w:p>
      <w:pPr>
        <w:pStyle w:val="ListBullet"/>
      </w:pPr>
      <w:r>
        <w:t>scripts/verify_lab.py, solution/expected-output.json and evidence/checklist.pdf</w:t>
      </w:r>
    </w:p>
    <w:p>
      <w:pPr>
        <w:pStyle w:val="Heading3"/>
      </w:pPr>
      <w:r>
        <w:t>Detailed procedure</w:t>
      </w:r>
    </w:p>
    <w:p>
      <w:pPr>
        <w:ind w:left="255" w:hanging="255"/>
      </w:pPr>
      <w:r>
        <w:rPr>
          <w:b/>
          <w:color w:val="1875C4"/>
        </w:rPr>
        <w:t xml:space="preserve">1. </w:t>
      </w:r>
      <w:r>
        <w:t>Open the individual lab folder and read README.pdf, AGENTS.md, prompt.md and evidence/checklist.pdf before starting.</w:t>
      </w:r>
    </w:p>
    <w:p>
      <w:pPr>
        <w:ind w:left="255" w:hanging="255"/>
      </w:pPr>
      <w:r>
        <w:rPr>
          <w:b/>
          <w:color w:val="1875C4"/>
        </w:rPr>
        <w:t xml:space="preserve">2. </w:t>
      </w:r>
      <w:r>
        <w:t>Run `python3 scripts/verify_lab.py` from the lab folder; confirm that the protected reference solution passes.</w:t>
      </w:r>
    </w:p>
    <w:p>
      <w:pPr>
        <w:ind w:left="255" w:hanging="255"/>
      </w:pPr>
      <w:r>
        <w:rPr>
          <w:b/>
          <w:color w:val="1875C4"/>
        </w:rPr>
        <w:t xml:space="preserve">3. </w:t>
      </w:r>
      <w:r>
        <w:t>Copy starter/ to a temporary learner working directory inside the lab. Preserve the original starter for comparison.</w:t>
      </w:r>
    </w:p>
    <w:p>
      <w:pPr>
        <w:ind w:left="255" w:hanging="255"/>
      </w:pPr>
      <w:r>
        <w:rPr>
          <w:b/>
          <w:color w:val="1875C4"/>
        </w:rPr>
        <w:t xml:space="preserve">4. </w:t>
      </w:r>
      <w:r>
        <w:t>Ask Codex to inspect first. Record the applicable instruction hierarchy, runtime, tests and proposed file scope.</w:t>
      </w:r>
    </w:p>
    <w:p>
      <w:pPr>
        <w:ind w:left="255" w:hanging="255"/>
      </w:pPr>
      <w:r>
        <w:rPr>
          <w:b/>
          <w:color w:val="1875C4"/>
        </w:rPr>
        <w:t xml:space="preserve">5. </w:t>
      </w:r>
      <w:r>
        <w:t>Provide the bounded prompt from prompt.md. Check that the plan serves the objective and respects every protected boundary.</w:t>
      </w:r>
    </w:p>
    <w:p>
      <w:pPr>
        <w:ind w:left="255" w:hanging="255"/>
      </w:pPr>
      <w:r>
        <w:rPr>
          <w:b/>
          <w:color w:val="1875C4"/>
        </w:rPr>
        <w:t xml:space="preserve">6. </w:t>
      </w:r>
      <w:r>
        <w:t>Approve only exact, safe actions needed for the task. Do not grant broad filesystem, network or destructive access.</w:t>
      </w:r>
    </w:p>
    <w:p>
      <w:pPr>
        <w:ind w:left="255" w:hanging="255"/>
      </w:pPr>
      <w:r>
        <w:rPr>
          <w:b/>
          <w:color w:val="1875C4"/>
        </w:rPr>
        <w:t xml:space="preserve">7. </w:t>
      </w:r>
      <w:r>
        <w:t>Review every changed file in the diff. Reject unrelated edits, embedded credentials and unsupported assumptions.</w:t>
      </w:r>
    </w:p>
    <w:p>
      <w:pPr>
        <w:ind w:left="255" w:hanging="255"/>
      </w:pPr>
      <w:r>
        <w:rPr>
          <w:b/>
          <w:color w:val="1875C4"/>
        </w:rPr>
        <w:t xml:space="preserve">8. </w:t>
      </w:r>
      <w:r>
        <w:t>Run the focused tests followed by the lab verifier. Record commands, outputs and exit status.</w:t>
      </w:r>
    </w:p>
    <w:p>
      <w:pPr>
        <w:ind w:left="255" w:hanging="255"/>
      </w:pPr>
      <w:r>
        <w:rPr>
          <w:b/>
          <w:color w:val="1875C4"/>
        </w:rPr>
        <w:t xml:space="preserve">9. </w:t>
      </w:r>
      <w:r>
        <w:t>Trigger the documented controlled failure, observe its evidence, then restore the accepted state.</w:t>
      </w:r>
    </w:p>
    <w:p>
      <w:pPr>
        <w:ind w:left="255" w:hanging="255"/>
      </w:pPr>
      <w:r>
        <w:rPr>
          <w:b/>
          <w:color w:val="1875C4"/>
        </w:rPr>
        <w:t xml:space="preserve">10. </w:t>
      </w:r>
      <w:r>
        <w:t>Complete the evidence checklist and make a PASS, REPAIR or STOP decision against the acceptance rule.</w:t>
      </w:r>
    </w:p>
    <w:p>
      <w:pPr>
        <w:pStyle w:val="Heading3"/>
      </w:pPr>
      <w:r>
        <w:t>Lab-specific workflow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Workflow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Open repo</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Read rules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Map files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Run tests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Measure baseline</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Decide scope</w:t>
            </w:r>
          </w:p>
        </w:tc>
        <w:tc>
          <w:tcPr>
            <w:tcW w:type="dxa" w:w="3381"/>
            <w:vAlign w:val="center"/>
          </w:tcPr>
          <w:p>
            <w:pPr>
              <w:spacing w:after="40"/>
            </w:pPr>
            <w:r/>
            <w:r>
              <w:rPr>
                <w:rFonts w:ascii="Arial" w:hAnsi="Arial"/>
                <w:b w:val="0"/>
                <w:sz w:val="18"/>
              </w:rPr>
              <w:t>Inputs, changed state, permissions, observable status and retained verification evidence</w:t>
            </w:r>
          </w:p>
        </w:tc>
      </w:tr>
    </w:tbl>
    <w:p>
      <w:pPr>
        <w:pStyle w:val="Heading3"/>
      </w:pPr>
      <w:r>
        <w:t>Prompt contract</w:t>
      </w:r>
    </w:p>
    <w:p>
      <w:pPr>
        <w:pStyle w:val="IntenseQuote"/>
      </w:pPr>
      <w:r>
        <w:t>Inspect only. Map applicable instructions, runtime, tests and likely change files. Do not edit. Return evidence for every conclusion.</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report names the applicable instruction chain, test command, baseline result and scoped target files.</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Codex edits before explaining scope</w:t>
            </w:r>
          </w:p>
        </w:tc>
        <w:tc>
          <w:tcPr>
            <w:tcW w:type="dxa" w:w="3381"/>
            <w:vAlign w:val="center"/>
          </w:tcPr>
          <w:p>
            <w:pPr>
              <w:spacing w:after="40"/>
            </w:pPr>
            <w:r/>
            <w:r>
              <w:rPr>
                <w:rFonts w:ascii="Arial" w:hAnsi="Arial"/>
                <w:b w:val="0"/>
                <w:sz w:val="18"/>
              </w:rPr>
              <w:t>Prompt omitted inspect-first and finish conditions</w:t>
            </w:r>
          </w:p>
        </w:tc>
        <w:tc>
          <w:tcPr>
            <w:tcW w:type="dxa" w:w="3381"/>
            <w:vAlign w:val="center"/>
          </w:tcPr>
          <w:p>
            <w:pPr>
              <w:spacing w:after="40"/>
            </w:pPr>
            <w:r/>
            <w:r>
              <w:rPr>
                <w:rFonts w:ascii="Arial" w:hAnsi="Arial"/>
                <w:b w:val="0"/>
                <w:sz w:val="18"/>
              </w:rPr>
              <w:t>Stop, restore the starter copy and re-run with the complete bounded contract.</w:t>
            </w:r>
          </w:p>
        </w:tc>
      </w:tr>
      <w:tr>
        <w:tc>
          <w:tcPr>
            <w:tcW w:type="dxa" w:w="3381"/>
            <w:vAlign w:val="center"/>
          </w:tcPr>
          <w:p>
            <w:pPr>
              <w:spacing w:after="40"/>
            </w:pPr>
            <w:r/>
            <w:r>
              <w:rPr>
                <w:rFonts w:ascii="Arial" w:hAnsi="Arial"/>
                <w:b w:val="0"/>
                <w:sz w:val="18"/>
              </w:rPr>
              <w:t>Command is blocked</w:t>
            </w:r>
          </w:p>
        </w:tc>
        <w:tc>
          <w:tcPr>
            <w:tcW w:type="dxa" w:w="3381"/>
            <w:vAlign w:val="center"/>
          </w:tcPr>
          <w:p>
            <w:pPr>
              <w:spacing w:after="40"/>
            </w:pPr>
            <w:r/>
            <w:r>
              <w:rPr>
                <w:rFonts w:ascii="Arial" w:hAnsi="Arial"/>
                <w:b w:val="0"/>
                <w:sz w:val="18"/>
              </w:rPr>
              <w:t>Sandbox or approval policy is narrower than the action</w:t>
            </w:r>
          </w:p>
        </w:tc>
        <w:tc>
          <w:tcPr>
            <w:tcW w:type="dxa" w:w="3381"/>
            <w:vAlign w:val="center"/>
          </w:tcPr>
          <w:p>
            <w:pPr>
              <w:spacing w:after="40"/>
            </w:pPr>
            <w:r/>
            <w:r>
              <w:rPr>
                <w:rFonts w:ascii="Arial" w:hAnsi="Arial"/>
                <w:b w:val="0"/>
                <w:sz w:val="18"/>
              </w:rPr>
              <w:t>Reduce scope or request a precise approval that names the target and consequence.</w:t>
            </w:r>
          </w:p>
        </w:tc>
      </w:tr>
      <w:tr>
        <w:tc>
          <w:tcPr>
            <w:tcW w:type="dxa" w:w="3381"/>
            <w:vAlign w:val="center"/>
          </w:tcPr>
          <w:p>
            <w:pPr>
              <w:spacing w:after="40"/>
            </w:pPr>
            <w:r/>
            <w:r>
              <w:rPr>
                <w:rFonts w:ascii="Arial" w:hAnsi="Arial"/>
                <w:b w:val="0"/>
                <w:sz w:val="18"/>
              </w:rPr>
              <w:t>Output is plausible but unsupported</w:t>
            </w:r>
          </w:p>
        </w:tc>
        <w:tc>
          <w:tcPr>
            <w:tcW w:type="dxa" w:w="3381"/>
            <w:vAlign w:val="center"/>
          </w:tcPr>
          <w:p>
            <w:pPr>
              <w:spacing w:after="40"/>
            </w:pPr>
            <w:r/>
            <w:r>
              <w:rPr>
                <w:rFonts w:ascii="Arial" w:hAnsi="Arial"/>
                <w:b w:val="0"/>
                <w:sz w:val="18"/>
              </w:rPr>
              <w:t>Finish condition omitted observable checks</w:t>
            </w:r>
          </w:p>
        </w:tc>
        <w:tc>
          <w:tcPr>
            <w:tcW w:type="dxa" w:w="3381"/>
            <w:vAlign w:val="center"/>
          </w:tcPr>
          <w:p>
            <w:pPr>
              <w:spacing w:after="40"/>
            </w:pPr>
            <w:r/>
            <w:r>
              <w:rPr>
                <w:rFonts w:ascii="Arial" w:hAnsi="Arial"/>
                <w:b w:val="0"/>
                <w:sz w:val="18"/>
              </w:rPr>
              <w:t>Require the diff, test output and affected-file list before accepting completion.</w:t>
            </w:r>
          </w:p>
        </w:tc>
      </w:tr>
      <w:tr>
        <w:tc>
          <w:tcPr>
            <w:tcW w:type="dxa" w:w="3381"/>
            <w:vAlign w:val="center"/>
          </w:tcPr>
          <w:p>
            <w:pPr>
              <w:spacing w:after="40"/>
            </w:pPr>
            <w:r/>
            <w:r>
              <w:rPr>
                <w:rFonts w:ascii="Arial" w:hAnsi="Arial"/>
                <w:b w:val="0"/>
                <w:sz w:val="18"/>
              </w:rPr>
              <w:t>Tests cannot import taskboard</w:t>
            </w:r>
          </w:p>
        </w:tc>
        <w:tc>
          <w:tcPr>
            <w:tcW w:type="dxa" w:w="3381"/>
            <w:vAlign w:val="center"/>
          </w:tcPr>
          <w:p>
            <w:pPr>
              <w:spacing w:after="40"/>
            </w:pPr>
            <w:r/>
            <w:r>
              <w:rPr>
                <w:rFonts w:ascii="Arial" w:hAnsi="Arial"/>
                <w:b w:val="0"/>
                <w:sz w:val="18"/>
              </w:rPr>
              <w:t>Test command ran from the wrong folder</w:t>
            </w:r>
          </w:p>
        </w:tc>
        <w:tc>
          <w:tcPr>
            <w:tcW w:type="dxa" w:w="3381"/>
            <w:vAlign w:val="center"/>
          </w:tcPr>
          <w:p>
            <w:pPr>
              <w:spacing w:after="40"/>
            </w:pPr>
            <w:r/>
            <w:r>
              <w:rPr>
                <w:rFonts w:ascii="Arial" w:hAnsi="Arial"/>
                <w:b w:val="0"/>
                <w:sz w:val="18"/>
              </w:rPr>
              <w:t>Run the documented unittest command from starter/ or solution/.</w:t>
            </w:r>
          </w:p>
        </w:tc>
      </w:tr>
    </w:tbl>
    <w:p>
      <w:r>
        <w:br w:type="page"/>
      </w:r>
    </w:p>
    <w:p>
      <w:pPr>
        <w:pStyle w:val="Heading2"/>
      </w:pPr>
      <w:r>
        <w:t>6.2 Lab 02: Prompt-to-Plan Feature Delivery</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Turn an outcome contract into a bounded plan, implement one TaskBoard feature and verify the changed behavior.</w:t>
            </w:r>
          </w:p>
        </w:tc>
      </w:tr>
    </w:tbl>
    <w:p>
      <w:pPr>
        <w:pStyle w:val="Heading3"/>
      </w:pPr>
      <w:r>
        <w:t>Folder contents</w:t>
      </w:r>
    </w:p>
    <w:p>
      <w:pPr>
        <w:pStyle w:val="ListBullet"/>
      </w:pPr>
      <w:r>
        <w:t>labs/lab-02-prompt-plan-feature/README.md — detailed procedure</w:t>
      </w:r>
    </w:p>
    <w:p>
      <w:pPr>
        <w:pStyle w:val="ListBullet"/>
      </w:pPr>
      <w:r>
        <w:t>README.pdf — detailed lab procedure and troubleshooting</w:t>
      </w:r>
    </w:p>
    <w:p>
      <w:pPr>
        <w:pStyle w:val="ListBullet"/>
      </w:pPr>
      <w:r>
        <w:t>AGENTS.md and prompt.md — local operating rule and bounded task contract</w:t>
      </w:r>
    </w:p>
    <w:p>
      <w:pPr>
        <w:pStyle w:val="ListBullet"/>
      </w:pPr>
      <w:r>
        <w:t>starter/ and solution/ — runnable Python TaskBoard states with tests</w:t>
      </w:r>
    </w:p>
    <w:p>
      <w:pPr>
        <w:pStyle w:val="ListBullet"/>
      </w:pPr>
      <w:r>
        <w:t>scripts/verify_lab.py, solution/expected-output.json and evidence/checklist.pdf</w:t>
      </w:r>
    </w:p>
    <w:p>
      <w:pPr>
        <w:pStyle w:val="Heading3"/>
      </w:pPr>
      <w:r>
        <w:t>Detailed procedure</w:t>
      </w:r>
    </w:p>
    <w:p>
      <w:pPr>
        <w:ind w:left="255" w:hanging="255"/>
      </w:pPr>
      <w:r>
        <w:rPr>
          <w:b/>
          <w:color w:val="1875C4"/>
        </w:rPr>
        <w:t xml:space="preserve">1. </w:t>
      </w:r>
      <w:r>
        <w:t>Open the individual lab folder and read README.pdf, AGENTS.md, prompt.md and evidence/checklist.pdf before starting.</w:t>
      </w:r>
    </w:p>
    <w:p>
      <w:pPr>
        <w:ind w:left="255" w:hanging="255"/>
      </w:pPr>
      <w:r>
        <w:rPr>
          <w:b/>
          <w:color w:val="1875C4"/>
        </w:rPr>
        <w:t xml:space="preserve">2. </w:t>
      </w:r>
      <w:r>
        <w:t>Run `python3 scripts/verify_lab.py` from the lab folder; confirm that the protected reference solution passes.</w:t>
      </w:r>
    </w:p>
    <w:p>
      <w:pPr>
        <w:ind w:left="255" w:hanging="255"/>
      </w:pPr>
      <w:r>
        <w:rPr>
          <w:b/>
          <w:color w:val="1875C4"/>
        </w:rPr>
        <w:t xml:space="preserve">3. </w:t>
      </w:r>
      <w:r>
        <w:t>Copy starter/ to a temporary learner working directory inside the lab. Preserve the original starter for comparison.</w:t>
      </w:r>
    </w:p>
    <w:p>
      <w:pPr>
        <w:ind w:left="255" w:hanging="255"/>
      </w:pPr>
      <w:r>
        <w:rPr>
          <w:b/>
          <w:color w:val="1875C4"/>
        </w:rPr>
        <w:t xml:space="preserve">4. </w:t>
      </w:r>
      <w:r>
        <w:t>Ask Codex to inspect first. Record the applicable instruction hierarchy, runtime, tests and proposed file scope.</w:t>
      </w:r>
    </w:p>
    <w:p>
      <w:pPr>
        <w:ind w:left="255" w:hanging="255"/>
      </w:pPr>
      <w:r>
        <w:rPr>
          <w:b/>
          <w:color w:val="1875C4"/>
        </w:rPr>
        <w:t xml:space="preserve">5. </w:t>
      </w:r>
      <w:r>
        <w:t>Provide the bounded prompt from prompt.md. Check that the plan serves the objective and respects every protected boundary.</w:t>
      </w:r>
    </w:p>
    <w:p>
      <w:pPr>
        <w:ind w:left="255" w:hanging="255"/>
      </w:pPr>
      <w:r>
        <w:rPr>
          <w:b/>
          <w:color w:val="1875C4"/>
        </w:rPr>
        <w:t xml:space="preserve">6. </w:t>
      </w:r>
      <w:r>
        <w:t>Approve only exact, safe actions needed for the task. Do not grant broad filesystem, network or destructive access.</w:t>
      </w:r>
    </w:p>
    <w:p>
      <w:pPr>
        <w:ind w:left="255" w:hanging="255"/>
      </w:pPr>
      <w:r>
        <w:rPr>
          <w:b/>
          <w:color w:val="1875C4"/>
        </w:rPr>
        <w:t xml:space="preserve">7. </w:t>
      </w:r>
      <w:r>
        <w:t>Review every changed file in the diff. Reject unrelated edits, embedded credentials and unsupported assumptions.</w:t>
      </w:r>
    </w:p>
    <w:p>
      <w:pPr>
        <w:ind w:left="255" w:hanging="255"/>
      </w:pPr>
      <w:r>
        <w:rPr>
          <w:b/>
          <w:color w:val="1875C4"/>
        </w:rPr>
        <w:t xml:space="preserve">8. </w:t>
      </w:r>
      <w:r>
        <w:t>Run the focused tests followed by the lab verifier. Record commands, outputs and exit status.</w:t>
      </w:r>
    </w:p>
    <w:p>
      <w:pPr>
        <w:ind w:left="255" w:hanging="255"/>
      </w:pPr>
      <w:r>
        <w:rPr>
          <w:b/>
          <w:color w:val="1875C4"/>
        </w:rPr>
        <w:t xml:space="preserve">9. </w:t>
      </w:r>
      <w:r>
        <w:t>Trigger the documented controlled failure, observe its evidence, then restore the accepted state.</w:t>
      </w:r>
    </w:p>
    <w:p>
      <w:pPr>
        <w:ind w:left="255" w:hanging="255"/>
      </w:pPr>
      <w:r>
        <w:rPr>
          <w:b/>
          <w:color w:val="1875C4"/>
        </w:rPr>
        <w:t xml:space="preserve">10. </w:t>
      </w:r>
      <w:r>
        <w:t>Complete the evidence checklist and make a PASS, REPAIR or STOP decision against the acceptance rule.</w:t>
      </w:r>
    </w:p>
    <w:p>
      <w:pPr>
        <w:pStyle w:val="Heading3"/>
      </w:pPr>
      <w:r>
        <w:t>Lab-specific workflow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Workflow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State goal</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Inspect code</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Write plan</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Apply patch</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Run checks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Review diff</w:t>
            </w:r>
          </w:p>
        </w:tc>
        <w:tc>
          <w:tcPr>
            <w:tcW w:type="dxa" w:w="3381"/>
            <w:vAlign w:val="center"/>
          </w:tcPr>
          <w:p>
            <w:pPr>
              <w:spacing w:after="40"/>
            </w:pPr>
            <w:r/>
            <w:r>
              <w:rPr>
                <w:rFonts w:ascii="Arial" w:hAnsi="Arial"/>
                <w:b w:val="0"/>
                <w:sz w:val="18"/>
              </w:rPr>
              <w:t>Inputs, changed state, permissions, observable status and retained verification evidence</w:t>
            </w:r>
          </w:p>
        </w:tc>
      </w:tr>
    </w:tbl>
    <w:p>
      <w:pPr>
        <w:pStyle w:val="Heading3"/>
      </w:pPr>
      <w:r>
        <w:t>Prompt contract</w:t>
      </w:r>
    </w:p>
    <w:p>
      <w:pPr>
        <w:pStyle w:val="IntenseQuote"/>
      </w:pPr>
      <w:r>
        <w:t>Add priority filtering to TaskBoard. Preserve the CLI contract, add tests, and finish only when the focused and regression checks pass.</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diff is scoped, the new behavior is tested, all supplied tests pass and the final summary cites evidence.</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Codex edits before explaining scope</w:t>
            </w:r>
          </w:p>
        </w:tc>
        <w:tc>
          <w:tcPr>
            <w:tcW w:type="dxa" w:w="3381"/>
            <w:vAlign w:val="center"/>
          </w:tcPr>
          <w:p>
            <w:pPr>
              <w:spacing w:after="40"/>
            </w:pPr>
            <w:r/>
            <w:r>
              <w:rPr>
                <w:rFonts w:ascii="Arial" w:hAnsi="Arial"/>
                <w:b w:val="0"/>
                <w:sz w:val="18"/>
              </w:rPr>
              <w:t>Prompt omitted inspect-first and finish conditions</w:t>
            </w:r>
          </w:p>
        </w:tc>
        <w:tc>
          <w:tcPr>
            <w:tcW w:type="dxa" w:w="3381"/>
            <w:vAlign w:val="center"/>
          </w:tcPr>
          <w:p>
            <w:pPr>
              <w:spacing w:after="40"/>
            </w:pPr>
            <w:r/>
            <w:r>
              <w:rPr>
                <w:rFonts w:ascii="Arial" w:hAnsi="Arial"/>
                <w:b w:val="0"/>
                <w:sz w:val="18"/>
              </w:rPr>
              <w:t>Stop, restore the starter copy and re-run with the complete bounded contract.</w:t>
            </w:r>
          </w:p>
        </w:tc>
      </w:tr>
      <w:tr>
        <w:tc>
          <w:tcPr>
            <w:tcW w:type="dxa" w:w="3381"/>
            <w:vAlign w:val="center"/>
          </w:tcPr>
          <w:p>
            <w:pPr>
              <w:spacing w:after="40"/>
            </w:pPr>
            <w:r/>
            <w:r>
              <w:rPr>
                <w:rFonts w:ascii="Arial" w:hAnsi="Arial"/>
                <w:b w:val="0"/>
                <w:sz w:val="18"/>
              </w:rPr>
              <w:t>Command is blocked</w:t>
            </w:r>
          </w:p>
        </w:tc>
        <w:tc>
          <w:tcPr>
            <w:tcW w:type="dxa" w:w="3381"/>
            <w:vAlign w:val="center"/>
          </w:tcPr>
          <w:p>
            <w:pPr>
              <w:spacing w:after="40"/>
            </w:pPr>
            <w:r/>
            <w:r>
              <w:rPr>
                <w:rFonts w:ascii="Arial" w:hAnsi="Arial"/>
                <w:b w:val="0"/>
                <w:sz w:val="18"/>
              </w:rPr>
              <w:t>Sandbox or approval policy is narrower than the action</w:t>
            </w:r>
          </w:p>
        </w:tc>
        <w:tc>
          <w:tcPr>
            <w:tcW w:type="dxa" w:w="3381"/>
            <w:vAlign w:val="center"/>
          </w:tcPr>
          <w:p>
            <w:pPr>
              <w:spacing w:after="40"/>
            </w:pPr>
            <w:r/>
            <w:r>
              <w:rPr>
                <w:rFonts w:ascii="Arial" w:hAnsi="Arial"/>
                <w:b w:val="0"/>
                <w:sz w:val="18"/>
              </w:rPr>
              <w:t>Reduce scope or request a precise approval that names the target and consequence.</w:t>
            </w:r>
          </w:p>
        </w:tc>
      </w:tr>
      <w:tr>
        <w:tc>
          <w:tcPr>
            <w:tcW w:type="dxa" w:w="3381"/>
            <w:vAlign w:val="center"/>
          </w:tcPr>
          <w:p>
            <w:pPr>
              <w:spacing w:after="40"/>
            </w:pPr>
            <w:r/>
            <w:r>
              <w:rPr>
                <w:rFonts w:ascii="Arial" w:hAnsi="Arial"/>
                <w:b w:val="0"/>
                <w:sz w:val="18"/>
              </w:rPr>
              <w:t>Output is plausible but unsupported</w:t>
            </w:r>
          </w:p>
        </w:tc>
        <w:tc>
          <w:tcPr>
            <w:tcW w:type="dxa" w:w="3381"/>
            <w:vAlign w:val="center"/>
          </w:tcPr>
          <w:p>
            <w:pPr>
              <w:spacing w:after="40"/>
            </w:pPr>
            <w:r/>
            <w:r>
              <w:rPr>
                <w:rFonts w:ascii="Arial" w:hAnsi="Arial"/>
                <w:b w:val="0"/>
                <w:sz w:val="18"/>
              </w:rPr>
              <w:t>Finish condition omitted observable checks</w:t>
            </w:r>
          </w:p>
        </w:tc>
        <w:tc>
          <w:tcPr>
            <w:tcW w:type="dxa" w:w="3381"/>
            <w:vAlign w:val="center"/>
          </w:tcPr>
          <w:p>
            <w:pPr>
              <w:spacing w:after="40"/>
            </w:pPr>
            <w:r/>
            <w:r>
              <w:rPr>
                <w:rFonts w:ascii="Arial" w:hAnsi="Arial"/>
                <w:b w:val="0"/>
                <w:sz w:val="18"/>
              </w:rPr>
              <w:t>Require the diff, test output and affected-file list before accepting completion.</w:t>
            </w:r>
          </w:p>
        </w:tc>
      </w:tr>
      <w:tr>
        <w:tc>
          <w:tcPr>
            <w:tcW w:type="dxa" w:w="3381"/>
            <w:vAlign w:val="center"/>
          </w:tcPr>
          <w:p>
            <w:pPr>
              <w:spacing w:after="40"/>
            </w:pPr>
            <w:r/>
            <w:r>
              <w:rPr>
                <w:rFonts w:ascii="Arial" w:hAnsi="Arial"/>
                <w:b w:val="0"/>
                <w:sz w:val="18"/>
              </w:rPr>
              <w:t>Tests cannot import taskboard</w:t>
            </w:r>
          </w:p>
        </w:tc>
        <w:tc>
          <w:tcPr>
            <w:tcW w:type="dxa" w:w="3381"/>
            <w:vAlign w:val="center"/>
          </w:tcPr>
          <w:p>
            <w:pPr>
              <w:spacing w:after="40"/>
            </w:pPr>
            <w:r/>
            <w:r>
              <w:rPr>
                <w:rFonts w:ascii="Arial" w:hAnsi="Arial"/>
                <w:b w:val="0"/>
                <w:sz w:val="18"/>
              </w:rPr>
              <w:t>Test command ran from the wrong folder</w:t>
            </w:r>
          </w:p>
        </w:tc>
        <w:tc>
          <w:tcPr>
            <w:tcW w:type="dxa" w:w="3381"/>
            <w:vAlign w:val="center"/>
          </w:tcPr>
          <w:p>
            <w:pPr>
              <w:spacing w:after="40"/>
            </w:pPr>
            <w:r/>
            <w:r>
              <w:rPr>
                <w:rFonts w:ascii="Arial" w:hAnsi="Arial"/>
                <w:b w:val="0"/>
                <w:sz w:val="18"/>
              </w:rPr>
              <w:t>Run the documented unittest command from starter/ or solution/.</w:t>
            </w:r>
          </w:p>
        </w:tc>
      </w:tr>
    </w:tbl>
    <w:p>
      <w:r>
        <w:br w:type="page"/>
      </w:r>
    </w:p>
    <w:p>
      <w:pPr>
        <w:pStyle w:val="Heading2"/>
      </w:pPr>
      <w:r>
        <w:t>6.3 Lab 03: Scoped AGENTS.md Hierarchy</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Design root and nested instructions, then verify that a task applies the nearest rule without conflicting with repository policy.</w:t>
            </w:r>
          </w:p>
        </w:tc>
      </w:tr>
    </w:tbl>
    <w:p>
      <w:pPr>
        <w:pStyle w:val="Heading3"/>
      </w:pPr>
      <w:r>
        <w:t>Folder contents</w:t>
      </w:r>
    </w:p>
    <w:p>
      <w:pPr>
        <w:pStyle w:val="ListBullet"/>
      </w:pPr>
      <w:r>
        <w:t>labs/lab-03-agents-hierarchy/README.md — detailed procedure</w:t>
      </w:r>
    </w:p>
    <w:p>
      <w:pPr>
        <w:pStyle w:val="ListBullet"/>
      </w:pPr>
      <w:r>
        <w:t>README.pdf — detailed lab procedure and troubleshooting</w:t>
      </w:r>
    </w:p>
    <w:p>
      <w:pPr>
        <w:pStyle w:val="ListBullet"/>
      </w:pPr>
      <w:r>
        <w:t>AGENTS.md and prompt.md — local operating rule and bounded task contract</w:t>
      </w:r>
    </w:p>
    <w:p>
      <w:pPr>
        <w:pStyle w:val="ListBullet"/>
      </w:pPr>
      <w:r>
        <w:t>starter/ and solution/ — runnable Python TaskBoard states with tests</w:t>
      </w:r>
    </w:p>
    <w:p>
      <w:pPr>
        <w:pStyle w:val="ListBullet"/>
      </w:pPr>
      <w:r>
        <w:t>scripts/verify_lab.py, solution/expected-output.json and evidence/checklist.pdf</w:t>
      </w:r>
    </w:p>
    <w:p>
      <w:pPr>
        <w:pStyle w:val="Heading3"/>
      </w:pPr>
      <w:r>
        <w:t>Detailed procedure</w:t>
      </w:r>
    </w:p>
    <w:p>
      <w:pPr>
        <w:ind w:left="255" w:hanging="255"/>
      </w:pPr>
      <w:r>
        <w:rPr>
          <w:b/>
          <w:color w:val="1875C4"/>
        </w:rPr>
        <w:t xml:space="preserve">1. </w:t>
      </w:r>
      <w:r>
        <w:t>Open the individual lab folder and read README.pdf, AGENTS.md, prompt.md and evidence/checklist.pdf before starting.</w:t>
      </w:r>
    </w:p>
    <w:p>
      <w:pPr>
        <w:ind w:left="255" w:hanging="255"/>
      </w:pPr>
      <w:r>
        <w:rPr>
          <w:b/>
          <w:color w:val="1875C4"/>
        </w:rPr>
        <w:t xml:space="preserve">2. </w:t>
      </w:r>
      <w:r>
        <w:t>Run `python3 scripts/verify_lab.py` from the lab folder; confirm that the protected reference solution passes.</w:t>
      </w:r>
    </w:p>
    <w:p>
      <w:pPr>
        <w:ind w:left="255" w:hanging="255"/>
      </w:pPr>
      <w:r>
        <w:rPr>
          <w:b/>
          <w:color w:val="1875C4"/>
        </w:rPr>
        <w:t xml:space="preserve">3. </w:t>
      </w:r>
      <w:r>
        <w:t>Copy starter/ to a temporary learner working directory inside the lab. Preserve the original starter for comparison.</w:t>
      </w:r>
    </w:p>
    <w:p>
      <w:pPr>
        <w:ind w:left="255" w:hanging="255"/>
      </w:pPr>
      <w:r>
        <w:rPr>
          <w:b/>
          <w:color w:val="1875C4"/>
        </w:rPr>
        <w:t xml:space="preserve">4. </w:t>
      </w:r>
      <w:r>
        <w:t>Ask Codex to inspect first. Record the applicable instruction hierarchy, runtime, tests and proposed file scope.</w:t>
      </w:r>
    </w:p>
    <w:p>
      <w:pPr>
        <w:ind w:left="255" w:hanging="255"/>
      </w:pPr>
      <w:r>
        <w:rPr>
          <w:b/>
          <w:color w:val="1875C4"/>
        </w:rPr>
        <w:t xml:space="preserve">5. </w:t>
      </w:r>
      <w:r>
        <w:t>Provide the bounded prompt from prompt.md. Check that the plan serves the objective and respects every protected boundary.</w:t>
      </w:r>
    </w:p>
    <w:p>
      <w:pPr>
        <w:ind w:left="255" w:hanging="255"/>
      </w:pPr>
      <w:r>
        <w:rPr>
          <w:b/>
          <w:color w:val="1875C4"/>
        </w:rPr>
        <w:t xml:space="preserve">6. </w:t>
      </w:r>
      <w:r>
        <w:t>Approve only exact, safe actions needed for the task. Do not grant broad filesystem, network or destructive access.</w:t>
      </w:r>
    </w:p>
    <w:p>
      <w:pPr>
        <w:ind w:left="255" w:hanging="255"/>
      </w:pPr>
      <w:r>
        <w:rPr>
          <w:b/>
          <w:color w:val="1875C4"/>
        </w:rPr>
        <w:t xml:space="preserve">7. </w:t>
      </w:r>
      <w:r>
        <w:t>Review every changed file in the diff. Reject unrelated edits, embedded credentials and unsupported assumptions.</w:t>
      </w:r>
    </w:p>
    <w:p>
      <w:pPr>
        <w:ind w:left="255" w:hanging="255"/>
      </w:pPr>
      <w:r>
        <w:rPr>
          <w:b/>
          <w:color w:val="1875C4"/>
        </w:rPr>
        <w:t xml:space="preserve">8. </w:t>
      </w:r>
      <w:r>
        <w:t>Run the focused tests followed by the lab verifier. Record commands, outputs and exit status.</w:t>
      </w:r>
    </w:p>
    <w:p>
      <w:pPr>
        <w:ind w:left="255" w:hanging="255"/>
      </w:pPr>
      <w:r>
        <w:rPr>
          <w:b/>
          <w:color w:val="1875C4"/>
        </w:rPr>
        <w:t xml:space="preserve">9. </w:t>
      </w:r>
      <w:r>
        <w:t>Trigger the documented controlled failure, observe its evidence, then restore the accepted state.</w:t>
      </w:r>
    </w:p>
    <w:p>
      <w:pPr>
        <w:ind w:left="255" w:hanging="255"/>
      </w:pPr>
      <w:r>
        <w:rPr>
          <w:b/>
          <w:color w:val="1875C4"/>
        </w:rPr>
        <w:t xml:space="preserve">10. </w:t>
      </w:r>
      <w:r>
        <w:t>Complete the evidence checklist and make a PASS, REPAIR or STOP decision against the acceptance rule.</w:t>
      </w:r>
    </w:p>
    <w:p>
      <w:pPr>
        <w:pStyle w:val="Heading3"/>
      </w:pPr>
      <w:r>
        <w:t>Lab-specific workflow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Workflow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Read root</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Read nested</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Resolve scope</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Execute task</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Inspect diff</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Record trace</w:t>
            </w:r>
          </w:p>
        </w:tc>
        <w:tc>
          <w:tcPr>
            <w:tcW w:type="dxa" w:w="3381"/>
            <w:vAlign w:val="center"/>
          </w:tcPr>
          <w:p>
            <w:pPr>
              <w:spacing w:after="40"/>
            </w:pPr>
            <w:r/>
            <w:r>
              <w:rPr>
                <w:rFonts w:ascii="Arial" w:hAnsi="Arial"/>
                <w:b w:val="0"/>
                <w:sz w:val="18"/>
              </w:rPr>
              <w:t>Inputs, changed state, permissions, observable status and retained verification evidence</w:t>
            </w:r>
          </w:p>
        </w:tc>
      </w:tr>
    </w:tbl>
    <w:p>
      <w:pPr>
        <w:pStyle w:val="Heading3"/>
      </w:pPr>
      <w:r>
        <w:t>Prompt contract</w:t>
      </w:r>
    </w:p>
    <w:p>
      <w:pPr>
        <w:pStyle w:val="IntenseQuote"/>
      </w:pPr>
      <w:r>
        <w:t>Modify the API fixture under its nearest instructions. Explain which rules apply before editing and verify compliance after the patch.</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trace distinguishes root and nested rules and the patch complies with both in the correct precedence.</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Codex edits before explaining scope</w:t>
            </w:r>
          </w:p>
        </w:tc>
        <w:tc>
          <w:tcPr>
            <w:tcW w:type="dxa" w:w="3381"/>
            <w:vAlign w:val="center"/>
          </w:tcPr>
          <w:p>
            <w:pPr>
              <w:spacing w:after="40"/>
            </w:pPr>
            <w:r/>
            <w:r>
              <w:rPr>
                <w:rFonts w:ascii="Arial" w:hAnsi="Arial"/>
                <w:b w:val="0"/>
                <w:sz w:val="18"/>
              </w:rPr>
              <w:t>Prompt omitted inspect-first and finish conditions</w:t>
            </w:r>
          </w:p>
        </w:tc>
        <w:tc>
          <w:tcPr>
            <w:tcW w:type="dxa" w:w="3381"/>
            <w:vAlign w:val="center"/>
          </w:tcPr>
          <w:p>
            <w:pPr>
              <w:spacing w:after="40"/>
            </w:pPr>
            <w:r/>
            <w:r>
              <w:rPr>
                <w:rFonts w:ascii="Arial" w:hAnsi="Arial"/>
                <w:b w:val="0"/>
                <w:sz w:val="18"/>
              </w:rPr>
              <w:t>Stop, restore the starter copy and re-run with the complete bounded contract.</w:t>
            </w:r>
          </w:p>
        </w:tc>
      </w:tr>
      <w:tr>
        <w:tc>
          <w:tcPr>
            <w:tcW w:type="dxa" w:w="3381"/>
            <w:vAlign w:val="center"/>
          </w:tcPr>
          <w:p>
            <w:pPr>
              <w:spacing w:after="40"/>
            </w:pPr>
            <w:r/>
            <w:r>
              <w:rPr>
                <w:rFonts w:ascii="Arial" w:hAnsi="Arial"/>
                <w:b w:val="0"/>
                <w:sz w:val="18"/>
              </w:rPr>
              <w:t>Command is blocked</w:t>
            </w:r>
          </w:p>
        </w:tc>
        <w:tc>
          <w:tcPr>
            <w:tcW w:type="dxa" w:w="3381"/>
            <w:vAlign w:val="center"/>
          </w:tcPr>
          <w:p>
            <w:pPr>
              <w:spacing w:after="40"/>
            </w:pPr>
            <w:r/>
            <w:r>
              <w:rPr>
                <w:rFonts w:ascii="Arial" w:hAnsi="Arial"/>
                <w:b w:val="0"/>
                <w:sz w:val="18"/>
              </w:rPr>
              <w:t>Sandbox or approval policy is narrower than the action</w:t>
            </w:r>
          </w:p>
        </w:tc>
        <w:tc>
          <w:tcPr>
            <w:tcW w:type="dxa" w:w="3381"/>
            <w:vAlign w:val="center"/>
          </w:tcPr>
          <w:p>
            <w:pPr>
              <w:spacing w:after="40"/>
            </w:pPr>
            <w:r/>
            <w:r>
              <w:rPr>
                <w:rFonts w:ascii="Arial" w:hAnsi="Arial"/>
                <w:b w:val="0"/>
                <w:sz w:val="18"/>
              </w:rPr>
              <w:t>Reduce scope or request a precise approval that names the target and consequence.</w:t>
            </w:r>
          </w:p>
        </w:tc>
      </w:tr>
      <w:tr>
        <w:tc>
          <w:tcPr>
            <w:tcW w:type="dxa" w:w="3381"/>
            <w:vAlign w:val="center"/>
          </w:tcPr>
          <w:p>
            <w:pPr>
              <w:spacing w:after="40"/>
            </w:pPr>
            <w:r/>
            <w:r>
              <w:rPr>
                <w:rFonts w:ascii="Arial" w:hAnsi="Arial"/>
                <w:b w:val="0"/>
                <w:sz w:val="18"/>
              </w:rPr>
              <w:t>Output is plausible but unsupported</w:t>
            </w:r>
          </w:p>
        </w:tc>
        <w:tc>
          <w:tcPr>
            <w:tcW w:type="dxa" w:w="3381"/>
            <w:vAlign w:val="center"/>
          </w:tcPr>
          <w:p>
            <w:pPr>
              <w:spacing w:after="40"/>
            </w:pPr>
            <w:r/>
            <w:r>
              <w:rPr>
                <w:rFonts w:ascii="Arial" w:hAnsi="Arial"/>
                <w:b w:val="0"/>
                <w:sz w:val="18"/>
              </w:rPr>
              <w:t>Finish condition omitted observable checks</w:t>
            </w:r>
          </w:p>
        </w:tc>
        <w:tc>
          <w:tcPr>
            <w:tcW w:type="dxa" w:w="3381"/>
            <w:vAlign w:val="center"/>
          </w:tcPr>
          <w:p>
            <w:pPr>
              <w:spacing w:after="40"/>
            </w:pPr>
            <w:r/>
            <w:r>
              <w:rPr>
                <w:rFonts w:ascii="Arial" w:hAnsi="Arial"/>
                <w:b w:val="0"/>
                <w:sz w:val="18"/>
              </w:rPr>
              <w:t>Require the diff, test output and affected-file list before accepting completion.</w:t>
            </w:r>
          </w:p>
        </w:tc>
      </w:tr>
      <w:tr>
        <w:tc>
          <w:tcPr>
            <w:tcW w:type="dxa" w:w="3381"/>
            <w:vAlign w:val="center"/>
          </w:tcPr>
          <w:p>
            <w:pPr>
              <w:spacing w:after="40"/>
            </w:pPr>
            <w:r/>
            <w:r>
              <w:rPr>
                <w:rFonts w:ascii="Arial" w:hAnsi="Arial"/>
                <w:b w:val="0"/>
                <w:sz w:val="18"/>
              </w:rPr>
              <w:t>Tests cannot import taskboard</w:t>
            </w:r>
          </w:p>
        </w:tc>
        <w:tc>
          <w:tcPr>
            <w:tcW w:type="dxa" w:w="3381"/>
            <w:vAlign w:val="center"/>
          </w:tcPr>
          <w:p>
            <w:pPr>
              <w:spacing w:after="40"/>
            </w:pPr>
            <w:r/>
            <w:r>
              <w:rPr>
                <w:rFonts w:ascii="Arial" w:hAnsi="Arial"/>
                <w:b w:val="0"/>
                <w:sz w:val="18"/>
              </w:rPr>
              <w:t>Test command ran from the wrong folder</w:t>
            </w:r>
          </w:p>
        </w:tc>
        <w:tc>
          <w:tcPr>
            <w:tcW w:type="dxa" w:w="3381"/>
            <w:vAlign w:val="center"/>
          </w:tcPr>
          <w:p>
            <w:pPr>
              <w:spacing w:after="40"/>
            </w:pPr>
            <w:r/>
            <w:r>
              <w:rPr>
                <w:rFonts w:ascii="Arial" w:hAnsi="Arial"/>
                <w:b w:val="0"/>
                <w:sz w:val="18"/>
              </w:rPr>
              <w:t>Run the documented unittest command from starter/ or solution/.</w:t>
            </w:r>
          </w:p>
        </w:tc>
      </w:tr>
    </w:tbl>
    <w:p>
      <w:r>
        <w:br w:type="page"/>
      </w:r>
    </w:p>
    <w:p>
      <w:pPr>
        <w:pStyle w:val="Heading2"/>
      </w:pPr>
      <w:r>
        <w:t>6.4 Lab 04: Sandbox and Approval Experiment</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Compare read-only, workspace-write and approval boundaries using safe commands and an explicit consequence matrix.</w:t>
            </w:r>
          </w:p>
        </w:tc>
      </w:tr>
    </w:tbl>
    <w:p>
      <w:pPr>
        <w:pStyle w:val="Heading3"/>
      </w:pPr>
      <w:r>
        <w:t>Folder contents</w:t>
      </w:r>
    </w:p>
    <w:p>
      <w:pPr>
        <w:pStyle w:val="ListBullet"/>
      </w:pPr>
      <w:r>
        <w:t>labs/lab-04-sandbox-approval/README.md — detailed procedure</w:t>
      </w:r>
    </w:p>
    <w:p>
      <w:pPr>
        <w:pStyle w:val="ListBullet"/>
      </w:pPr>
      <w:r>
        <w:t>README.pdf — detailed lab procedure and troubleshooting</w:t>
      </w:r>
    </w:p>
    <w:p>
      <w:pPr>
        <w:pStyle w:val="ListBullet"/>
      </w:pPr>
      <w:r>
        <w:t>AGENTS.md and prompt.md — local operating rule and bounded task contract</w:t>
      </w:r>
    </w:p>
    <w:p>
      <w:pPr>
        <w:pStyle w:val="ListBullet"/>
      </w:pPr>
      <w:r>
        <w:t>starter/ and solution/ — runnable Python TaskBoard states with tests</w:t>
      </w:r>
    </w:p>
    <w:p>
      <w:pPr>
        <w:pStyle w:val="ListBullet"/>
      </w:pPr>
      <w:r>
        <w:t>scripts/verify_lab.py, solution/expected-output.json and evidence/checklist.pdf</w:t>
      </w:r>
    </w:p>
    <w:p>
      <w:pPr>
        <w:pStyle w:val="Heading3"/>
      </w:pPr>
      <w:r>
        <w:t>Detailed procedure</w:t>
      </w:r>
    </w:p>
    <w:p>
      <w:pPr>
        <w:ind w:left="255" w:hanging="255"/>
      </w:pPr>
      <w:r>
        <w:rPr>
          <w:b/>
          <w:color w:val="1875C4"/>
        </w:rPr>
        <w:t xml:space="preserve">1. </w:t>
      </w:r>
      <w:r>
        <w:t>Open the individual lab folder and read README.pdf, AGENTS.md, prompt.md and evidence/checklist.pdf before starting.</w:t>
      </w:r>
    </w:p>
    <w:p>
      <w:pPr>
        <w:ind w:left="255" w:hanging="255"/>
      </w:pPr>
      <w:r>
        <w:rPr>
          <w:b/>
          <w:color w:val="1875C4"/>
        </w:rPr>
        <w:t xml:space="preserve">2. </w:t>
      </w:r>
      <w:r>
        <w:t>Run `python3 scripts/verify_lab.py` from the lab folder; confirm that the protected reference solution passes.</w:t>
      </w:r>
    </w:p>
    <w:p>
      <w:pPr>
        <w:ind w:left="255" w:hanging="255"/>
      </w:pPr>
      <w:r>
        <w:rPr>
          <w:b/>
          <w:color w:val="1875C4"/>
        </w:rPr>
        <w:t xml:space="preserve">3. </w:t>
      </w:r>
      <w:r>
        <w:t>Copy starter/ to a temporary learner working directory inside the lab. Preserve the original starter for comparison.</w:t>
      </w:r>
    </w:p>
    <w:p>
      <w:pPr>
        <w:ind w:left="255" w:hanging="255"/>
      </w:pPr>
      <w:r>
        <w:rPr>
          <w:b/>
          <w:color w:val="1875C4"/>
        </w:rPr>
        <w:t xml:space="preserve">4. </w:t>
      </w:r>
      <w:r>
        <w:t>Ask Codex to inspect first. Record the applicable instruction hierarchy, runtime, tests and proposed file scope.</w:t>
      </w:r>
    </w:p>
    <w:p>
      <w:pPr>
        <w:ind w:left="255" w:hanging="255"/>
      </w:pPr>
      <w:r>
        <w:rPr>
          <w:b/>
          <w:color w:val="1875C4"/>
        </w:rPr>
        <w:t xml:space="preserve">5. </w:t>
      </w:r>
      <w:r>
        <w:t>Provide the bounded prompt from prompt.md. Check that the plan serves the objective and respects every protected boundary.</w:t>
      </w:r>
    </w:p>
    <w:p>
      <w:pPr>
        <w:ind w:left="255" w:hanging="255"/>
      </w:pPr>
      <w:r>
        <w:rPr>
          <w:b/>
          <w:color w:val="1875C4"/>
        </w:rPr>
        <w:t xml:space="preserve">6. </w:t>
      </w:r>
      <w:r>
        <w:t>Approve only exact, safe actions needed for the task. Do not grant broad filesystem, network or destructive access.</w:t>
      </w:r>
    </w:p>
    <w:p>
      <w:pPr>
        <w:ind w:left="255" w:hanging="255"/>
      </w:pPr>
      <w:r>
        <w:rPr>
          <w:b/>
          <w:color w:val="1875C4"/>
        </w:rPr>
        <w:t xml:space="preserve">7. </w:t>
      </w:r>
      <w:r>
        <w:t>Review every changed file in the diff. Reject unrelated edits, embedded credentials and unsupported assumptions.</w:t>
      </w:r>
    </w:p>
    <w:p>
      <w:pPr>
        <w:ind w:left="255" w:hanging="255"/>
      </w:pPr>
      <w:r>
        <w:rPr>
          <w:b/>
          <w:color w:val="1875C4"/>
        </w:rPr>
        <w:t xml:space="preserve">8. </w:t>
      </w:r>
      <w:r>
        <w:t>Run the focused tests followed by the lab verifier. Record commands, outputs and exit status.</w:t>
      </w:r>
    </w:p>
    <w:p>
      <w:pPr>
        <w:ind w:left="255" w:hanging="255"/>
      </w:pPr>
      <w:r>
        <w:rPr>
          <w:b/>
          <w:color w:val="1875C4"/>
        </w:rPr>
        <w:t xml:space="preserve">9. </w:t>
      </w:r>
      <w:r>
        <w:t>Trigger the documented controlled failure, observe its evidence, then restore the accepted state.</w:t>
      </w:r>
    </w:p>
    <w:p>
      <w:pPr>
        <w:ind w:left="255" w:hanging="255"/>
      </w:pPr>
      <w:r>
        <w:rPr>
          <w:b/>
          <w:color w:val="1875C4"/>
        </w:rPr>
        <w:t xml:space="preserve">10. </w:t>
      </w:r>
      <w:r>
        <w:t>Complete the evidence checklist and make a PASS, REPAIR or STOP decision against the acceptance rule.</w:t>
      </w:r>
    </w:p>
    <w:p>
      <w:pPr>
        <w:pStyle w:val="Heading3"/>
      </w:pPr>
      <w:r>
        <w:t>Lab-specific workflow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Workflow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Classify action</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Set sandbox</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Run probe</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Observe block</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Request approval</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Recommend policy</w:t>
            </w:r>
          </w:p>
        </w:tc>
        <w:tc>
          <w:tcPr>
            <w:tcW w:type="dxa" w:w="3381"/>
            <w:vAlign w:val="center"/>
          </w:tcPr>
          <w:p>
            <w:pPr>
              <w:spacing w:after="40"/>
            </w:pPr>
            <w:r/>
            <w:r>
              <w:rPr>
                <w:rFonts w:ascii="Arial" w:hAnsi="Arial"/>
                <w:b w:val="0"/>
                <w:sz w:val="18"/>
              </w:rPr>
              <w:t>Inputs, changed state, permissions, observable status and retained verification evidence</w:t>
            </w:r>
          </w:p>
        </w:tc>
      </w:tr>
    </w:tbl>
    <w:p>
      <w:pPr>
        <w:pStyle w:val="Heading3"/>
      </w:pPr>
      <w:r>
        <w:t>Prompt contract</w:t>
      </w:r>
    </w:p>
    <w:p>
      <w:pPr>
        <w:pStyle w:val="IntenseQuote"/>
      </w:pPr>
      <w:r>
        <w:t>Probe only the supplied lab paths. Do not alter files outside the lab. Explain every boundary and record whether the action was allowed, blocked or approved.</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log contains safe probes for three permission cases and a least-privilege recommendation supported by results.</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Codex edits before explaining scope</w:t>
            </w:r>
          </w:p>
        </w:tc>
        <w:tc>
          <w:tcPr>
            <w:tcW w:type="dxa" w:w="3381"/>
            <w:vAlign w:val="center"/>
          </w:tcPr>
          <w:p>
            <w:pPr>
              <w:spacing w:after="40"/>
            </w:pPr>
            <w:r/>
            <w:r>
              <w:rPr>
                <w:rFonts w:ascii="Arial" w:hAnsi="Arial"/>
                <w:b w:val="0"/>
                <w:sz w:val="18"/>
              </w:rPr>
              <w:t>Prompt omitted inspect-first and finish conditions</w:t>
            </w:r>
          </w:p>
        </w:tc>
        <w:tc>
          <w:tcPr>
            <w:tcW w:type="dxa" w:w="3381"/>
            <w:vAlign w:val="center"/>
          </w:tcPr>
          <w:p>
            <w:pPr>
              <w:spacing w:after="40"/>
            </w:pPr>
            <w:r/>
            <w:r>
              <w:rPr>
                <w:rFonts w:ascii="Arial" w:hAnsi="Arial"/>
                <w:b w:val="0"/>
                <w:sz w:val="18"/>
              </w:rPr>
              <w:t>Stop, restore the starter copy and re-run with the complete bounded contract.</w:t>
            </w:r>
          </w:p>
        </w:tc>
      </w:tr>
      <w:tr>
        <w:tc>
          <w:tcPr>
            <w:tcW w:type="dxa" w:w="3381"/>
            <w:vAlign w:val="center"/>
          </w:tcPr>
          <w:p>
            <w:pPr>
              <w:spacing w:after="40"/>
            </w:pPr>
            <w:r/>
            <w:r>
              <w:rPr>
                <w:rFonts w:ascii="Arial" w:hAnsi="Arial"/>
                <w:b w:val="0"/>
                <w:sz w:val="18"/>
              </w:rPr>
              <w:t>Command is blocked</w:t>
            </w:r>
          </w:p>
        </w:tc>
        <w:tc>
          <w:tcPr>
            <w:tcW w:type="dxa" w:w="3381"/>
            <w:vAlign w:val="center"/>
          </w:tcPr>
          <w:p>
            <w:pPr>
              <w:spacing w:after="40"/>
            </w:pPr>
            <w:r/>
            <w:r>
              <w:rPr>
                <w:rFonts w:ascii="Arial" w:hAnsi="Arial"/>
                <w:b w:val="0"/>
                <w:sz w:val="18"/>
              </w:rPr>
              <w:t>Sandbox or approval policy is narrower than the action</w:t>
            </w:r>
          </w:p>
        </w:tc>
        <w:tc>
          <w:tcPr>
            <w:tcW w:type="dxa" w:w="3381"/>
            <w:vAlign w:val="center"/>
          </w:tcPr>
          <w:p>
            <w:pPr>
              <w:spacing w:after="40"/>
            </w:pPr>
            <w:r/>
            <w:r>
              <w:rPr>
                <w:rFonts w:ascii="Arial" w:hAnsi="Arial"/>
                <w:b w:val="0"/>
                <w:sz w:val="18"/>
              </w:rPr>
              <w:t>Reduce scope or request a precise approval that names the target and consequence.</w:t>
            </w:r>
          </w:p>
        </w:tc>
      </w:tr>
      <w:tr>
        <w:tc>
          <w:tcPr>
            <w:tcW w:type="dxa" w:w="3381"/>
            <w:vAlign w:val="center"/>
          </w:tcPr>
          <w:p>
            <w:pPr>
              <w:spacing w:after="40"/>
            </w:pPr>
            <w:r/>
            <w:r>
              <w:rPr>
                <w:rFonts w:ascii="Arial" w:hAnsi="Arial"/>
                <w:b w:val="0"/>
                <w:sz w:val="18"/>
              </w:rPr>
              <w:t>Output is plausible but unsupported</w:t>
            </w:r>
          </w:p>
        </w:tc>
        <w:tc>
          <w:tcPr>
            <w:tcW w:type="dxa" w:w="3381"/>
            <w:vAlign w:val="center"/>
          </w:tcPr>
          <w:p>
            <w:pPr>
              <w:spacing w:after="40"/>
            </w:pPr>
            <w:r/>
            <w:r>
              <w:rPr>
                <w:rFonts w:ascii="Arial" w:hAnsi="Arial"/>
                <w:b w:val="0"/>
                <w:sz w:val="18"/>
              </w:rPr>
              <w:t>Finish condition omitted observable checks</w:t>
            </w:r>
          </w:p>
        </w:tc>
        <w:tc>
          <w:tcPr>
            <w:tcW w:type="dxa" w:w="3381"/>
            <w:vAlign w:val="center"/>
          </w:tcPr>
          <w:p>
            <w:pPr>
              <w:spacing w:after="40"/>
            </w:pPr>
            <w:r/>
            <w:r>
              <w:rPr>
                <w:rFonts w:ascii="Arial" w:hAnsi="Arial"/>
                <w:b w:val="0"/>
                <w:sz w:val="18"/>
              </w:rPr>
              <w:t>Require the diff, test output and affected-file list before accepting completion.</w:t>
            </w:r>
          </w:p>
        </w:tc>
      </w:tr>
      <w:tr>
        <w:tc>
          <w:tcPr>
            <w:tcW w:type="dxa" w:w="3381"/>
            <w:vAlign w:val="center"/>
          </w:tcPr>
          <w:p>
            <w:pPr>
              <w:spacing w:after="40"/>
            </w:pPr>
            <w:r/>
            <w:r>
              <w:rPr>
                <w:rFonts w:ascii="Arial" w:hAnsi="Arial"/>
                <w:b w:val="0"/>
                <w:sz w:val="18"/>
              </w:rPr>
              <w:t>Tests cannot import taskboard</w:t>
            </w:r>
          </w:p>
        </w:tc>
        <w:tc>
          <w:tcPr>
            <w:tcW w:type="dxa" w:w="3381"/>
            <w:vAlign w:val="center"/>
          </w:tcPr>
          <w:p>
            <w:pPr>
              <w:spacing w:after="40"/>
            </w:pPr>
            <w:r/>
            <w:r>
              <w:rPr>
                <w:rFonts w:ascii="Arial" w:hAnsi="Arial"/>
                <w:b w:val="0"/>
                <w:sz w:val="18"/>
              </w:rPr>
              <w:t>Test command ran from the wrong folder</w:t>
            </w:r>
          </w:p>
        </w:tc>
        <w:tc>
          <w:tcPr>
            <w:tcW w:type="dxa" w:w="3381"/>
            <w:vAlign w:val="center"/>
          </w:tcPr>
          <w:p>
            <w:pPr>
              <w:spacing w:after="40"/>
            </w:pPr>
            <w:r/>
            <w:r>
              <w:rPr>
                <w:rFonts w:ascii="Arial" w:hAnsi="Arial"/>
                <w:b w:val="0"/>
                <w:sz w:val="18"/>
              </w:rPr>
              <w:t>Run the documented unittest command from starter/ or solution/.</w:t>
            </w:r>
          </w:p>
        </w:tc>
      </w:tr>
    </w:tbl>
    <w:p>
      <w:r>
        <w:br w:type="page"/>
      </w:r>
    </w:p>
    <w:p>
      <w:pPr>
        <w:pStyle w:val="Heading2"/>
      </w:pPr>
      <w:r>
        <w:t>6.5 Lab 05: Parallel Worktrees without Collision</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Split two independent TaskBoard changes into isolated worktrees and integrate them in a controlled order.</w:t>
            </w:r>
          </w:p>
        </w:tc>
      </w:tr>
    </w:tbl>
    <w:p>
      <w:pPr>
        <w:pStyle w:val="Heading3"/>
      </w:pPr>
      <w:r>
        <w:t>Folder contents</w:t>
      </w:r>
    </w:p>
    <w:p>
      <w:pPr>
        <w:pStyle w:val="ListBullet"/>
      </w:pPr>
      <w:r>
        <w:t>labs/lab-05-parallel-worktrees/README.md — detailed procedure</w:t>
      </w:r>
    </w:p>
    <w:p>
      <w:pPr>
        <w:pStyle w:val="ListBullet"/>
      </w:pPr>
      <w:r>
        <w:t>README.pdf — detailed lab procedure and troubleshooting</w:t>
      </w:r>
    </w:p>
    <w:p>
      <w:pPr>
        <w:pStyle w:val="ListBullet"/>
      </w:pPr>
      <w:r>
        <w:t>AGENTS.md and prompt.md — local operating rule and bounded task contract</w:t>
      </w:r>
    </w:p>
    <w:p>
      <w:pPr>
        <w:pStyle w:val="ListBullet"/>
      </w:pPr>
      <w:r>
        <w:t>starter/ and solution/ — runnable Python TaskBoard states with tests</w:t>
      </w:r>
    </w:p>
    <w:p>
      <w:pPr>
        <w:pStyle w:val="ListBullet"/>
      </w:pPr>
      <w:r>
        <w:t>scripts/verify_lab.py, solution/expected-output.json and evidence/checklist.pdf</w:t>
      </w:r>
    </w:p>
    <w:p>
      <w:pPr>
        <w:pStyle w:val="Heading3"/>
      </w:pPr>
      <w:r>
        <w:t>Detailed procedure</w:t>
      </w:r>
    </w:p>
    <w:p>
      <w:pPr>
        <w:ind w:left="255" w:hanging="255"/>
      </w:pPr>
      <w:r>
        <w:rPr>
          <w:b/>
          <w:color w:val="1875C4"/>
        </w:rPr>
        <w:t xml:space="preserve">1. </w:t>
      </w:r>
      <w:r>
        <w:t>Open the individual lab folder and read README.pdf, AGENTS.md, prompt.md and evidence/checklist.pdf before starting.</w:t>
      </w:r>
    </w:p>
    <w:p>
      <w:pPr>
        <w:ind w:left="255" w:hanging="255"/>
      </w:pPr>
      <w:r>
        <w:rPr>
          <w:b/>
          <w:color w:val="1875C4"/>
        </w:rPr>
        <w:t xml:space="preserve">2. </w:t>
      </w:r>
      <w:r>
        <w:t>Run `python3 scripts/verify_lab.py` from the lab folder; confirm that the protected reference solution passes.</w:t>
      </w:r>
    </w:p>
    <w:p>
      <w:pPr>
        <w:ind w:left="255" w:hanging="255"/>
      </w:pPr>
      <w:r>
        <w:rPr>
          <w:b/>
          <w:color w:val="1875C4"/>
        </w:rPr>
        <w:t xml:space="preserve">3. </w:t>
      </w:r>
      <w:r>
        <w:t>Copy starter/ to a temporary learner working directory inside the lab. Preserve the original starter for comparison.</w:t>
      </w:r>
    </w:p>
    <w:p>
      <w:pPr>
        <w:ind w:left="255" w:hanging="255"/>
      </w:pPr>
      <w:r>
        <w:rPr>
          <w:b/>
          <w:color w:val="1875C4"/>
        </w:rPr>
        <w:t xml:space="preserve">4. </w:t>
      </w:r>
      <w:r>
        <w:t>Ask Codex to inspect first. Record the applicable instruction hierarchy, runtime, tests and proposed file scope.</w:t>
      </w:r>
    </w:p>
    <w:p>
      <w:pPr>
        <w:ind w:left="255" w:hanging="255"/>
      </w:pPr>
      <w:r>
        <w:rPr>
          <w:b/>
          <w:color w:val="1875C4"/>
        </w:rPr>
        <w:t xml:space="preserve">5. </w:t>
      </w:r>
      <w:r>
        <w:t>Provide the bounded prompt from prompt.md. Check that the plan serves the objective and respects every protected boundary.</w:t>
      </w:r>
    </w:p>
    <w:p>
      <w:pPr>
        <w:ind w:left="255" w:hanging="255"/>
      </w:pPr>
      <w:r>
        <w:rPr>
          <w:b/>
          <w:color w:val="1875C4"/>
        </w:rPr>
        <w:t xml:space="preserve">6. </w:t>
      </w:r>
      <w:r>
        <w:t>Approve only exact, safe actions needed for the task. Do not grant broad filesystem, network or destructive access.</w:t>
      </w:r>
    </w:p>
    <w:p>
      <w:pPr>
        <w:ind w:left="255" w:hanging="255"/>
      </w:pPr>
      <w:r>
        <w:rPr>
          <w:b/>
          <w:color w:val="1875C4"/>
        </w:rPr>
        <w:t xml:space="preserve">7. </w:t>
      </w:r>
      <w:r>
        <w:t>Review every changed file in the diff. Reject unrelated edits, embedded credentials and unsupported assumptions.</w:t>
      </w:r>
    </w:p>
    <w:p>
      <w:pPr>
        <w:ind w:left="255" w:hanging="255"/>
      </w:pPr>
      <w:r>
        <w:rPr>
          <w:b/>
          <w:color w:val="1875C4"/>
        </w:rPr>
        <w:t xml:space="preserve">8. </w:t>
      </w:r>
      <w:r>
        <w:t>Run the focused tests followed by the lab verifier. Record commands, outputs and exit status.</w:t>
      </w:r>
    </w:p>
    <w:p>
      <w:pPr>
        <w:ind w:left="255" w:hanging="255"/>
      </w:pPr>
      <w:r>
        <w:rPr>
          <w:b/>
          <w:color w:val="1875C4"/>
        </w:rPr>
        <w:t xml:space="preserve">9. </w:t>
      </w:r>
      <w:r>
        <w:t>Trigger the documented controlled failure, observe its evidence, then restore the accepted state.</w:t>
      </w:r>
    </w:p>
    <w:p>
      <w:pPr>
        <w:ind w:left="255" w:hanging="255"/>
      </w:pPr>
      <w:r>
        <w:rPr>
          <w:b/>
          <w:color w:val="1875C4"/>
        </w:rPr>
        <w:t xml:space="preserve">10. </w:t>
      </w:r>
      <w:r>
        <w:t>Complete the evidence checklist and make a PASS, REPAIR or STOP decision against the acceptance rule.</w:t>
      </w:r>
    </w:p>
    <w:p>
      <w:pPr>
        <w:pStyle w:val="Heading3"/>
      </w:pPr>
      <w:r>
        <w:t>Lab-specific workflow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Workflow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Find seams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Create branches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Create worktrees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Run tasks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Test commits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Integrate</w:t>
            </w:r>
          </w:p>
        </w:tc>
        <w:tc>
          <w:tcPr>
            <w:tcW w:type="dxa" w:w="3381"/>
            <w:vAlign w:val="center"/>
          </w:tcPr>
          <w:p>
            <w:pPr>
              <w:spacing w:after="40"/>
            </w:pPr>
            <w:r/>
            <w:r>
              <w:rPr>
                <w:rFonts w:ascii="Arial" w:hAnsi="Arial"/>
                <w:b w:val="0"/>
                <w:sz w:val="18"/>
              </w:rPr>
              <w:t>Inputs, changed state, permissions, observable status and retained verification evidence</w:t>
            </w:r>
          </w:p>
        </w:tc>
      </w:tr>
    </w:tbl>
    <w:p>
      <w:pPr>
        <w:pStyle w:val="Heading3"/>
      </w:pPr>
      <w:r>
        <w:t>Prompt contract</w:t>
      </w:r>
    </w:p>
    <w:p>
      <w:pPr>
        <w:pStyle w:val="IntenseQuote"/>
      </w:pPr>
      <w:r>
        <w:t>Deliver documentation and test-fixture changes in separate worktrees. Do not edit the same file. Return commit SHAs and integration order.</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worktrees use distinct paths and branches, produce separate commits, and integrate with the full test suite passing.</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Codex edits before explaining scope</w:t>
            </w:r>
          </w:p>
        </w:tc>
        <w:tc>
          <w:tcPr>
            <w:tcW w:type="dxa" w:w="3381"/>
            <w:vAlign w:val="center"/>
          </w:tcPr>
          <w:p>
            <w:pPr>
              <w:spacing w:after="40"/>
            </w:pPr>
            <w:r/>
            <w:r>
              <w:rPr>
                <w:rFonts w:ascii="Arial" w:hAnsi="Arial"/>
                <w:b w:val="0"/>
                <w:sz w:val="18"/>
              </w:rPr>
              <w:t>Prompt omitted inspect-first and finish conditions</w:t>
            </w:r>
          </w:p>
        </w:tc>
        <w:tc>
          <w:tcPr>
            <w:tcW w:type="dxa" w:w="3381"/>
            <w:vAlign w:val="center"/>
          </w:tcPr>
          <w:p>
            <w:pPr>
              <w:spacing w:after="40"/>
            </w:pPr>
            <w:r/>
            <w:r>
              <w:rPr>
                <w:rFonts w:ascii="Arial" w:hAnsi="Arial"/>
                <w:b w:val="0"/>
                <w:sz w:val="18"/>
              </w:rPr>
              <w:t>Stop, restore the starter copy and re-run with the complete bounded contract.</w:t>
            </w:r>
          </w:p>
        </w:tc>
      </w:tr>
      <w:tr>
        <w:tc>
          <w:tcPr>
            <w:tcW w:type="dxa" w:w="3381"/>
            <w:vAlign w:val="center"/>
          </w:tcPr>
          <w:p>
            <w:pPr>
              <w:spacing w:after="40"/>
            </w:pPr>
            <w:r/>
            <w:r>
              <w:rPr>
                <w:rFonts w:ascii="Arial" w:hAnsi="Arial"/>
                <w:b w:val="0"/>
                <w:sz w:val="18"/>
              </w:rPr>
              <w:t>Command is blocked</w:t>
            </w:r>
          </w:p>
        </w:tc>
        <w:tc>
          <w:tcPr>
            <w:tcW w:type="dxa" w:w="3381"/>
            <w:vAlign w:val="center"/>
          </w:tcPr>
          <w:p>
            <w:pPr>
              <w:spacing w:after="40"/>
            </w:pPr>
            <w:r/>
            <w:r>
              <w:rPr>
                <w:rFonts w:ascii="Arial" w:hAnsi="Arial"/>
                <w:b w:val="0"/>
                <w:sz w:val="18"/>
              </w:rPr>
              <w:t>Sandbox or approval policy is narrower than the action</w:t>
            </w:r>
          </w:p>
        </w:tc>
        <w:tc>
          <w:tcPr>
            <w:tcW w:type="dxa" w:w="3381"/>
            <w:vAlign w:val="center"/>
          </w:tcPr>
          <w:p>
            <w:pPr>
              <w:spacing w:after="40"/>
            </w:pPr>
            <w:r/>
            <w:r>
              <w:rPr>
                <w:rFonts w:ascii="Arial" w:hAnsi="Arial"/>
                <w:b w:val="0"/>
                <w:sz w:val="18"/>
              </w:rPr>
              <w:t>Reduce scope or request a precise approval that names the target and consequence.</w:t>
            </w:r>
          </w:p>
        </w:tc>
      </w:tr>
      <w:tr>
        <w:tc>
          <w:tcPr>
            <w:tcW w:type="dxa" w:w="3381"/>
            <w:vAlign w:val="center"/>
          </w:tcPr>
          <w:p>
            <w:pPr>
              <w:spacing w:after="40"/>
            </w:pPr>
            <w:r/>
            <w:r>
              <w:rPr>
                <w:rFonts w:ascii="Arial" w:hAnsi="Arial"/>
                <w:b w:val="0"/>
                <w:sz w:val="18"/>
              </w:rPr>
              <w:t>Output is plausible but unsupported</w:t>
            </w:r>
          </w:p>
        </w:tc>
        <w:tc>
          <w:tcPr>
            <w:tcW w:type="dxa" w:w="3381"/>
            <w:vAlign w:val="center"/>
          </w:tcPr>
          <w:p>
            <w:pPr>
              <w:spacing w:after="40"/>
            </w:pPr>
            <w:r/>
            <w:r>
              <w:rPr>
                <w:rFonts w:ascii="Arial" w:hAnsi="Arial"/>
                <w:b w:val="0"/>
                <w:sz w:val="18"/>
              </w:rPr>
              <w:t>Finish condition omitted observable checks</w:t>
            </w:r>
          </w:p>
        </w:tc>
        <w:tc>
          <w:tcPr>
            <w:tcW w:type="dxa" w:w="3381"/>
            <w:vAlign w:val="center"/>
          </w:tcPr>
          <w:p>
            <w:pPr>
              <w:spacing w:after="40"/>
            </w:pPr>
            <w:r/>
            <w:r>
              <w:rPr>
                <w:rFonts w:ascii="Arial" w:hAnsi="Arial"/>
                <w:b w:val="0"/>
                <w:sz w:val="18"/>
              </w:rPr>
              <w:t>Require the diff, test output and affected-file list before accepting completion.</w:t>
            </w:r>
          </w:p>
        </w:tc>
      </w:tr>
      <w:tr>
        <w:tc>
          <w:tcPr>
            <w:tcW w:type="dxa" w:w="3381"/>
            <w:vAlign w:val="center"/>
          </w:tcPr>
          <w:p>
            <w:pPr>
              <w:spacing w:after="40"/>
            </w:pPr>
            <w:r/>
            <w:r>
              <w:rPr>
                <w:rFonts w:ascii="Arial" w:hAnsi="Arial"/>
                <w:b w:val="0"/>
                <w:sz w:val="18"/>
              </w:rPr>
              <w:t>Tests cannot import taskboard</w:t>
            </w:r>
          </w:p>
        </w:tc>
        <w:tc>
          <w:tcPr>
            <w:tcW w:type="dxa" w:w="3381"/>
            <w:vAlign w:val="center"/>
          </w:tcPr>
          <w:p>
            <w:pPr>
              <w:spacing w:after="40"/>
            </w:pPr>
            <w:r/>
            <w:r>
              <w:rPr>
                <w:rFonts w:ascii="Arial" w:hAnsi="Arial"/>
                <w:b w:val="0"/>
                <w:sz w:val="18"/>
              </w:rPr>
              <w:t>Test command ran from the wrong folder</w:t>
            </w:r>
          </w:p>
        </w:tc>
        <w:tc>
          <w:tcPr>
            <w:tcW w:type="dxa" w:w="3381"/>
            <w:vAlign w:val="center"/>
          </w:tcPr>
          <w:p>
            <w:pPr>
              <w:spacing w:after="40"/>
            </w:pPr>
            <w:r/>
            <w:r>
              <w:rPr>
                <w:rFonts w:ascii="Arial" w:hAnsi="Arial"/>
                <w:b w:val="0"/>
                <w:sz w:val="18"/>
              </w:rPr>
              <w:t>Run the documented unittest command from starter/ or solution/.</w:t>
            </w:r>
          </w:p>
        </w:tc>
      </w:tr>
    </w:tbl>
    <w:p>
      <w:r>
        <w:br w:type="page"/>
      </w:r>
    </w:p>
    <w:p>
      <w:pPr>
        <w:pStyle w:val="Heading2"/>
      </w:pPr>
      <w:r>
        <w:t>6.6 Lab 06: Browser QA with Playwright</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Verify a local TaskBoard dashboard through a real browser and convert one visible defect into reproducible evidence.</w:t>
            </w:r>
          </w:p>
        </w:tc>
      </w:tr>
    </w:tbl>
    <w:p>
      <w:pPr>
        <w:pStyle w:val="Heading3"/>
      </w:pPr>
      <w:r>
        <w:t>Folder contents</w:t>
      </w:r>
    </w:p>
    <w:p>
      <w:pPr>
        <w:pStyle w:val="ListBullet"/>
      </w:pPr>
      <w:r>
        <w:t>labs/lab-06-browser-qa/README.md — detailed procedure</w:t>
      </w:r>
    </w:p>
    <w:p>
      <w:pPr>
        <w:pStyle w:val="ListBullet"/>
      </w:pPr>
      <w:r>
        <w:t>README.pdf — detailed lab procedure and troubleshooting</w:t>
      </w:r>
    </w:p>
    <w:p>
      <w:pPr>
        <w:pStyle w:val="ListBullet"/>
      </w:pPr>
      <w:r>
        <w:t>AGENTS.md and prompt.md — local operating rule and bounded task contract</w:t>
      </w:r>
    </w:p>
    <w:p>
      <w:pPr>
        <w:pStyle w:val="ListBullet"/>
      </w:pPr>
      <w:r>
        <w:t>starter/ and solution/ — runnable Python TaskBoard states with tests</w:t>
      </w:r>
    </w:p>
    <w:p>
      <w:pPr>
        <w:pStyle w:val="ListBullet"/>
      </w:pPr>
      <w:r>
        <w:t>scripts/verify_lab.py, solution/expected-output.json and evidence/checklist.pdf</w:t>
      </w:r>
    </w:p>
    <w:p>
      <w:pPr>
        <w:pStyle w:val="Heading3"/>
      </w:pPr>
      <w:r>
        <w:t>Detailed procedure</w:t>
      </w:r>
    </w:p>
    <w:p>
      <w:pPr>
        <w:ind w:left="255" w:hanging="255"/>
      </w:pPr>
      <w:r>
        <w:rPr>
          <w:b/>
          <w:color w:val="1875C4"/>
        </w:rPr>
        <w:t xml:space="preserve">1. </w:t>
      </w:r>
      <w:r>
        <w:t>Open the individual lab folder and read README.pdf, AGENTS.md, prompt.md and evidence/checklist.pdf before starting.</w:t>
      </w:r>
    </w:p>
    <w:p>
      <w:pPr>
        <w:ind w:left="255" w:hanging="255"/>
      </w:pPr>
      <w:r>
        <w:rPr>
          <w:b/>
          <w:color w:val="1875C4"/>
        </w:rPr>
        <w:t xml:space="preserve">2. </w:t>
      </w:r>
      <w:r>
        <w:t>Run `python3 scripts/verify_lab.py` from the lab folder; confirm that the protected reference solution passes.</w:t>
      </w:r>
    </w:p>
    <w:p>
      <w:pPr>
        <w:ind w:left="255" w:hanging="255"/>
      </w:pPr>
      <w:r>
        <w:rPr>
          <w:b/>
          <w:color w:val="1875C4"/>
        </w:rPr>
        <w:t xml:space="preserve">3. </w:t>
      </w:r>
      <w:r>
        <w:t>Copy starter/ to a temporary learner working directory inside the lab. Preserve the original starter for comparison.</w:t>
      </w:r>
    </w:p>
    <w:p>
      <w:pPr>
        <w:ind w:left="255" w:hanging="255"/>
      </w:pPr>
      <w:r>
        <w:rPr>
          <w:b/>
          <w:color w:val="1875C4"/>
        </w:rPr>
        <w:t xml:space="preserve">4. </w:t>
      </w:r>
      <w:r>
        <w:t>Ask Codex to inspect first. Record the applicable instruction hierarchy, runtime, tests and proposed file scope.</w:t>
      </w:r>
    </w:p>
    <w:p>
      <w:pPr>
        <w:ind w:left="255" w:hanging="255"/>
      </w:pPr>
      <w:r>
        <w:rPr>
          <w:b/>
          <w:color w:val="1875C4"/>
        </w:rPr>
        <w:t xml:space="preserve">5. </w:t>
      </w:r>
      <w:r>
        <w:t>Provide the bounded prompt from prompt.md. Check that the plan serves the objective and respects every protected boundary.</w:t>
      </w:r>
    </w:p>
    <w:p>
      <w:pPr>
        <w:ind w:left="255" w:hanging="255"/>
      </w:pPr>
      <w:r>
        <w:rPr>
          <w:b/>
          <w:color w:val="1875C4"/>
        </w:rPr>
        <w:t xml:space="preserve">6. </w:t>
      </w:r>
      <w:r>
        <w:t>Approve only exact, safe actions needed for the task. Do not grant broad filesystem, network or destructive access.</w:t>
      </w:r>
    </w:p>
    <w:p>
      <w:pPr>
        <w:ind w:left="255" w:hanging="255"/>
      </w:pPr>
      <w:r>
        <w:rPr>
          <w:b/>
          <w:color w:val="1875C4"/>
        </w:rPr>
        <w:t xml:space="preserve">7. </w:t>
      </w:r>
      <w:r>
        <w:t>Review every changed file in the diff. Reject unrelated edits, embedded credentials and unsupported assumptions.</w:t>
      </w:r>
    </w:p>
    <w:p>
      <w:pPr>
        <w:ind w:left="255" w:hanging="255"/>
      </w:pPr>
      <w:r>
        <w:rPr>
          <w:b/>
          <w:color w:val="1875C4"/>
        </w:rPr>
        <w:t xml:space="preserve">8. </w:t>
      </w:r>
      <w:r>
        <w:t>Run the focused tests followed by the lab verifier. Record commands, outputs and exit status.</w:t>
      </w:r>
    </w:p>
    <w:p>
      <w:pPr>
        <w:ind w:left="255" w:hanging="255"/>
      </w:pPr>
      <w:r>
        <w:rPr>
          <w:b/>
          <w:color w:val="1875C4"/>
        </w:rPr>
        <w:t xml:space="preserve">9. </w:t>
      </w:r>
      <w:r>
        <w:t>Trigger the documented controlled failure, observe its evidence, then restore the accepted state.</w:t>
      </w:r>
    </w:p>
    <w:p>
      <w:pPr>
        <w:ind w:left="255" w:hanging="255"/>
      </w:pPr>
      <w:r>
        <w:rPr>
          <w:b/>
          <w:color w:val="1875C4"/>
        </w:rPr>
        <w:t xml:space="preserve">10. </w:t>
      </w:r>
      <w:r>
        <w:t>Complete the evidence checklist and make a PASS, REPAIR or STOP decision against the acceptance rule.</w:t>
      </w:r>
    </w:p>
    <w:p>
      <w:pPr>
        <w:pStyle w:val="Heading3"/>
      </w:pPr>
      <w:r>
        <w:t>Lab-specific workflow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Workflow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Serve app</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Open page</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Exercise flow</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Capture defect</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Repair UI</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Re-test</w:t>
            </w:r>
          </w:p>
        </w:tc>
        <w:tc>
          <w:tcPr>
            <w:tcW w:type="dxa" w:w="3381"/>
            <w:vAlign w:val="center"/>
          </w:tcPr>
          <w:p>
            <w:pPr>
              <w:spacing w:after="40"/>
            </w:pPr>
            <w:r/>
            <w:r>
              <w:rPr>
                <w:rFonts w:ascii="Arial" w:hAnsi="Arial"/>
                <w:b w:val="0"/>
                <w:sz w:val="18"/>
              </w:rPr>
              <w:t>Inputs, changed state, permissions, observable status and retained verification evidence</w:t>
            </w:r>
          </w:p>
        </w:tc>
      </w:tr>
    </w:tbl>
    <w:p>
      <w:pPr>
        <w:pStyle w:val="Heading3"/>
      </w:pPr>
      <w:r>
        <w:t>Prompt contract</w:t>
      </w:r>
    </w:p>
    <w:p>
      <w:pPr>
        <w:pStyle w:val="IntenseQuote"/>
      </w:pPr>
      <w:r>
        <w:t>Test the priority filter at desktop and mobile viewports. Capture the failing state, repair only the causal UI layer, and repeat the path.</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evidence includes pre-repair failure, scoped patch and passing desktop/mobile re-test.</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Codex edits before explaining scope</w:t>
            </w:r>
          </w:p>
        </w:tc>
        <w:tc>
          <w:tcPr>
            <w:tcW w:type="dxa" w:w="3381"/>
            <w:vAlign w:val="center"/>
          </w:tcPr>
          <w:p>
            <w:pPr>
              <w:spacing w:after="40"/>
            </w:pPr>
            <w:r/>
            <w:r>
              <w:rPr>
                <w:rFonts w:ascii="Arial" w:hAnsi="Arial"/>
                <w:b w:val="0"/>
                <w:sz w:val="18"/>
              </w:rPr>
              <w:t>Prompt omitted inspect-first and finish conditions</w:t>
            </w:r>
          </w:p>
        </w:tc>
        <w:tc>
          <w:tcPr>
            <w:tcW w:type="dxa" w:w="3381"/>
            <w:vAlign w:val="center"/>
          </w:tcPr>
          <w:p>
            <w:pPr>
              <w:spacing w:after="40"/>
            </w:pPr>
            <w:r/>
            <w:r>
              <w:rPr>
                <w:rFonts w:ascii="Arial" w:hAnsi="Arial"/>
                <w:b w:val="0"/>
                <w:sz w:val="18"/>
              </w:rPr>
              <w:t>Stop, restore the starter copy and re-run with the complete bounded contract.</w:t>
            </w:r>
          </w:p>
        </w:tc>
      </w:tr>
      <w:tr>
        <w:tc>
          <w:tcPr>
            <w:tcW w:type="dxa" w:w="3381"/>
            <w:vAlign w:val="center"/>
          </w:tcPr>
          <w:p>
            <w:pPr>
              <w:spacing w:after="40"/>
            </w:pPr>
            <w:r/>
            <w:r>
              <w:rPr>
                <w:rFonts w:ascii="Arial" w:hAnsi="Arial"/>
                <w:b w:val="0"/>
                <w:sz w:val="18"/>
              </w:rPr>
              <w:t>Command is blocked</w:t>
            </w:r>
          </w:p>
        </w:tc>
        <w:tc>
          <w:tcPr>
            <w:tcW w:type="dxa" w:w="3381"/>
            <w:vAlign w:val="center"/>
          </w:tcPr>
          <w:p>
            <w:pPr>
              <w:spacing w:after="40"/>
            </w:pPr>
            <w:r/>
            <w:r>
              <w:rPr>
                <w:rFonts w:ascii="Arial" w:hAnsi="Arial"/>
                <w:b w:val="0"/>
                <w:sz w:val="18"/>
              </w:rPr>
              <w:t>Sandbox or approval policy is narrower than the action</w:t>
            </w:r>
          </w:p>
        </w:tc>
        <w:tc>
          <w:tcPr>
            <w:tcW w:type="dxa" w:w="3381"/>
            <w:vAlign w:val="center"/>
          </w:tcPr>
          <w:p>
            <w:pPr>
              <w:spacing w:after="40"/>
            </w:pPr>
            <w:r/>
            <w:r>
              <w:rPr>
                <w:rFonts w:ascii="Arial" w:hAnsi="Arial"/>
                <w:b w:val="0"/>
                <w:sz w:val="18"/>
              </w:rPr>
              <w:t>Reduce scope or request a precise approval that names the target and consequence.</w:t>
            </w:r>
          </w:p>
        </w:tc>
      </w:tr>
      <w:tr>
        <w:tc>
          <w:tcPr>
            <w:tcW w:type="dxa" w:w="3381"/>
            <w:vAlign w:val="center"/>
          </w:tcPr>
          <w:p>
            <w:pPr>
              <w:spacing w:after="40"/>
            </w:pPr>
            <w:r/>
            <w:r>
              <w:rPr>
                <w:rFonts w:ascii="Arial" w:hAnsi="Arial"/>
                <w:b w:val="0"/>
                <w:sz w:val="18"/>
              </w:rPr>
              <w:t>Output is plausible but unsupported</w:t>
            </w:r>
          </w:p>
        </w:tc>
        <w:tc>
          <w:tcPr>
            <w:tcW w:type="dxa" w:w="3381"/>
            <w:vAlign w:val="center"/>
          </w:tcPr>
          <w:p>
            <w:pPr>
              <w:spacing w:after="40"/>
            </w:pPr>
            <w:r/>
            <w:r>
              <w:rPr>
                <w:rFonts w:ascii="Arial" w:hAnsi="Arial"/>
                <w:b w:val="0"/>
                <w:sz w:val="18"/>
              </w:rPr>
              <w:t>Finish condition omitted observable checks</w:t>
            </w:r>
          </w:p>
        </w:tc>
        <w:tc>
          <w:tcPr>
            <w:tcW w:type="dxa" w:w="3381"/>
            <w:vAlign w:val="center"/>
          </w:tcPr>
          <w:p>
            <w:pPr>
              <w:spacing w:after="40"/>
            </w:pPr>
            <w:r/>
            <w:r>
              <w:rPr>
                <w:rFonts w:ascii="Arial" w:hAnsi="Arial"/>
                <w:b w:val="0"/>
                <w:sz w:val="18"/>
              </w:rPr>
              <w:t>Require the diff, test output and affected-file list before accepting completion.</w:t>
            </w:r>
          </w:p>
        </w:tc>
      </w:tr>
      <w:tr>
        <w:tc>
          <w:tcPr>
            <w:tcW w:type="dxa" w:w="3381"/>
            <w:vAlign w:val="center"/>
          </w:tcPr>
          <w:p>
            <w:pPr>
              <w:spacing w:after="40"/>
            </w:pPr>
            <w:r/>
            <w:r>
              <w:rPr>
                <w:rFonts w:ascii="Arial" w:hAnsi="Arial"/>
                <w:b w:val="0"/>
                <w:sz w:val="18"/>
              </w:rPr>
              <w:t>Tests cannot import taskboard</w:t>
            </w:r>
          </w:p>
        </w:tc>
        <w:tc>
          <w:tcPr>
            <w:tcW w:type="dxa" w:w="3381"/>
            <w:vAlign w:val="center"/>
          </w:tcPr>
          <w:p>
            <w:pPr>
              <w:spacing w:after="40"/>
            </w:pPr>
            <w:r/>
            <w:r>
              <w:rPr>
                <w:rFonts w:ascii="Arial" w:hAnsi="Arial"/>
                <w:b w:val="0"/>
                <w:sz w:val="18"/>
              </w:rPr>
              <w:t>Test command ran from the wrong folder</w:t>
            </w:r>
          </w:p>
        </w:tc>
        <w:tc>
          <w:tcPr>
            <w:tcW w:type="dxa" w:w="3381"/>
            <w:vAlign w:val="center"/>
          </w:tcPr>
          <w:p>
            <w:pPr>
              <w:spacing w:after="40"/>
            </w:pPr>
            <w:r/>
            <w:r>
              <w:rPr>
                <w:rFonts w:ascii="Arial" w:hAnsi="Arial"/>
                <w:b w:val="0"/>
                <w:sz w:val="18"/>
              </w:rPr>
              <w:t>Run the documented unittest command from starter/ or solution/.</w:t>
            </w:r>
          </w:p>
        </w:tc>
      </w:tr>
    </w:tbl>
    <w:p>
      <w:r>
        <w:br w:type="page"/>
      </w:r>
    </w:p>
    <w:p>
      <w:pPr>
        <w:pStyle w:val="Heading2"/>
      </w:pPr>
      <w:r>
        <w:t>6.7 Lab 07: Build and Evaluate a Codex Skill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Package a test-triage workflow as a reusable skill and measure trigger precision with positive and near-miss prompts.</w:t>
            </w:r>
          </w:p>
        </w:tc>
      </w:tr>
    </w:tbl>
    <w:p>
      <w:pPr>
        <w:pStyle w:val="Heading3"/>
      </w:pPr>
      <w:r>
        <w:t>Folder contents</w:t>
      </w:r>
    </w:p>
    <w:p>
      <w:pPr>
        <w:pStyle w:val="ListBullet"/>
      </w:pPr>
      <w:r>
        <w:t>labs/lab-07-reusable-skill/README.md — detailed procedure</w:t>
      </w:r>
    </w:p>
    <w:p>
      <w:pPr>
        <w:pStyle w:val="ListBullet"/>
      </w:pPr>
      <w:r>
        <w:t>README.pdf — detailed lab procedure and troubleshooting</w:t>
      </w:r>
    </w:p>
    <w:p>
      <w:pPr>
        <w:pStyle w:val="ListBullet"/>
      </w:pPr>
      <w:r>
        <w:t>AGENTS.md and prompt.md — local operating rule and bounded task contract</w:t>
      </w:r>
    </w:p>
    <w:p>
      <w:pPr>
        <w:pStyle w:val="ListBullet"/>
      </w:pPr>
      <w:r>
        <w:t>starter/ and solution/ — runnable Python TaskBoard states with tests</w:t>
      </w:r>
    </w:p>
    <w:p>
      <w:pPr>
        <w:pStyle w:val="ListBullet"/>
      </w:pPr>
      <w:r>
        <w:t>scripts/verify_lab.py, solution/expected-output.json and evidence/checklist.pdf</w:t>
      </w:r>
    </w:p>
    <w:p>
      <w:pPr>
        <w:pStyle w:val="Heading3"/>
      </w:pPr>
      <w:r>
        <w:t>Detailed procedure</w:t>
      </w:r>
    </w:p>
    <w:p>
      <w:pPr>
        <w:ind w:left="255" w:hanging="255"/>
      </w:pPr>
      <w:r>
        <w:rPr>
          <w:b/>
          <w:color w:val="1875C4"/>
        </w:rPr>
        <w:t xml:space="preserve">1. </w:t>
      </w:r>
      <w:r>
        <w:t>Open the individual lab folder and read README.pdf, AGENTS.md, prompt.md and evidence/checklist.pdf before starting.</w:t>
      </w:r>
    </w:p>
    <w:p>
      <w:pPr>
        <w:ind w:left="255" w:hanging="255"/>
      </w:pPr>
      <w:r>
        <w:rPr>
          <w:b/>
          <w:color w:val="1875C4"/>
        </w:rPr>
        <w:t xml:space="preserve">2. </w:t>
      </w:r>
      <w:r>
        <w:t>Run `python3 scripts/verify_lab.py` from the lab folder; confirm that the protected reference solution passes.</w:t>
      </w:r>
    </w:p>
    <w:p>
      <w:pPr>
        <w:ind w:left="255" w:hanging="255"/>
      </w:pPr>
      <w:r>
        <w:rPr>
          <w:b/>
          <w:color w:val="1875C4"/>
        </w:rPr>
        <w:t xml:space="preserve">3. </w:t>
      </w:r>
      <w:r>
        <w:t>Copy starter/ to a temporary learner working directory inside the lab. Preserve the original starter for comparison.</w:t>
      </w:r>
    </w:p>
    <w:p>
      <w:pPr>
        <w:ind w:left="255" w:hanging="255"/>
      </w:pPr>
      <w:r>
        <w:rPr>
          <w:b/>
          <w:color w:val="1875C4"/>
        </w:rPr>
        <w:t xml:space="preserve">4. </w:t>
      </w:r>
      <w:r>
        <w:t>Ask Codex to inspect first. Record the applicable instruction hierarchy, runtime, tests and proposed file scope.</w:t>
      </w:r>
    </w:p>
    <w:p>
      <w:pPr>
        <w:ind w:left="255" w:hanging="255"/>
      </w:pPr>
      <w:r>
        <w:rPr>
          <w:b/>
          <w:color w:val="1875C4"/>
        </w:rPr>
        <w:t xml:space="preserve">5. </w:t>
      </w:r>
      <w:r>
        <w:t>Provide the bounded prompt from prompt.md. Check that the plan serves the objective and respects every protected boundary.</w:t>
      </w:r>
    </w:p>
    <w:p>
      <w:pPr>
        <w:ind w:left="255" w:hanging="255"/>
      </w:pPr>
      <w:r>
        <w:rPr>
          <w:b/>
          <w:color w:val="1875C4"/>
        </w:rPr>
        <w:t xml:space="preserve">6. </w:t>
      </w:r>
      <w:r>
        <w:t>Approve only exact, safe actions needed for the task. Do not grant broad filesystem, network or destructive access.</w:t>
      </w:r>
    </w:p>
    <w:p>
      <w:pPr>
        <w:ind w:left="255" w:hanging="255"/>
      </w:pPr>
      <w:r>
        <w:rPr>
          <w:b/>
          <w:color w:val="1875C4"/>
        </w:rPr>
        <w:t xml:space="preserve">7. </w:t>
      </w:r>
      <w:r>
        <w:t>Review every changed file in the diff. Reject unrelated edits, embedded credentials and unsupported assumptions.</w:t>
      </w:r>
    </w:p>
    <w:p>
      <w:pPr>
        <w:ind w:left="255" w:hanging="255"/>
      </w:pPr>
      <w:r>
        <w:rPr>
          <w:b/>
          <w:color w:val="1875C4"/>
        </w:rPr>
        <w:t xml:space="preserve">8. </w:t>
      </w:r>
      <w:r>
        <w:t>Run the focused tests followed by the lab verifier. Record commands, outputs and exit status.</w:t>
      </w:r>
    </w:p>
    <w:p>
      <w:pPr>
        <w:ind w:left="255" w:hanging="255"/>
      </w:pPr>
      <w:r>
        <w:rPr>
          <w:b/>
          <w:color w:val="1875C4"/>
        </w:rPr>
        <w:t xml:space="preserve">9. </w:t>
      </w:r>
      <w:r>
        <w:t>Trigger the documented controlled failure, observe its evidence, then restore the accepted state.</w:t>
      </w:r>
    </w:p>
    <w:p>
      <w:pPr>
        <w:ind w:left="255" w:hanging="255"/>
      </w:pPr>
      <w:r>
        <w:rPr>
          <w:b/>
          <w:color w:val="1875C4"/>
        </w:rPr>
        <w:t xml:space="preserve">10. </w:t>
      </w:r>
      <w:r>
        <w:t>Complete the evidence checklist and make a PASS, REPAIR or STOP decision against the acceptance rule.</w:t>
      </w:r>
    </w:p>
    <w:p>
      <w:pPr>
        <w:pStyle w:val="Heading3"/>
      </w:pPr>
      <w:r>
        <w:t>Lab-specific workflow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Workflow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Define trigger</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Write skill</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Add template</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Run positive</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Run near-miss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Refine</w:t>
            </w:r>
          </w:p>
        </w:tc>
        <w:tc>
          <w:tcPr>
            <w:tcW w:type="dxa" w:w="3381"/>
            <w:vAlign w:val="center"/>
          </w:tcPr>
          <w:p>
            <w:pPr>
              <w:spacing w:after="40"/>
            </w:pPr>
            <w:r/>
            <w:r>
              <w:rPr>
                <w:rFonts w:ascii="Arial" w:hAnsi="Arial"/>
                <w:b w:val="0"/>
                <w:sz w:val="18"/>
              </w:rPr>
              <w:t>Inputs, changed state, permissions, observable status and retained verification evidence</w:t>
            </w:r>
          </w:p>
        </w:tc>
      </w:tr>
    </w:tbl>
    <w:p>
      <w:pPr>
        <w:pStyle w:val="Heading3"/>
      </w:pPr>
      <w:r>
        <w:t>Prompt contract</w:t>
      </w:r>
    </w:p>
    <w:p>
      <w:pPr>
        <w:pStyle w:val="IntenseQuote"/>
      </w:pPr>
      <w:r>
        <w:t>Create a narrowly triggered skill for Python unittest failure triage. Include evidence requirements and test one prompt that must not trigger it.</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skill passes structural checks and its evaluation shows correct trigger and near-miss behavior.</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Codex edits before explaining scope</w:t>
            </w:r>
          </w:p>
        </w:tc>
        <w:tc>
          <w:tcPr>
            <w:tcW w:type="dxa" w:w="3381"/>
            <w:vAlign w:val="center"/>
          </w:tcPr>
          <w:p>
            <w:pPr>
              <w:spacing w:after="40"/>
            </w:pPr>
            <w:r/>
            <w:r>
              <w:rPr>
                <w:rFonts w:ascii="Arial" w:hAnsi="Arial"/>
                <w:b w:val="0"/>
                <w:sz w:val="18"/>
              </w:rPr>
              <w:t>Prompt omitted inspect-first and finish conditions</w:t>
            </w:r>
          </w:p>
        </w:tc>
        <w:tc>
          <w:tcPr>
            <w:tcW w:type="dxa" w:w="3381"/>
            <w:vAlign w:val="center"/>
          </w:tcPr>
          <w:p>
            <w:pPr>
              <w:spacing w:after="40"/>
            </w:pPr>
            <w:r/>
            <w:r>
              <w:rPr>
                <w:rFonts w:ascii="Arial" w:hAnsi="Arial"/>
                <w:b w:val="0"/>
                <w:sz w:val="18"/>
              </w:rPr>
              <w:t>Stop, restore the starter copy and re-run with the complete bounded contract.</w:t>
            </w:r>
          </w:p>
        </w:tc>
      </w:tr>
      <w:tr>
        <w:tc>
          <w:tcPr>
            <w:tcW w:type="dxa" w:w="3381"/>
            <w:vAlign w:val="center"/>
          </w:tcPr>
          <w:p>
            <w:pPr>
              <w:spacing w:after="40"/>
            </w:pPr>
            <w:r/>
            <w:r>
              <w:rPr>
                <w:rFonts w:ascii="Arial" w:hAnsi="Arial"/>
                <w:b w:val="0"/>
                <w:sz w:val="18"/>
              </w:rPr>
              <w:t>Command is blocked</w:t>
            </w:r>
          </w:p>
        </w:tc>
        <w:tc>
          <w:tcPr>
            <w:tcW w:type="dxa" w:w="3381"/>
            <w:vAlign w:val="center"/>
          </w:tcPr>
          <w:p>
            <w:pPr>
              <w:spacing w:after="40"/>
            </w:pPr>
            <w:r/>
            <w:r>
              <w:rPr>
                <w:rFonts w:ascii="Arial" w:hAnsi="Arial"/>
                <w:b w:val="0"/>
                <w:sz w:val="18"/>
              </w:rPr>
              <w:t>Sandbox or approval policy is narrower than the action</w:t>
            </w:r>
          </w:p>
        </w:tc>
        <w:tc>
          <w:tcPr>
            <w:tcW w:type="dxa" w:w="3381"/>
            <w:vAlign w:val="center"/>
          </w:tcPr>
          <w:p>
            <w:pPr>
              <w:spacing w:after="40"/>
            </w:pPr>
            <w:r/>
            <w:r>
              <w:rPr>
                <w:rFonts w:ascii="Arial" w:hAnsi="Arial"/>
                <w:b w:val="0"/>
                <w:sz w:val="18"/>
              </w:rPr>
              <w:t>Reduce scope or request a precise approval that names the target and consequence.</w:t>
            </w:r>
          </w:p>
        </w:tc>
      </w:tr>
      <w:tr>
        <w:tc>
          <w:tcPr>
            <w:tcW w:type="dxa" w:w="3381"/>
            <w:vAlign w:val="center"/>
          </w:tcPr>
          <w:p>
            <w:pPr>
              <w:spacing w:after="40"/>
            </w:pPr>
            <w:r/>
            <w:r>
              <w:rPr>
                <w:rFonts w:ascii="Arial" w:hAnsi="Arial"/>
                <w:b w:val="0"/>
                <w:sz w:val="18"/>
              </w:rPr>
              <w:t>Output is plausible but unsupported</w:t>
            </w:r>
          </w:p>
        </w:tc>
        <w:tc>
          <w:tcPr>
            <w:tcW w:type="dxa" w:w="3381"/>
            <w:vAlign w:val="center"/>
          </w:tcPr>
          <w:p>
            <w:pPr>
              <w:spacing w:after="40"/>
            </w:pPr>
            <w:r/>
            <w:r>
              <w:rPr>
                <w:rFonts w:ascii="Arial" w:hAnsi="Arial"/>
                <w:b w:val="0"/>
                <w:sz w:val="18"/>
              </w:rPr>
              <w:t>Finish condition omitted observable checks</w:t>
            </w:r>
          </w:p>
        </w:tc>
        <w:tc>
          <w:tcPr>
            <w:tcW w:type="dxa" w:w="3381"/>
            <w:vAlign w:val="center"/>
          </w:tcPr>
          <w:p>
            <w:pPr>
              <w:spacing w:after="40"/>
            </w:pPr>
            <w:r/>
            <w:r>
              <w:rPr>
                <w:rFonts w:ascii="Arial" w:hAnsi="Arial"/>
                <w:b w:val="0"/>
                <w:sz w:val="18"/>
              </w:rPr>
              <w:t>Require the diff, test output and affected-file list before accepting completion.</w:t>
            </w:r>
          </w:p>
        </w:tc>
      </w:tr>
      <w:tr>
        <w:tc>
          <w:tcPr>
            <w:tcW w:type="dxa" w:w="3381"/>
            <w:vAlign w:val="center"/>
          </w:tcPr>
          <w:p>
            <w:pPr>
              <w:spacing w:after="40"/>
            </w:pPr>
            <w:r/>
            <w:r>
              <w:rPr>
                <w:rFonts w:ascii="Arial" w:hAnsi="Arial"/>
                <w:b w:val="0"/>
                <w:sz w:val="18"/>
              </w:rPr>
              <w:t>Tests cannot import taskboard</w:t>
            </w:r>
          </w:p>
        </w:tc>
        <w:tc>
          <w:tcPr>
            <w:tcW w:type="dxa" w:w="3381"/>
            <w:vAlign w:val="center"/>
          </w:tcPr>
          <w:p>
            <w:pPr>
              <w:spacing w:after="40"/>
            </w:pPr>
            <w:r/>
            <w:r>
              <w:rPr>
                <w:rFonts w:ascii="Arial" w:hAnsi="Arial"/>
                <w:b w:val="0"/>
                <w:sz w:val="18"/>
              </w:rPr>
              <w:t>Test command ran from the wrong folder</w:t>
            </w:r>
          </w:p>
        </w:tc>
        <w:tc>
          <w:tcPr>
            <w:tcW w:type="dxa" w:w="3381"/>
            <w:vAlign w:val="center"/>
          </w:tcPr>
          <w:p>
            <w:pPr>
              <w:spacing w:after="40"/>
            </w:pPr>
            <w:r/>
            <w:r>
              <w:rPr>
                <w:rFonts w:ascii="Arial" w:hAnsi="Arial"/>
                <w:b w:val="0"/>
                <w:sz w:val="18"/>
              </w:rPr>
              <w:t>Run the documented unittest command from starter/ or solution/.</w:t>
            </w:r>
          </w:p>
        </w:tc>
      </w:tr>
    </w:tbl>
    <w:p>
      <w:r>
        <w:br w:type="page"/>
      </w:r>
    </w:p>
    <w:p>
      <w:pPr>
        <w:pStyle w:val="Heading2"/>
      </w:pPr>
      <w:r>
        <w:t>6.8 Lab 08: Headless Codex Exec for CI</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Design a non-interactive Codex run that emits machine-readable events and fails safely when acceptance checks fail.</w:t>
            </w:r>
          </w:p>
        </w:tc>
      </w:tr>
    </w:tbl>
    <w:p>
      <w:pPr>
        <w:pStyle w:val="Heading3"/>
      </w:pPr>
      <w:r>
        <w:t>Folder contents</w:t>
      </w:r>
    </w:p>
    <w:p>
      <w:pPr>
        <w:pStyle w:val="ListBullet"/>
      </w:pPr>
      <w:r>
        <w:t>labs/lab-08-headless-exec/README.md — detailed procedure</w:t>
      </w:r>
    </w:p>
    <w:p>
      <w:pPr>
        <w:pStyle w:val="ListBullet"/>
      </w:pPr>
      <w:r>
        <w:t>README.pdf — detailed lab procedure and troubleshooting</w:t>
      </w:r>
    </w:p>
    <w:p>
      <w:pPr>
        <w:pStyle w:val="ListBullet"/>
      </w:pPr>
      <w:r>
        <w:t>AGENTS.md and prompt.md — local operating rule and bounded task contract</w:t>
      </w:r>
    </w:p>
    <w:p>
      <w:pPr>
        <w:pStyle w:val="ListBullet"/>
      </w:pPr>
      <w:r>
        <w:t>starter/ and solution/ — runnable Python TaskBoard states with tests</w:t>
      </w:r>
    </w:p>
    <w:p>
      <w:pPr>
        <w:pStyle w:val="ListBullet"/>
      </w:pPr>
      <w:r>
        <w:t>scripts/verify_lab.py, solution/expected-output.json and evidence/checklist.pdf</w:t>
      </w:r>
    </w:p>
    <w:p>
      <w:pPr>
        <w:pStyle w:val="Heading3"/>
      </w:pPr>
      <w:r>
        <w:t>Detailed procedure</w:t>
      </w:r>
    </w:p>
    <w:p>
      <w:pPr>
        <w:ind w:left="255" w:hanging="255"/>
      </w:pPr>
      <w:r>
        <w:rPr>
          <w:b/>
          <w:color w:val="1875C4"/>
        </w:rPr>
        <w:t xml:space="preserve">1. </w:t>
      </w:r>
      <w:r>
        <w:t>Open the individual lab folder and read README.pdf, AGENTS.md, prompt.md and evidence/checklist.pdf before starting.</w:t>
      </w:r>
    </w:p>
    <w:p>
      <w:pPr>
        <w:ind w:left="255" w:hanging="255"/>
      </w:pPr>
      <w:r>
        <w:rPr>
          <w:b/>
          <w:color w:val="1875C4"/>
        </w:rPr>
        <w:t xml:space="preserve">2. </w:t>
      </w:r>
      <w:r>
        <w:t>Run `python3 scripts/verify_lab.py` from the lab folder; confirm that the protected reference solution passes.</w:t>
      </w:r>
    </w:p>
    <w:p>
      <w:pPr>
        <w:ind w:left="255" w:hanging="255"/>
      </w:pPr>
      <w:r>
        <w:rPr>
          <w:b/>
          <w:color w:val="1875C4"/>
        </w:rPr>
        <w:t xml:space="preserve">3. </w:t>
      </w:r>
      <w:r>
        <w:t>Copy starter/ to a temporary learner working directory inside the lab. Preserve the original starter for comparison.</w:t>
      </w:r>
    </w:p>
    <w:p>
      <w:pPr>
        <w:ind w:left="255" w:hanging="255"/>
      </w:pPr>
      <w:r>
        <w:rPr>
          <w:b/>
          <w:color w:val="1875C4"/>
        </w:rPr>
        <w:t xml:space="preserve">4. </w:t>
      </w:r>
      <w:r>
        <w:t>Ask Codex to inspect first. Record the applicable instruction hierarchy, runtime, tests and proposed file scope.</w:t>
      </w:r>
    </w:p>
    <w:p>
      <w:pPr>
        <w:ind w:left="255" w:hanging="255"/>
      </w:pPr>
      <w:r>
        <w:rPr>
          <w:b/>
          <w:color w:val="1875C4"/>
        </w:rPr>
        <w:t xml:space="preserve">5. </w:t>
      </w:r>
      <w:r>
        <w:t>Provide the bounded prompt from prompt.md. Check that the plan serves the objective and respects every protected boundary.</w:t>
      </w:r>
    </w:p>
    <w:p>
      <w:pPr>
        <w:ind w:left="255" w:hanging="255"/>
      </w:pPr>
      <w:r>
        <w:rPr>
          <w:b/>
          <w:color w:val="1875C4"/>
        </w:rPr>
        <w:t xml:space="preserve">6. </w:t>
      </w:r>
      <w:r>
        <w:t>Approve only exact, safe actions needed for the task. Do not grant broad filesystem, network or destructive access.</w:t>
      </w:r>
    </w:p>
    <w:p>
      <w:pPr>
        <w:ind w:left="255" w:hanging="255"/>
      </w:pPr>
      <w:r>
        <w:rPr>
          <w:b/>
          <w:color w:val="1875C4"/>
        </w:rPr>
        <w:t xml:space="preserve">7. </w:t>
      </w:r>
      <w:r>
        <w:t>Review every changed file in the diff. Reject unrelated edits, embedded credentials and unsupported assumptions.</w:t>
      </w:r>
    </w:p>
    <w:p>
      <w:pPr>
        <w:ind w:left="255" w:hanging="255"/>
      </w:pPr>
      <w:r>
        <w:rPr>
          <w:b/>
          <w:color w:val="1875C4"/>
        </w:rPr>
        <w:t xml:space="preserve">8. </w:t>
      </w:r>
      <w:r>
        <w:t>Run the focused tests followed by the lab verifier. Record commands, outputs and exit status.</w:t>
      </w:r>
    </w:p>
    <w:p>
      <w:pPr>
        <w:ind w:left="255" w:hanging="255"/>
      </w:pPr>
      <w:r>
        <w:rPr>
          <w:b/>
          <w:color w:val="1875C4"/>
        </w:rPr>
        <w:t xml:space="preserve">9. </w:t>
      </w:r>
      <w:r>
        <w:t>Trigger the documented controlled failure, observe its evidence, then restore the accepted state.</w:t>
      </w:r>
    </w:p>
    <w:p>
      <w:pPr>
        <w:ind w:left="255" w:hanging="255"/>
      </w:pPr>
      <w:r>
        <w:rPr>
          <w:b/>
          <w:color w:val="1875C4"/>
        </w:rPr>
        <w:t xml:space="preserve">10. </w:t>
      </w:r>
      <w:r>
        <w:t>Complete the evidence checklist and make a PASS, REPAIR or STOP decision against the acceptance rule.</w:t>
      </w:r>
    </w:p>
    <w:p>
      <w:pPr>
        <w:pStyle w:val="Heading3"/>
      </w:pPr>
      <w:r>
        <w:t>Lab-specific workflow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Workflow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Define task</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Choose JSON</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Run exec</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Parse events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Check exit</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Archive evidence</w:t>
            </w:r>
          </w:p>
        </w:tc>
        <w:tc>
          <w:tcPr>
            <w:tcW w:type="dxa" w:w="3381"/>
            <w:vAlign w:val="center"/>
          </w:tcPr>
          <w:p>
            <w:pPr>
              <w:spacing w:after="40"/>
            </w:pPr>
            <w:r/>
            <w:r>
              <w:rPr>
                <w:rFonts w:ascii="Arial" w:hAnsi="Arial"/>
                <w:b w:val="0"/>
                <w:sz w:val="18"/>
              </w:rPr>
              <w:t>Inputs, changed state, permissions, observable status and retained verification evidence</w:t>
            </w:r>
          </w:p>
        </w:tc>
      </w:tr>
    </w:tbl>
    <w:p>
      <w:pPr>
        <w:pStyle w:val="Heading3"/>
      </w:pPr>
      <w:r>
        <w:t>Prompt contract</w:t>
      </w:r>
    </w:p>
    <w:p>
      <w:pPr>
        <w:pStyle w:val="IntenseQuote"/>
      </w:pPr>
      <w:r>
        <w:t>Run the supplied repair task non-interactively. Emit JSON events, preserve stderr, and return non-zero if the required tests do not pass.</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wrapper avoids embedded secrets, records structured events and distinguishes success from failure by exit status.</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Codex edits before explaining scope</w:t>
            </w:r>
          </w:p>
        </w:tc>
        <w:tc>
          <w:tcPr>
            <w:tcW w:type="dxa" w:w="3381"/>
            <w:vAlign w:val="center"/>
          </w:tcPr>
          <w:p>
            <w:pPr>
              <w:spacing w:after="40"/>
            </w:pPr>
            <w:r/>
            <w:r>
              <w:rPr>
                <w:rFonts w:ascii="Arial" w:hAnsi="Arial"/>
                <w:b w:val="0"/>
                <w:sz w:val="18"/>
              </w:rPr>
              <w:t>Prompt omitted inspect-first and finish conditions</w:t>
            </w:r>
          </w:p>
        </w:tc>
        <w:tc>
          <w:tcPr>
            <w:tcW w:type="dxa" w:w="3381"/>
            <w:vAlign w:val="center"/>
          </w:tcPr>
          <w:p>
            <w:pPr>
              <w:spacing w:after="40"/>
            </w:pPr>
            <w:r/>
            <w:r>
              <w:rPr>
                <w:rFonts w:ascii="Arial" w:hAnsi="Arial"/>
                <w:b w:val="0"/>
                <w:sz w:val="18"/>
              </w:rPr>
              <w:t>Stop, restore the starter copy and re-run with the complete bounded contract.</w:t>
            </w:r>
          </w:p>
        </w:tc>
      </w:tr>
      <w:tr>
        <w:tc>
          <w:tcPr>
            <w:tcW w:type="dxa" w:w="3381"/>
            <w:vAlign w:val="center"/>
          </w:tcPr>
          <w:p>
            <w:pPr>
              <w:spacing w:after="40"/>
            </w:pPr>
            <w:r/>
            <w:r>
              <w:rPr>
                <w:rFonts w:ascii="Arial" w:hAnsi="Arial"/>
                <w:b w:val="0"/>
                <w:sz w:val="18"/>
              </w:rPr>
              <w:t>Command is blocked</w:t>
            </w:r>
          </w:p>
        </w:tc>
        <w:tc>
          <w:tcPr>
            <w:tcW w:type="dxa" w:w="3381"/>
            <w:vAlign w:val="center"/>
          </w:tcPr>
          <w:p>
            <w:pPr>
              <w:spacing w:after="40"/>
            </w:pPr>
            <w:r/>
            <w:r>
              <w:rPr>
                <w:rFonts w:ascii="Arial" w:hAnsi="Arial"/>
                <w:b w:val="0"/>
                <w:sz w:val="18"/>
              </w:rPr>
              <w:t>Sandbox or approval policy is narrower than the action</w:t>
            </w:r>
          </w:p>
        </w:tc>
        <w:tc>
          <w:tcPr>
            <w:tcW w:type="dxa" w:w="3381"/>
            <w:vAlign w:val="center"/>
          </w:tcPr>
          <w:p>
            <w:pPr>
              <w:spacing w:after="40"/>
            </w:pPr>
            <w:r/>
            <w:r>
              <w:rPr>
                <w:rFonts w:ascii="Arial" w:hAnsi="Arial"/>
                <w:b w:val="0"/>
                <w:sz w:val="18"/>
              </w:rPr>
              <w:t>Reduce scope or request a precise approval that names the target and consequence.</w:t>
            </w:r>
          </w:p>
        </w:tc>
      </w:tr>
      <w:tr>
        <w:tc>
          <w:tcPr>
            <w:tcW w:type="dxa" w:w="3381"/>
            <w:vAlign w:val="center"/>
          </w:tcPr>
          <w:p>
            <w:pPr>
              <w:spacing w:after="40"/>
            </w:pPr>
            <w:r/>
            <w:r>
              <w:rPr>
                <w:rFonts w:ascii="Arial" w:hAnsi="Arial"/>
                <w:b w:val="0"/>
                <w:sz w:val="18"/>
              </w:rPr>
              <w:t>Output is plausible but unsupported</w:t>
            </w:r>
          </w:p>
        </w:tc>
        <w:tc>
          <w:tcPr>
            <w:tcW w:type="dxa" w:w="3381"/>
            <w:vAlign w:val="center"/>
          </w:tcPr>
          <w:p>
            <w:pPr>
              <w:spacing w:after="40"/>
            </w:pPr>
            <w:r/>
            <w:r>
              <w:rPr>
                <w:rFonts w:ascii="Arial" w:hAnsi="Arial"/>
                <w:b w:val="0"/>
                <w:sz w:val="18"/>
              </w:rPr>
              <w:t>Finish condition omitted observable checks</w:t>
            </w:r>
          </w:p>
        </w:tc>
        <w:tc>
          <w:tcPr>
            <w:tcW w:type="dxa" w:w="3381"/>
            <w:vAlign w:val="center"/>
          </w:tcPr>
          <w:p>
            <w:pPr>
              <w:spacing w:after="40"/>
            </w:pPr>
            <w:r/>
            <w:r>
              <w:rPr>
                <w:rFonts w:ascii="Arial" w:hAnsi="Arial"/>
                <w:b w:val="0"/>
                <w:sz w:val="18"/>
              </w:rPr>
              <w:t>Require the diff, test output and affected-file list before accepting completion.</w:t>
            </w:r>
          </w:p>
        </w:tc>
      </w:tr>
      <w:tr>
        <w:tc>
          <w:tcPr>
            <w:tcW w:type="dxa" w:w="3381"/>
            <w:vAlign w:val="center"/>
          </w:tcPr>
          <w:p>
            <w:pPr>
              <w:spacing w:after="40"/>
            </w:pPr>
            <w:r/>
            <w:r>
              <w:rPr>
                <w:rFonts w:ascii="Arial" w:hAnsi="Arial"/>
                <w:b w:val="0"/>
                <w:sz w:val="18"/>
              </w:rPr>
              <w:t>Tests cannot import taskboard</w:t>
            </w:r>
          </w:p>
        </w:tc>
        <w:tc>
          <w:tcPr>
            <w:tcW w:type="dxa" w:w="3381"/>
            <w:vAlign w:val="center"/>
          </w:tcPr>
          <w:p>
            <w:pPr>
              <w:spacing w:after="40"/>
            </w:pPr>
            <w:r/>
            <w:r>
              <w:rPr>
                <w:rFonts w:ascii="Arial" w:hAnsi="Arial"/>
                <w:b w:val="0"/>
                <w:sz w:val="18"/>
              </w:rPr>
              <w:t>Test command ran from the wrong folder</w:t>
            </w:r>
          </w:p>
        </w:tc>
        <w:tc>
          <w:tcPr>
            <w:tcW w:type="dxa" w:w="3381"/>
            <w:vAlign w:val="center"/>
          </w:tcPr>
          <w:p>
            <w:pPr>
              <w:spacing w:after="40"/>
            </w:pPr>
            <w:r/>
            <w:r>
              <w:rPr>
                <w:rFonts w:ascii="Arial" w:hAnsi="Arial"/>
                <w:b w:val="0"/>
                <w:sz w:val="18"/>
              </w:rPr>
              <w:t>Run the documented unittest command from starter/ or solution/.</w:t>
            </w:r>
          </w:p>
        </w:tc>
      </w:tr>
    </w:tbl>
    <w:p>
      <w:r>
        <w:br w:type="page"/>
      </w:r>
    </w:p>
    <w:p>
      <w:pPr>
        <w:pStyle w:val="Heading2"/>
      </w:pPr>
      <w:r>
        <w:t>6.9 Lab 09: Golden-Task Evaluation Harness</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Run a repeatable golden-task suite and calculate correctness, reliability, latency and cost-per-accepted-task.</w:t>
            </w:r>
          </w:p>
        </w:tc>
      </w:tr>
    </w:tbl>
    <w:p>
      <w:pPr>
        <w:pStyle w:val="Heading3"/>
      </w:pPr>
      <w:r>
        <w:t>Folder contents</w:t>
      </w:r>
    </w:p>
    <w:p>
      <w:pPr>
        <w:pStyle w:val="ListBullet"/>
      </w:pPr>
      <w:r>
        <w:t>labs/lab-09-evaluation-harness/README.md — detailed procedure</w:t>
      </w:r>
    </w:p>
    <w:p>
      <w:pPr>
        <w:pStyle w:val="ListBullet"/>
      </w:pPr>
      <w:r>
        <w:t>README.pdf — detailed lab procedure and troubleshooting</w:t>
      </w:r>
    </w:p>
    <w:p>
      <w:pPr>
        <w:pStyle w:val="ListBullet"/>
      </w:pPr>
      <w:r>
        <w:t>AGENTS.md and prompt.md — local operating rule and bounded task contract</w:t>
      </w:r>
    </w:p>
    <w:p>
      <w:pPr>
        <w:pStyle w:val="ListBullet"/>
      </w:pPr>
      <w:r>
        <w:t>starter/ and solution/ — runnable Python TaskBoard states with tests</w:t>
      </w:r>
    </w:p>
    <w:p>
      <w:pPr>
        <w:pStyle w:val="ListBullet"/>
      </w:pPr>
      <w:r>
        <w:t>scripts/verify_lab.py, solution/expected-output.json and evidence/checklist.pdf</w:t>
      </w:r>
    </w:p>
    <w:p>
      <w:pPr>
        <w:pStyle w:val="Heading3"/>
      </w:pPr>
      <w:r>
        <w:t>Detailed procedure</w:t>
      </w:r>
    </w:p>
    <w:p>
      <w:pPr>
        <w:ind w:left="255" w:hanging="255"/>
      </w:pPr>
      <w:r>
        <w:rPr>
          <w:b/>
          <w:color w:val="1875C4"/>
        </w:rPr>
        <w:t xml:space="preserve">1. </w:t>
      </w:r>
      <w:r>
        <w:t>Open the individual lab folder and read README.pdf, AGENTS.md, prompt.md and evidence/checklist.pdf before starting.</w:t>
      </w:r>
    </w:p>
    <w:p>
      <w:pPr>
        <w:ind w:left="255" w:hanging="255"/>
      </w:pPr>
      <w:r>
        <w:rPr>
          <w:b/>
          <w:color w:val="1875C4"/>
        </w:rPr>
        <w:t xml:space="preserve">2. </w:t>
      </w:r>
      <w:r>
        <w:t>Run `python3 scripts/verify_lab.py` from the lab folder; confirm that the protected reference solution passes.</w:t>
      </w:r>
    </w:p>
    <w:p>
      <w:pPr>
        <w:ind w:left="255" w:hanging="255"/>
      </w:pPr>
      <w:r>
        <w:rPr>
          <w:b/>
          <w:color w:val="1875C4"/>
        </w:rPr>
        <w:t xml:space="preserve">3. </w:t>
      </w:r>
      <w:r>
        <w:t>Copy starter/ to a temporary learner working directory inside the lab. Preserve the original starter for comparison.</w:t>
      </w:r>
    </w:p>
    <w:p>
      <w:pPr>
        <w:ind w:left="255" w:hanging="255"/>
      </w:pPr>
      <w:r>
        <w:rPr>
          <w:b/>
          <w:color w:val="1875C4"/>
        </w:rPr>
        <w:t xml:space="preserve">4. </w:t>
      </w:r>
      <w:r>
        <w:t>Ask Codex to inspect first. Record the applicable instruction hierarchy, runtime, tests and proposed file scope.</w:t>
      </w:r>
    </w:p>
    <w:p>
      <w:pPr>
        <w:ind w:left="255" w:hanging="255"/>
      </w:pPr>
      <w:r>
        <w:rPr>
          <w:b/>
          <w:color w:val="1875C4"/>
        </w:rPr>
        <w:t xml:space="preserve">5. </w:t>
      </w:r>
      <w:r>
        <w:t>Provide the bounded prompt from prompt.md. Check that the plan serves the objective and respects every protected boundary.</w:t>
      </w:r>
    </w:p>
    <w:p>
      <w:pPr>
        <w:ind w:left="255" w:hanging="255"/>
      </w:pPr>
      <w:r>
        <w:rPr>
          <w:b/>
          <w:color w:val="1875C4"/>
        </w:rPr>
        <w:t xml:space="preserve">6. </w:t>
      </w:r>
      <w:r>
        <w:t>Approve only exact, safe actions needed for the task. Do not grant broad filesystem, network or destructive access.</w:t>
      </w:r>
    </w:p>
    <w:p>
      <w:pPr>
        <w:ind w:left="255" w:hanging="255"/>
      </w:pPr>
      <w:r>
        <w:rPr>
          <w:b/>
          <w:color w:val="1875C4"/>
        </w:rPr>
        <w:t xml:space="preserve">7. </w:t>
      </w:r>
      <w:r>
        <w:t>Review every changed file in the diff. Reject unrelated edits, embedded credentials and unsupported assumptions.</w:t>
      </w:r>
    </w:p>
    <w:p>
      <w:pPr>
        <w:ind w:left="255" w:hanging="255"/>
      </w:pPr>
      <w:r>
        <w:rPr>
          <w:b/>
          <w:color w:val="1875C4"/>
        </w:rPr>
        <w:t xml:space="preserve">8. </w:t>
      </w:r>
      <w:r>
        <w:t>Run the focused tests followed by the lab verifier. Record commands, outputs and exit status.</w:t>
      </w:r>
    </w:p>
    <w:p>
      <w:pPr>
        <w:ind w:left="255" w:hanging="255"/>
      </w:pPr>
      <w:r>
        <w:rPr>
          <w:b/>
          <w:color w:val="1875C4"/>
        </w:rPr>
        <w:t xml:space="preserve">9. </w:t>
      </w:r>
      <w:r>
        <w:t>Trigger the documented controlled failure, observe its evidence, then restore the accepted state.</w:t>
      </w:r>
    </w:p>
    <w:p>
      <w:pPr>
        <w:ind w:left="255" w:hanging="255"/>
      </w:pPr>
      <w:r>
        <w:rPr>
          <w:b/>
          <w:color w:val="1875C4"/>
        </w:rPr>
        <w:t xml:space="preserve">10. </w:t>
      </w:r>
      <w:r>
        <w:t>Complete the evidence checklist and make a PASS, REPAIR or STOP decision against the acceptance rule.</w:t>
      </w:r>
    </w:p>
    <w:p>
      <w:pPr>
        <w:pStyle w:val="Heading3"/>
      </w:pPr>
      <w:r>
        <w:t>Lab-specific workflow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Workflow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Load fixtures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Run candidate</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Score criteria</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Repeat trials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Calculate metrics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Diagnose failure</w:t>
            </w:r>
          </w:p>
        </w:tc>
        <w:tc>
          <w:tcPr>
            <w:tcW w:type="dxa" w:w="3381"/>
            <w:vAlign w:val="center"/>
          </w:tcPr>
          <w:p>
            <w:pPr>
              <w:spacing w:after="40"/>
            </w:pPr>
            <w:r/>
            <w:r>
              <w:rPr>
                <w:rFonts w:ascii="Arial" w:hAnsi="Arial"/>
                <w:b w:val="0"/>
                <w:sz w:val="18"/>
              </w:rPr>
              <w:t>Inputs, changed state, permissions, observable status and retained verification evidence</w:t>
            </w:r>
          </w:p>
        </w:tc>
      </w:tr>
    </w:tbl>
    <w:p>
      <w:pPr>
        <w:pStyle w:val="Heading3"/>
      </w:pPr>
      <w:r>
        <w:t>Prompt contract</w:t>
      </w:r>
    </w:p>
    <w:p>
      <w:pPr>
        <w:pStyle w:val="IntenseQuote"/>
      </w:pPr>
      <w:r>
        <w:t>Evaluate the supplied candidate outputs against frozen fixtures. Do not adjust the expected results. Report uncertainty and failed criteria.</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report is reproducible, includes at least four decision-relevant metrics and links each failure to a fixture.</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Codex edits before explaining scope</w:t>
            </w:r>
          </w:p>
        </w:tc>
        <w:tc>
          <w:tcPr>
            <w:tcW w:type="dxa" w:w="3381"/>
            <w:vAlign w:val="center"/>
          </w:tcPr>
          <w:p>
            <w:pPr>
              <w:spacing w:after="40"/>
            </w:pPr>
            <w:r/>
            <w:r>
              <w:rPr>
                <w:rFonts w:ascii="Arial" w:hAnsi="Arial"/>
                <w:b w:val="0"/>
                <w:sz w:val="18"/>
              </w:rPr>
              <w:t>Prompt omitted inspect-first and finish conditions</w:t>
            </w:r>
          </w:p>
        </w:tc>
        <w:tc>
          <w:tcPr>
            <w:tcW w:type="dxa" w:w="3381"/>
            <w:vAlign w:val="center"/>
          </w:tcPr>
          <w:p>
            <w:pPr>
              <w:spacing w:after="40"/>
            </w:pPr>
            <w:r/>
            <w:r>
              <w:rPr>
                <w:rFonts w:ascii="Arial" w:hAnsi="Arial"/>
                <w:b w:val="0"/>
                <w:sz w:val="18"/>
              </w:rPr>
              <w:t>Stop, restore the starter copy and re-run with the complete bounded contract.</w:t>
            </w:r>
          </w:p>
        </w:tc>
      </w:tr>
      <w:tr>
        <w:tc>
          <w:tcPr>
            <w:tcW w:type="dxa" w:w="3381"/>
            <w:vAlign w:val="center"/>
          </w:tcPr>
          <w:p>
            <w:pPr>
              <w:spacing w:after="40"/>
            </w:pPr>
            <w:r/>
            <w:r>
              <w:rPr>
                <w:rFonts w:ascii="Arial" w:hAnsi="Arial"/>
                <w:b w:val="0"/>
                <w:sz w:val="18"/>
              </w:rPr>
              <w:t>Command is blocked</w:t>
            </w:r>
          </w:p>
        </w:tc>
        <w:tc>
          <w:tcPr>
            <w:tcW w:type="dxa" w:w="3381"/>
            <w:vAlign w:val="center"/>
          </w:tcPr>
          <w:p>
            <w:pPr>
              <w:spacing w:after="40"/>
            </w:pPr>
            <w:r/>
            <w:r>
              <w:rPr>
                <w:rFonts w:ascii="Arial" w:hAnsi="Arial"/>
                <w:b w:val="0"/>
                <w:sz w:val="18"/>
              </w:rPr>
              <w:t>Sandbox or approval policy is narrower than the action</w:t>
            </w:r>
          </w:p>
        </w:tc>
        <w:tc>
          <w:tcPr>
            <w:tcW w:type="dxa" w:w="3381"/>
            <w:vAlign w:val="center"/>
          </w:tcPr>
          <w:p>
            <w:pPr>
              <w:spacing w:after="40"/>
            </w:pPr>
            <w:r/>
            <w:r>
              <w:rPr>
                <w:rFonts w:ascii="Arial" w:hAnsi="Arial"/>
                <w:b w:val="0"/>
                <w:sz w:val="18"/>
              </w:rPr>
              <w:t>Reduce scope or request a precise approval that names the target and consequence.</w:t>
            </w:r>
          </w:p>
        </w:tc>
      </w:tr>
      <w:tr>
        <w:tc>
          <w:tcPr>
            <w:tcW w:type="dxa" w:w="3381"/>
            <w:vAlign w:val="center"/>
          </w:tcPr>
          <w:p>
            <w:pPr>
              <w:spacing w:after="40"/>
            </w:pPr>
            <w:r/>
            <w:r>
              <w:rPr>
                <w:rFonts w:ascii="Arial" w:hAnsi="Arial"/>
                <w:b w:val="0"/>
                <w:sz w:val="18"/>
              </w:rPr>
              <w:t>Output is plausible but unsupported</w:t>
            </w:r>
          </w:p>
        </w:tc>
        <w:tc>
          <w:tcPr>
            <w:tcW w:type="dxa" w:w="3381"/>
            <w:vAlign w:val="center"/>
          </w:tcPr>
          <w:p>
            <w:pPr>
              <w:spacing w:after="40"/>
            </w:pPr>
            <w:r/>
            <w:r>
              <w:rPr>
                <w:rFonts w:ascii="Arial" w:hAnsi="Arial"/>
                <w:b w:val="0"/>
                <w:sz w:val="18"/>
              </w:rPr>
              <w:t>Finish condition omitted observable checks</w:t>
            </w:r>
          </w:p>
        </w:tc>
        <w:tc>
          <w:tcPr>
            <w:tcW w:type="dxa" w:w="3381"/>
            <w:vAlign w:val="center"/>
          </w:tcPr>
          <w:p>
            <w:pPr>
              <w:spacing w:after="40"/>
            </w:pPr>
            <w:r/>
            <w:r>
              <w:rPr>
                <w:rFonts w:ascii="Arial" w:hAnsi="Arial"/>
                <w:b w:val="0"/>
                <w:sz w:val="18"/>
              </w:rPr>
              <w:t>Require the diff, test output and affected-file list before accepting completion.</w:t>
            </w:r>
          </w:p>
        </w:tc>
      </w:tr>
      <w:tr>
        <w:tc>
          <w:tcPr>
            <w:tcW w:type="dxa" w:w="3381"/>
            <w:vAlign w:val="center"/>
          </w:tcPr>
          <w:p>
            <w:pPr>
              <w:spacing w:after="40"/>
            </w:pPr>
            <w:r/>
            <w:r>
              <w:rPr>
                <w:rFonts w:ascii="Arial" w:hAnsi="Arial"/>
                <w:b w:val="0"/>
                <w:sz w:val="18"/>
              </w:rPr>
              <w:t>Tests cannot import taskboard</w:t>
            </w:r>
          </w:p>
        </w:tc>
        <w:tc>
          <w:tcPr>
            <w:tcW w:type="dxa" w:w="3381"/>
            <w:vAlign w:val="center"/>
          </w:tcPr>
          <w:p>
            <w:pPr>
              <w:spacing w:after="40"/>
            </w:pPr>
            <w:r/>
            <w:r>
              <w:rPr>
                <w:rFonts w:ascii="Arial" w:hAnsi="Arial"/>
                <w:b w:val="0"/>
                <w:sz w:val="18"/>
              </w:rPr>
              <w:t>Test command ran from the wrong folder</w:t>
            </w:r>
          </w:p>
        </w:tc>
        <w:tc>
          <w:tcPr>
            <w:tcW w:type="dxa" w:w="3381"/>
            <w:vAlign w:val="center"/>
          </w:tcPr>
          <w:p>
            <w:pPr>
              <w:spacing w:after="40"/>
            </w:pPr>
            <w:r/>
            <w:r>
              <w:rPr>
                <w:rFonts w:ascii="Arial" w:hAnsi="Arial"/>
                <w:b w:val="0"/>
                <w:sz w:val="18"/>
              </w:rPr>
              <w:t>Run the documented unittest command from starter/ or solution/.</w:t>
            </w:r>
          </w:p>
        </w:tc>
      </w:tr>
    </w:tbl>
    <w:p>
      <w:r>
        <w:br w:type="page"/>
      </w:r>
    </w:p>
    <w:p>
      <w:pPr>
        <w:pStyle w:val="Heading2"/>
      </w:pPr>
      <w:r>
        <w:t>6.10 Lab 10: Capstone: Governed Codex Adoption</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Deliver a bounded TaskBoard improvement, evaluate it against the baseline and make a pilot, expand, hold or stop recommendation.</w:t>
            </w:r>
          </w:p>
        </w:tc>
      </w:tr>
    </w:tbl>
    <w:p>
      <w:pPr>
        <w:pStyle w:val="Heading3"/>
      </w:pPr>
      <w:r>
        <w:t>Folder contents</w:t>
      </w:r>
    </w:p>
    <w:p>
      <w:pPr>
        <w:pStyle w:val="ListBullet"/>
      </w:pPr>
      <w:r>
        <w:t>labs/lab-10-capstone-governed-adoption/README.md — detailed procedure</w:t>
      </w:r>
    </w:p>
    <w:p>
      <w:pPr>
        <w:pStyle w:val="ListBullet"/>
      </w:pPr>
      <w:r>
        <w:t>README.pdf — detailed lab procedure and troubleshooting</w:t>
      </w:r>
    </w:p>
    <w:p>
      <w:pPr>
        <w:pStyle w:val="ListBullet"/>
      </w:pPr>
      <w:r>
        <w:t>AGENTS.md and prompt.md — local operating rule and bounded task contract</w:t>
      </w:r>
    </w:p>
    <w:p>
      <w:pPr>
        <w:pStyle w:val="ListBullet"/>
      </w:pPr>
      <w:r>
        <w:t>starter/ and solution/ — runnable Python TaskBoard states with tests</w:t>
      </w:r>
    </w:p>
    <w:p>
      <w:pPr>
        <w:pStyle w:val="ListBullet"/>
      </w:pPr>
      <w:r>
        <w:t>scripts/verify_lab.py, solution/expected-output.json and evidence/checklist.pdf</w:t>
      </w:r>
    </w:p>
    <w:p>
      <w:pPr>
        <w:pStyle w:val="Heading3"/>
      </w:pPr>
      <w:r>
        <w:t>Detailed procedure</w:t>
      </w:r>
    </w:p>
    <w:p>
      <w:pPr>
        <w:ind w:left="255" w:hanging="255"/>
      </w:pPr>
      <w:r>
        <w:rPr>
          <w:b/>
          <w:color w:val="1875C4"/>
        </w:rPr>
        <w:t xml:space="preserve">1. </w:t>
      </w:r>
      <w:r>
        <w:t>Open the individual lab folder and read README.pdf, AGENTS.md, prompt.md and evidence/checklist.pdf before starting.</w:t>
      </w:r>
    </w:p>
    <w:p>
      <w:pPr>
        <w:ind w:left="255" w:hanging="255"/>
      </w:pPr>
      <w:r>
        <w:rPr>
          <w:b/>
          <w:color w:val="1875C4"/>
        </w:rPr>
        <w:t xml:space="preserve">2. </w:t>
      </w:r>
      <w:r>
        <w:t>Run `python3 scripts/verify_lab.py` from the lab folder; confirm that the protected reference solution passes.</w:t>
      </w:r>
    </w:p>
    <w:p>
      <w:pPr>
        <w:ind w:left="255" w:hanging="255"/>
      </w:pPr>
      <w:r>
        <w:rPr>
          <w:b/>
          <w:color w:val="1875C4"/>
        </w:rPr>
        <w:t xml:space="preserve">3. </w:t>
      </w:r>
      <w:r>
        <w:t>Copy starter/ to a temporary learner working directory inside the lab. Preserve the original starter for comparison.</w:t>
      </w:r>
    </w:p>
    <w:p>
      <w:pPr>
        <w:ind w:left="255" w:hanging="255"/>
      </w:pPr>
      <w:r>
        <w:rPr>
          <w:b/>
          <w:color w:val="1875C4"/>
        </w:rPr>
        <w:t xml:space="preserve">4. </w:t>
      </w:r>
      <w:r>
        <w:t>Ask Codex to inspect first. Record the applicable instruction hierarchy, runtime, tests and proposed file scope.</w:t>
      </w:r>
    </w:p>
    <w:p>
      <w:pPr>
        <w:ind w:left="255" w:hanging="255"/>
      </w:pPr>
      <w:r>
        <w:rPr>
          <w:b/>
          <w:color w:val="1875C4"/>
        </w:rPr>
        <w:t xml:space="preserve">5. </w:t>
      </w:r>
      <w:r>
        <w:t>Provide the bounded prompt from prompt.md. Check that the plan serves the objective and respects every protected boundary.</w:t>
      </w:r>
    </w:p>
    <w:p>
      <w:pPr>
        <w:ind w:left="255" w:hanging="255"/>
      </w:pPr>
      <w:r>
        <w:rPr>
          <w:b/>
          <w:color w:val="1875C4"/>
        </w:rPr>
        <w:t xml:space="preserve">6. </w:t>
      </w:r>
      <w:r>
        <w:t>Approve only exact, safe actions needed for the task. Do not grant broad filesystem, network or destructive access.</w:t>
      </w:r>
    </w:p>
    <w:p>
      <w:pPr>
        <w:ind w:left="255" w:hanging="255"/>
      </w:pPr>
      <w:r>
        <w:rPr>
          <w:b/>
          <w:color w:val="1875C4"/>
        </w:rPr>
        <w:t xml:space="preserve">7. </w:t>
      </w:r>
      <w:r>
        <w:t>Review every changed file in the diff. Reject unrelated edits, embedded credentials and unsupported assumptions.</w:t>
      </w:r>
    </w:p>
    <w:p>
      <w:pPr>
        <w:ind w:left="255" w:hanging="255"/>
      </w:pPr>
      <w:r>
        <w:rPr>
          <w:b/>
          <w:color w:val="1875C4"/>
        </w:rPr>
        <w:t xml:space="preserve">8. </w:t>
      </w:r>
      <w:r>
        <w:t>Run the focused tests followed by the lab verifier. Record commands, outputs and exit status.</w:t>
      </w:r>
    </w:p>
    <w:p>
      <w:pPr>
        <w:ind w:left="255" w:hanging="255"/>
      </w:pPr>
      <w:r>
        <w:rPr>
          <w:b/>
          <w:color w:val="1875C4"/>
        </w:rPr>
        <w:t xml:space="preserve">9. </w:t>
      </w:r>
      <w:r>
        <w:t>Trigger the documented controlled failure, observe its evidence, then restore the accepted state.</w:t>
      </w:r>
    </w:p>
    <w:p>
      <w:pPr>
        <w:ind w:left="255" w:hanging="255"/>
      </w:pPr>
      <w:r>
        <w:rPr>
          <w:b/>
          <w:color w:val="1875C4"/>
        </w:rPr>
        <w:t xml:space="preserve">10. </w:t>
      </w:r>
      <w:r>
        <w:t>Complete the evidence checklist and make a PASS, REPAIR or STOP decision against the acceptance rule.</w:t>
      </w:r>
    </w:p>
    <w:p>
      <w:pPr>
        <w:pStyle w:val="Heading3"/>
      </w:pPr>
      <w:r>
        <w:t>Lab-specific workflow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Workflow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Frame problem</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Configure harness</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Implement change</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Verify outcome</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Compare baseline</w:t>
            </w:r>
          </w:p>
        </w:tc>
        <w:tc>
          <w:tcPr>
            <w:tcW w:type="dxa" w:w="3381"/>
            <w:vAlign w:val="center"/>
          </w:tcPr>
          <w:p>
            <w:pPr>
              <w:spacing w:after="40"/>
            </w:pPr>
            <w:r/>
            <w:r>
              <w:rPr>
                <w:rFonts w:ascii="Arial" w:hAnsi="Arial"/>
                <w:b w:val="0"/>
                <w:sz w:val="18"/>
              </w:rPr>
              <w:t>Inputs, changed state, permissions, observable status and retained verification evidence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Recommend posture</w:t>
            </w:r>
          </w:p>
        </w:tc>
        <w:tc>
          <w:tcPr>
            <w:tcW w:type="dxa" w:w="3381"/>
            <w:vAlign w:val="center"/>
          </w:tcPr>
          <w:p>
            <w:pPr>
              <w:spacing w:after="40"/>
            </w:pPr>
            <w:r/>
            <w:r>
              <w:rPr>
                <w:rFonts w:ascii="Arial" w:hAnsi="Arial"/>
                <w:b w:val="0"/>
                <w:sz w:val="18"/>
              </w:rPr>
              <w:t>Inputs, changed state, permissions, observable status and retained verification evidence</w:t>
            </w:r>
          </w:p>
        </w:tc>
      </w:tr>
    </w:tbl>
    <w:p>
      <w:pPr>
        <w:pStyle w:val="Heading3"/>
      </w:pPr>
      <w:r>
        <w:t>Prompt contract</w:t>
      </w:r>
    </w:p>
    <w:p>
      <w:pPr>
        <w:pStyle w:val="IntenseQuote"/>
      </w:pPr>
      <w:r>
        <w:t>Use the full Codex workflow to improve TaskBoard. Preserve user changes, verify every acceptance criterion, compare with baseline, and issue a conditional adoption recommendation.</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solution works, the evidence pack covers correctness, efficiency and risk, and the recommendation states limits, controls, owner and review date.</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Codex edits before explaining scope</w:t>
            </w:r>
          </w:p>
        </w:tc>
        <w:tc>
          <w:tcPr>
            <w:tcW w:type="dxa" w:w="3381"/>
            <w:vAlign w:val="center"/>
          </w:tcPr>
          <w:p>
            <w:pPr>
              <w:spacing w:after="40"/>
            </w:pPr>
            <w:r/>
            <w:r>
              <w:rPr>
                <w:rFonts w:ascii="Arial" w:hAnsi="Arial"/>
                <w:b w:val="0"/>
                <w:sz w:val="18"/>
              </w:rPr>
              <w:t>Prompt omitted inspect-first and finish conditions</w:t>
            </w:r>
          </w:p>
        </w:tc>
        <w:tc>
          <w:tcPr>
            <w:tcW w:type="dxa" w:w="3381"/>
            <w:vAlign w:val="center"/>
          </w:tcPr>
          <w:p>
            <w:pPr>
              <w:spacing w:after="40"/>
            </w:pPr>
            <w:r/>
            <w:r>
              <w:rPr>
                <w:rFonts w:ascii="Arial" w:hAnsi="Arial"/>
                <w:b w:val="0"/>
                <w:sz w:val="18"/>
              </w:rPr>
              <w:t>Stop, restore the starter copy and re-run with the complete bounded contract.</w:t>
            </w:r>
          </w:p>
        </w:tc>
      </w:tr>
      <w:tr>
        <w:tc>
          <w:tcPr>
            <w:tcW w:type="dxa" w:w="3381"/>
            <w:vAlign w:val="center"/>
          </w:tcPr>
          <w:p>
            <w:pPr>
              <w:spacing w:after="40"/>
            </w:pPr>
            <w:r/>
            <w:r>
              <w:rPr>
                <w:rFonts w:ascii="Arial" w:hAnsi="Arial"/>
                <w:b w:val="0"/>
                <w:sz w:val="18"/>
              </w:rPr>
              <w:t>Command is blocked</w:t>
            </w:r>
          </w:p>
        </w:tc>
        <w:tc>
          <w:tcPr>
            <w:tcW w:type="dxa" w:w="3381"/>
            <w:vAlign w:val="center"/>
          </w:tcPr>
          <w:p>
            <w:pPr>
              <w:spacing w:after="40"/>
            </w:pPr>
            <w:r/>
            <w:r>
              <w:rPr>
                <w:rFonts w:ascii="Arial" w:hAnsi="Arial"/>
                <w:b w:val="0"/>
                <w:sz w:val="18"/>
              </w:rPr>
              <w:t>Sandbox or approval policy is narrower than the action</w:t>
            </w:r>
          </w:p>
        </w:tc>
        <w:tc>
          <w:tcPr>
            <w:tcW w:type="dxa" w:w="3381"/>
            <w:vAlign w:val="center"/>
          </w:tcPr>
          <w:p>
            <w:pPr>
              <w:spacing w:after="40"/>
            </w:pPr>
            <w:r/>
            <w:r>
              <w:rPr>
                <w:rFonts w:ascii="Arial" w:hAnsi="Arial"/>
                <w:b w:val="0"/>
                <w:sz w:val="18"/>
              </w:rPr>
              <w:t>Reduce scope or request a precise approval that names the target and consequence.</w:t>
            </w:r>
          </w:p>
        </w:tc>
      </w:tr>
      <w:tr>
        <w:tc>
          <w:tcPr>
            <w:tcW w:type="dxa" w:w="3381"/>
            <w:vAlign w:val="center"/>
          </w:tcPr>
          <w:p>
            <w:pPr>
              <w:spacing w:after="40"/>
            </w:pPr>
            <w:r/>
            <w:r>
              <w:rPr>
                <w:rFonts w:ascii="Arial" w:hAnsi="Arial"/>
                <w:b w:val="0"/>
                <w:sz w:val="18"/>
              </w:rPr>
              <w:t>Output is plausible but unsupported</w:t>
            </w:r>
          </w:p>
        </w:tc>
        <w:tc>
          <w:tcPr>
            <w:tcW w:type="dxa" w:w="3381"/>
            <w:vAlign w:val="center"/>
          </w:tcPr>
          <w:p>
            <w:pPr>
              <w:spacing w:after="40"/>
            </w:pPr>
            <w:r/>
            <w:r>
              <w:rPr>
                <w:rFonts w:ascii="Arial" w:hAnsi="Arial"/>
                <w:b w:val="0"/>
                <w:sz w:val="18"/>
              </w:rPr>
              <w:t>Finish condition omitted observable checks</w:t>
            </w:r>
          </w:p>
        </w:tc>
        <w:tc>
          <w:tcPr>
            <w:tcW w:type="dxa" w:w="3381"/>
            <w:vAlign w:val="center"/>
          </w:tcPr>
          <w:p>
            <w:pPr>
              <w:spacing w:after="40"/>
            </w:pPr>
            <w:r/>
            <w:r>
              <w:rPr>
                <w:rFonts w:ascii="Arial" w:hAnsi="Arial"/>
                <w:b w:val="0"/>
                <w:sz w:val="18"/>
              </w:rPr>
              <w:t>Require the diff, test output and affected-file list before accepting completion.</w:t>
            </w:r>
          </w:p>
        </w:tc>
      </w:tr>
      <w:tr>
        <w:tc>
          <w:tcPr>
            <w:tcW w:type="dxa" w:w="3381"/>
            <w:vAlign w:val="center"/>
          </w:tcPr>
          <w:p>
            <w:pPr>
              <w:spacing w:after="40"/>
            </w:pPr>
            <w:r/>
            <w:r>
              <w:rPr>
                <w:rFonts w:ascii="Arial" w:hAnsi="Arial"/>
                <w:b w:val="0"/>
                <w:sz w:val="18"/>
              </w:rPr>
              <w:t>Tests cannot import taskboard</w:t>
            </w:r>
          </w:p>
        </w:tc>
        <w:tc>
          <w:tcPr>
            <w:tcW w:type="dxa" w:w="3381"/>
            <w:vAlign w:val="center"/>
          </w:tcPr>
          <w:p>
            <w:pPr>
              <w:spacing w:after="40"/>
            </w:pPr>
            <w:r/>
            <w:r>
              <w:rPr>
                <w:rFonts w:ascii="Arial" w:hAnsi="Arial"/>
                <w:b w:val="0"/>
                <w:sz w:val="18"/>
              </w:rPr>
              <w:t>Test command ran from the wrong folder</w:t>
            </w:r>
          </w:p>
        </w:tc>
        <w:tc>
          <w:tcPr>
            <w:tcW w:type="dxa" w:w="3381"/>
            <w:vAlign w:val="center"/>
          </w:tcPr>
          <w:p>
            <w:pPr>
              <w:spacing w:after="40"/>
            </w:pPr>
            <w:r/>
            <w:r>
              <w:rPr>
                <w:rFonts w:ascii="Arial" w:hAnsi="Arial"/>
                <w:b w:val="0"/>
                <w:sz w:val="18"/>
              </w:rPr>
              <w:t>Run the documented unittest command from starter/ or solution/.</w:t>
            </w:r>
          </w:p>
        </w:tc>
      </w:tr>
    </w:tbl>
    <w:p>
      <w:r>
        <w:br w:type="page"/>
      </w:r>
    </w:p>
    <w:p>
      <w:pPr>
        <w:pStyle w:val="Heading1"/>
      </w:pPr>
      <w:r>
        <w:t>7. Codex Control and Evidence Contract</w:t>
      </w:r>
    </w:p>
    <w:p>
      <w:r>
        <w:t>A Codex task is complete only when the requested state exists and the required checks demonstrate it. Preserve the task contract, applicable instruction chain, starting repository state, reviewed diff, command results, test or browser evidence and the named human decision at any consequential boundary.</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E09119"/>
                <w:sz w:val="18"/>
              </w:rPr>
              <w:t>DEFAULT EXECUTION POSTURE</w:t>
            </w:r>
          </w:p>
          <w:p>
            <w:pPr>
              <w:spacing w:after="40"/>
            </w:pPr>
            <w:r>
              <w:t>Start with the narrowest workable permissions, preserve user changes, keep external and destructive actions behind explicit approval, and reject completion claims that are not supported by retrievable evidence.</w:t>
            </w:r>
          </w:p>
        </w:tc>
      </w:tr>
    </w:tbl>
    <w:p>
      <w:pPr>
        <w:pStyle w:val="Heading1"/>
      </w:pPr>
      <w:r>
        <w:t>8. References</w:t>
      </w:r>
    </w:p>
    <w:p>
      <w:pPr>
        <w:pStyle w:val="ListBullet"/>
      </w:pPr>
      <w:r>
        <w:rPr>
          <w:b/>
        </w:rPr>
        <w:t>Official course page: https://www.tertiarycourses.com.sg/agentic-ai-applications-with-codex.html — course identity, duration, learning outcomes and delivery context</w:t>
      </w:r>
      <w:r/>
    </w:p>
    <w:p>
      <w:pPr>
        <w:pStyle w:val="ListBullet"/>
      </w:pPr>
      <w:r>
        <w:rPr>
          <w:b/>
        </w:rPr>
        <w:t xml:space="preserve">OpenAI Codex learning hub: </w:t>
      </w:r>
      <w:r>
        <w:t>https://developers.openai.com/learn/codex — current Codex workflows, guides and reference entry points</w:t>
      </w:r>
    </w:p>
    <w:p>
      <w:pPr>
        <w:pStyle w:val="ListBullet"/>
      </w:pPr>
      <w:r>
        <w:rPr>
          <w:b/>
        </w:rPr>
        <w:t xml:space="preserve">Codex cloud documentation: </w:t>
      </w:r>
      <w:r>
        <w:t>https://learn.chatgpt.com/docs/cloud — cloud environments, parallel tasks and review workflow</w:t>
      </w:r>
    </w:p>
    <w:p>
      <w:pPr>
        <w:pStyle w:val="ListBullet"/>
      </w:pPr>
      <w:r>
        <w:rPr>
          <w:b/>
        </w:rPr>
        <w:t xml:space="preserve">OpenAI Academy: Codex: </w:t>
      </w:r>
      <w:r>
        <w:t>https://openai.com/academy/codex/ — official learning resources and demonstrations</w:t>
      </w:r>
    </w:p>
    <w:p>
      <w:pPr>
        <w:pStyle w:val="ListBullet"/>
      </w:pPr>
      <w:r>
        <w:rPr>
          <w:b/>
        </w:rPr>
        <w:t xml:space="preserve">OpenAI Codex product: </w:t>
      </w:r>
      <w:r>
        <w:t>https://openai.com/codex/ — Codex product surfaces and capabilities</w:t>
      </w:r>
    </w:p>
    <w:p>
      <w:pPr>
        <w:pStyle w:val="ListBullet"/>
      </w:pPr>
      <w:r>
        <w:rPr>
          <w:b/>
        </w:rPr>
        <w:t xml:space="preserve">OpenAI Codex repository: </w:t>
      </w:r>
      <w:r>
        <w:t>https://github.com/openai/codex — CLI installation, repository guidance and source reference</w:t>
      </w:r>
    </w:p>
    <w:p>
      <w:pPr>
        <w:pStyle w:val="ListBullet"/>
      </w:pPr>
      <w:r>
        <w:rPr>
          <w:b/>
        </w:rPr>
        <w:t xml:space="preserve">AIFLOXIUM Codex guide: </w:t>
      </w:r>
      <w:r>
        <w:t>https://www.aifloxium.online/blog/openai-codex-tutorial-complete-guide-2026 — supplementary workflow coverage</w:t>
      </w:r>
    </w:p>
    <w:p>
      <w:pPr>
        <w:pStyle w:val="ListBullet"/>
      </w:pPr>
      <w:r>
        <w:rPr>
          <w:b/>
        </w:rPr>
        <w:t xml:space="preserve">QCode Codex IDE guide: </w:t>
      </w:r>
      <w:r>
        <w:t>https://docs.qcode.cc/en/docs/ide/codex — supplementary IDE integration perspective</w:t>
      </w:r>
    </w:p>
    <w:p>
      <w:pPr>
        <w:pStyle w:val="ListBullet"/>
      </w:pPr>
      <w:r>
        <w:rPr>
          <w:b/>
        </w:rPr>
        <w:t xml:space="preserve">DataCamp Codex tutorial: </w:t>
      </w:r>
      <w:r>
        <w:t>https://www.datacamp.com/tutorial/openai-codex — supplementary cloud-task examples</w:t>
      </w:r>
    </w:p>
    <w:p>
      <w:pPr>
        <w:pStyle w:val="ListBullet"/>
      </w:pPr>
      <w:r>
        <w:rPr>
          <w:b/>
        </w:rPr>
        <w:t xml:space="preserve">YouMind Codex tutorial: </w:t>
      </w:r>
      <w:r>
        <w:t>https://youmind.com/landing/x-viral-articles/master-codex-ai-features-tutorial — supplementary feature overview</w:t>
      </w:r>
    </w:p>
    <w:p>
      <w:pPr>
        <w:pStyle w:val="ListBullet"/>
      </w:pPr>
      <w:r>
        <w:rPr>
          <w:b/>
        </w:rPr>
        <w:t xml:space="preserve">AirMore Codex beginners review: </w:t>
      </w:r>
      <w:r>
        <w:t>https://airmore.ai/ai-review/codex-tutorial-beginners — supplementary beginner perspective</w:t>
      </w:r>
    </w:p>
    <w:p>
      <w:pPr>
        <w:pStyle w:val="ListBullet"/>
      </w:pPr>
      <w:r>
        <w:rPr>
          <w:b/>
        </w:rPr>
        <w:t xml:space="preserve">Gauraw Codex tutorial: </w:t>
      </w:r>
      <w:r>
        <w:t>https://www.gauraw.com/openai-codex-tutorial/ — supplementary workflow and troubleshooting coverage</w:t>
      </w:r>
    </w:p>
    <w:p>
      <w:pPr>
        <w:pStyle w:val="ListBullet"/>
      </w:pPr>
      <w:r>
        <w:rPr>
          <w:b/>
        </w:rPr>
        <w:t xml:space="preserve">DeepWiki Codex interfaces: </w:t>
      </w:r>
      <w:r>
        <w:t>https://deepwiki.com/openai/codex/4-user-interfaces — supplementary interface taxonomy</w:t>
      </w:r>
    </w:p>
    <w:p>
      <w:r>
        <w:t>Course repository: https://github.com/tertiarycourses/C695-Agentic-AI-Applications-with-Codex</w:t>
      </w:r>
    </w:p>
    <w:p>
      <w:r>
        <w:t>Learning platform: https://lms.tertiaryinfotech.com</w:t>
      </w:r>
    </w:p>
    <w:sectPr w:rsidR="00FC693F" w:rsidRPr="0006063C" w:rsidSect="00034616">
      <w:footerReference w:type="default" r:id="rId9"/>
      <w:headerReference w:type="default" r:id="rId11"/>
      <w:pgSz w:w="12240" w:h="15840"/>
      <w:pgMar w:top="1020" w:right="1049" w:bottom="964" w:left="10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420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D3056"/>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75C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2936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D305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iCs/>
      <w:color w:val="1875C4"/>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