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Orchid Bay Talent Partners - Candidate Screening Rubric</w:t>
      </w:r>
    </w:p>
    <w:p>
      <w:r>
        <w:rPr>
          <w:sz w:val="22"/>
        </w:rPr>
        <w:t>All organisations, people, IDs and values in this workbook are FICTIONAL training data created for the Gemini for Google Sheet course (C817). Any resemblance to a real company or person is coincidental. Email addresses use the reserved example.com domain.</w:t>
      </w:r>
    </w:p>
    <w:p>
      <w:r>
        <w:rPr>
          <w:sz w:val="22"/>
        </w:rPr>
        <w:t>Score every candidate on five criteria, 0-4 each, for a total out of 20. Use only the evidence in the candidate's row and the job description for their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How to score (0-4)</w:t>
            </w:r>
          </w:p>
        </w:tc>
      </w:tr>
      <w:tr>
        <w:tc>
          <w:tcPr>
            <w:tcW w:type="dxa" w:w="4320"/>
          </w:tcPr>
          <w:p>
            <w:r>
              <w:t>Must-have skills</w:t>
            </w:r>
          </w:p>
        </w:tc>
        <w:tc>
          <w:tcPr>
            <w:tcW w:type="dxa" w:w="4320"/>
          </w:tcPr>
          <w:p>
            <w:r>
              <w:t>4 = all must-have skills; 2 = missing one; 0 = missing two or more.</w:t>
            </w:r>
          </w:p>
        </w:tc>
      </w:tr>
      <w:tr>
        <w:tc>
          <w:tcPr>
            <w:tcW w:type="dxa" w:w="4320"/>
          </w:tcPr>
          <w:p>
            <w:r>
              <w:t>Relevant experience</w:t>
            </w:r>
          </w:p>
        </w:tc>
        <w:tc>
          <w:tcPr>
            <w:tcW w:type="dxa" w:w="4320"/>
          </w:tcPr>
          <w:p>
            <w:r>
              <w:t>4 = 3+ years above the minimum; 3 = 1-2 years above; 2 = exactly the minimum; 0 = below.</w:t>
            </w:r>
          </w:p>
        </w:tc>
      </w:tr>
      <w:tr>
        <w:tc>
          <w:tcPr>
            <w:tcW w:type="dxa" w:w="4320"/>
          </w:tcPr>
          <w:p>
            <w:r>
              <w:t>Interview performance</w:t>
            </w:r>
          </w:p>
        </w:tc>
        <w:tc>
          <w:tcPr>
            <w:tcW w:type="dxa" w:w="4320"/>
          </w:tcPr>
          <w:p>
            <w:r>
              <w:t>4 = Final_Interview_Score 4.5+; 3 = 4.0-4.4; 2 = 3.5-3.9; 1 = 3.0-3.4; 0 = below 3.0.</w:t>
            </w:r>
          </w:p>
        </w:tc>
      </w:tr>
      <w:tr>
        <w:tc>
          <w:tcPr>
            <w:tcW w:type="dxa" w:w="4320"/>
          </w:tcPr>
          <w:p>
            <w:r>
              <w:t>Salary fit</w:t>
            </w:r>
          </w:p>
        </w:tc>
        <w:tc>
          <w:tcPr>
            <w:tcW w:type="dxa" w:w="4320"/>
          </w:tcPr>
          <w:p>
            <w:r>
              <w:t>4 = within the budget band; 2 = up to 10% above Budget_Max; 0 = more than 10% above.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4 = notice of 4 weeks or less; 2 = 8 weeks; 0 = 12 weeks or more.</w:t>
            </w:r>
          </w:p>
        </w:tc>
      </w:tr>
    </w:tbl>
    <w:p>
      <w:pPr>
        <w:pStyle w:val="Heading2"/>
      </w:pPr>
      <w:r>
        <w:rPr>
          <w:sz w:val="22"/>
        </w:rPr>
        <w:t>Recommendation</w:t>
      </w:r>
    </w:p>
    <w:p>
      <w:r>
        <w:rPr>
          <w:sz w:val="22"/>
        </w:rPr>
        <w:t>Advance = 16-20 and no must-have gap. Hold = 11-15, or 16+ with one must-have gap. Decline = 10 or less.</w:t>
      </w:r>
    </w:p>
    <w:p>
      <w:pPr>
        <w:pStyle w:val="Heading2"/>
      </w:pPr>
      <w:r>
        <w:rPr>
          <w:sz w:val="22"/>
        </w:rPr>
        <w:t>Fair screening rules</w:t>
      </w:r>
    </w:p>
    <w:p>
      <w:pPr>
        <w:pStyle w:val="ListBullet"/>
      </w:pPr>
      <w:r>
        <w:rPr>
          <w:sz w:val="22"/>
        </w:rPr>
        <w:t>Never use or guess age, gender, race, religion, nationality, marital status or health.</w:t>
      </w:r>
    </w:p>
    <w:p>
      <w:pPr>
        <w:pStyle w:val="ListBullet"/>
      </w:pPr>
      <w:r>
        <w:rPr>
          <w:sz w:val="22"/>
        </w:rPr>
        <w:t>Do not treat a name, school or photo as evidence of ability.</w:t>
      </w:r>
    </w:p>
    <w:p>
      <w:pPr>
        <w:pStyle w:val="ListBullet"/>
      </w:pPr>
      <w:r>
        <w:rPr>
          <w:sz w:val="22"/>
        </w:rPr>
        <w:t>Say 'not enough information' rather than guess.</w:t>
      </w:r>
    </w:p>
    <w:p>
      <w:pPr>
        <w:pStyle w:val="ListBullet"/>
      </w:pPr>
      <w:r>
        <w:rPr>
          <w:sz w:val="22"/>
        </w:rPr>
        <w:t>The recommendation supports the hiring manager - a person makes the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