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05 — Write a social article and platform packages</w:t>
      </w:r>
    </w:p>
    <w:p>
      <w:r>
        <w:t>C818 · Topic 3 · 70 minutes · Version 1.0</w:t>
      </w:r>
    </w:p>
    <w:p>
      <w:pPr>
        <w:pStyle w:val="Heading2"/>
      </w:pPr>
      <w:r>
        <w:t>Goal</w:t>
      </w:r>
    </w:p>
    <w:p>
      <w:r>
        <w:t>Create a useful article and two short-form adaptations from the same approved facts.</w:t>
      </w:r>
    </w:p>
    <w:p>
      <w:pPr>
        <w:pStyle w:val="Heading2"/>
      </w:pPr>
      <w:r>
        <w:t>What you’ll build</w:t>
      </w:r>
    </w:p>
    <w:p>
      <w:r>
        <w:t>content/article.md, content/instagram.md, content/facebook.md and content/editorial-review.md.</w:t>
      </w:r>
    </w:p>
    <w:p>
      <w:pPr>
        <w:pStyle w:val="Heading2"/>
      </w:pPr>
      <w:r>
        <w:t>Prerequisites</w:t>
      </w:r>
    </w:p>
    <w:p>
      <w:r>
        <w:t>Labs 1–4 campaign sources and flyer. Use the Lab 1 and Lab 3 checkpoints if earlier work is incomplete.</w:t>
      </w:r>
    </w:p>
    <w:p>
      <w:pPr>
        <w:pStyle w:val="Heading2"/>
      </w:pPr>
      <w:r>
        <w:t>Steps</w:t>
      </w:r>
    </w:p>
    <w:p>
      <w:pPr>
        <w:pStyle w:val="Heading3"/>
      </w:pPr>
      <w:r>
        <w:t>1. Choose the article angle</w:t>
      </w:r>
    </w:p>
    <w:p>
      <w:r>
        <w:t>Create content inside C818-marketing. Open assets/article-outline.md. Use the angle building confidence with a starter routine. The article explains choosing a structured class, not a new recipe or food-safety procedure.</w:t>
      </w:r>
    </w:p>
    <w:p>
      <w:pPr>
        <w:pStyle w:val="Heading3"/>
      </w:pPr>
      <w:r>
        <w:t>2. Request the outline</w:t>
      </w:r>
    </w:p>
    <w:p>
      <w:r>
        <w:t>Attach workflow.md, brief.md and selected-course.json to Work. Paste prompts/task.txt and review the outline before drafting. Require three developed sections, source-checked course facts and one CTA.</w:t>
      </w:r>
    </w:p>
    <w:p>
      <w:pPr>
        <w:pStyle w:val="Heading3"/>
      </w:pPr>
      <w:r>
        <w:t>3. Draft the article</w:t>
      </w:r>
    </w:p>
    <w:p>
      <w:r>
        <w:t>Ask Work to write 500–700 words and save article.md. Check that the introduction names a reader need, each middle section advances the idea and the conclusion earns its course-details CTA.</w:t>
      </w:r>
    </w:p>
    <w:p>
      <w:pPr>
        <w:pStyle w:val="Heading3"/>
      </w:pPr>
      <w:r>
        <w:t>4. Review claims</w:t>
      </w:r>
    </w:p>
    <w:p>
      <w:r>
        <w:t>Highlight every course, price, date, location, outcome and availability claim. Compare them with the ledger. Remove unverified recipe guidance, fake chef quotes, learner stories and guarantees. Keep the academy’s practical voice.</w:t>
      </w:r>
    </w:p>
    <w:p>
      <w:pPr>
        <w:pStyle w:val="Heading3"/>
      </w:pPr>
      <w:r>
        <w:t>5. Create Instagram and Facebook packages</w:t>
      </w:r>
    </w:p>
    <w:p>
      <w:r>
        <w:t>Ask Work for a distinct package for each platform. Each package has a hook under 10 words, caption under 120 words, exactly one CTA, exactly five relevant hashtags and an alt-text section. These are classroom brief rules, not platform limits.</w:t>
      </w:r>
    </w:p>
    <w:p>
      <w:pPr>
        <w:pStyle w:val="Heading3"/>
      </w:pPr>
      <w:r>
        <w:t>6. Ground the visual description</w:t>
      </w:r>
    </w:p>
    <w:p>
      <w:r>
        <w:t>If you have an actual flyer or image, attach it and describe only what it shows. If no visual exists, mark the alt text proposed alt text and state that it describes a planned asset.</w:t>
      </w:r>
    </w:p>
    <w:p>
      <w:pPr>
        <w:pStyle w:val="Heading3"/>
      </w:pPr>
      <w:r>
        <w:t>7. Compare the adaptations</w:t>
      </w:r>
    </w:p>
    <w:p>
      <w:r>
        <w:t>Read both captions beside the article. Keep the same central promise and offer facts, but vary the opening and format. Record three editorial checks and corrections in editorial-review.md.</w:t>
      </w:r>
    </w:p>
    <w:p>
      <w:pPr>
        <w:pStyle w:val="Heading3"/>
      </w:pPr>
      <w:r>
        <w:t>8. Save and verify</w:t>
      </w:r>
    </w:p>
    <w:p>
      <w:r>
        <w:t>Download the four files into content. Count the article words and inspect each caption package. If drafting stalled, use checkpoints/article.md and revise it rather than presenting the sample as your reviewed work.</w:t>
      </w:r>
    </w:p>
    <w:p>
      <w:pPr>
        <w:pStyle w:val="Heading2"/>
      </w:pPr>
      <w:r>
        <w:t>Task prompt</w:t>
      </w:r>
    </w:p>
    <w:p>
      <w:r>
        <w:t>Copy prompts/task.txt into the Work task. Review the plan before authorising production.</w:t>
      </w:r>
    </w:p>
    <w:p>
      <w:pPr>
        <w:spacing w:after="40"/>
      </w:pPr>
      <w:r>
        <w:rPr>
          <w:rFonts w:ascii="Consolas" w:hAnsi="Consolas"/>
          <w:sz w:val="18"/>
        </w:rPr>
        <w:t>Plan a 500–700 word original social article for Cook &amp; Bake Academy: Building confidence with a sourdough starter routine. Explain how structured practice supports a beginner; do not invent a recipe, trainer identity, learner testimonial or food-safety claim. Use only BAK-101 catalogue facts for the course offer. First return an outline for review. After approval, write article.md with three developed sections and one course-details CTA. Then return distinct instagram.md and facebook.md packages: hook under 10 words, caption under 120 words, one CTA, exactly five hashtags (three topical and two local), actual-image alt text or clearly labelled proposed alt text, and a claim source list. Preserve the academy voice and UNKNOWN boundaries. Do not post or schedule.</w:t>
      </w:r>
    </w:p>
    <w:p>
      <w:pPr>
        <w:pStyle w:val="Heading2"/>
      </w:pPr>
      <w:r>
        <w:t>Test it</w:t>
      </w:r>
    </w:p>
    <w:p>
      <w:pPr>
        <w:pStyle w:val="ListBullet"/>
      </w:pPr>
      <w:r>
        <w:t>article.md has 500–700 words, three developed sections and one CTA.</w:t>
      </w:r>
    </w:p>
    <w:p>
      <w:pPr>
        <w:pStyle w:val="ListBullet"/>
      </w:pPr>
      <w:r>
        <w:t>Each platform package has a hook, caption, five hashtags, alt text and claim sources.</w:t>
      </w:r>
    </w:p>
    <w:p>
      <w:pPr>
        <w:pStyle w:val="ListBullet"/>
      </w:pPr>
      <w:r>
        <w:t>Every offer fact agrees with the ledger; no invented chef or learner testimonial appears.</w:t>
      </w:r>
    </w:p>
    <w:p>
      <w:pPr>
        <w:pStyle w:val="ListBullet"/>
      </w:pPr>
      <w:r>
        <w:t>editorial-review.md records at least three specific checks and revisions.</w:t>
      </w:r>
    </w:p>
    <w:p>
      <w:pPr>
        <w:pStyle w:val="Heading2"/>
      </w:pPr>
      <w:r>
        <w:t>Troubleshooting</w:t>
      </w:r>
    </w:p>
    <w:p>
      <w:r>
        <w:t>The article is a sales list: Ask for a reader problem, explanatory middle and practical decision guidance; place the course offer in one concise block.</w:t>
      </w:r>
    </w:p>
    <w:p>
      <w:r>
        <w:t>The captions are identical: Ask for a different opening and emphasis while preserving the central promise and offer.</w:t>
      </w:r>
    </w:p>
    <w:p>
      <w:r>
        <w:t>Alt text describes a nonexistent photo: Attach the actual visual or mark the description proposed alt text.</w:t>
      </w:r>
    </w:p>
    <w:p>
      <w:pPr>
        <w:pStyle w:val="Heading2"/>
      </w:pPr>
      <w:r>
        <w:t>Challenge</w:t>
      </w:r>
    </w:p>
    <w:p>
      <w:r>
        <w:t>Create a five-panel carousel outline, with one idea per panel and no new offer facts.</w:t>
      </w:r>
    </w:p>
    <w:p>
      <w:pPr>
        <w:pStyle w:val="Heading2"/>
      </w:pPr>
      <w:r>
        <w:t>Reflection</w:t>
      </w:r>
    </w:p>
    <w:p>
      <w:r>
        <w:t>What stayed consistent when the article became a short caption?</w:t>
      </w:r>
    </w:p>
    <w:p>
      <w:pPr>
        <w:pStyle w:val="Heading2"/>
      </w:pPr>
      <w:r>
        <w:t>Checkpoint and rejoin</w:t>
      </w:r>
    </w:p>
    <w:p>
      <w:r>
        <w:t>The checkpoints/ folder contains supplied classroom sample files. Copy only the files needed into your working campaign, identify them as samples and verify them against the sources before continuing. The sample is a recovery route, not a substitute for reviewing your own work.</w:t>
      </w:r>
    </w:p>
    <w:p>
      <w:r>
        <w:t>C818 · Tertiary Infotech Academy Pte Ltd · Classroom drafts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