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Leadership Behaviour Snapshot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 team lead interrupts colleagues and later discovers that a critical constraint was never discussed. Three team members describe different experiences of the same meeting.</w:t>
      </w:r>
    </w:p>
    <w:p>
      <w:pPr>
        <w:pStyle w:val="Heading2"/>
      </w:pPr>
      <w:r>
        <w:t>Observed event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Intended impact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Actual impact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Alternative behaviour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Feedback question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