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Evidence and Decision Matrix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Meridian must choose a handover support option. Option A has quality/cost/resilience scores 4/3/4; B has 3/5/2. Scores use a fictional 1–5 scale where higher is better. Weights are 0.4/0.3/0.3.</w:t>
      </w:r>
    </w:p>
    <w:p>
      <w:pPr>
        <w:pStyle w:val="Heading2"/>
      </w:pPr>
      <w:r>
        <w:t>Criteria, direction and weights</w:t>
      </w:r>
    </w:p>
    <w:p>
      <w:r>
        <w:t>Higher scores are better. Quality 0.4; cost 0.3; resilience 0.3.</w:t>
      </w:r>
    </w:p>
    <w:p>
      <w:pPr>
        <w:pStyle w:val="Heading2"/>
      </w:pPr>
      <w:r>
        <w:t>Option A: initial score and rationale</w:t>
      </w:r>
    </w:p>
    <w:p>
      <w:r>
        <w:t>0.4×4 + 0.3×3 + 0.3×4 = 3.7.</w:t>
      </w:r>
    </w:p>
    <w:p>
      <w:pPr>
        <w:pStyle w:val="Heading2"/>
      </w:pPr>
      <w:r>
        <w:t>Option B: initial score and rationale</w:t>
      </w:r>
    </w:p>
    <w:p>
      <w:r>
        <w:t>0.4×3 + 0.3×5 + 0.3×2 = 3.3.</w:t>
      </w:r>
    </w:p>
    <w:p>
      <w:pPr>
        <w:pStyle w:val="Heading2"/>
      </w:pPr>
      <w:r>
        <w:t>Sensitivity: weights 0.2 / 0.6 / 0.2</w:t>
      </w:r>
    </w:p>
    <w:p>
      <w:r>
        <w:t>A = 0.2×4 + 0.6×3 + 0.2×4 = 3.4. B = 0.2×3 + 0.6×5 + 0.2×2 = 4.0. The ranking reverses.</w:t>
      </w:r>
    </w:p>
    <w:p>
      <w:pPr>
        <w:pStyle w:val="Heading2"/>
      </w:pPr>
      <w:r>
        <w:t>Unknown evidence and potential bias</w:t>
      </w:r>
    </w:p>
    <w:p>
      <w:r>
        <w:t>UNKNOWN: rating source, sample size and evidence quality. A preferred supplier could influence scoring.</w:t>
      </w:r>
    </w:p>
    <w:p>
      <w:pPr>
        <w:pStyle w:val="Heading2"/>
      </w:pPr>
      <w:r>
        <w:t>Recommendation, owner and review trigger</w:t>
      </w:r>
    </w:p>
    <w:p>
      <w:r>
        <w:t>A leads under the original weights, but verify the scores and criteria before committing. Proposed owner: team lead. Review if verified evidence or agreed priorities change.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