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Interest-Based Negotiation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Sales wants a Friday launch; delivery requests two weeks. The customer needs one feature Friday, not the full rollout. Delivery can safely pilot that feature with ten users.</w:t>
      </w:r>
    </w:p>
    <w:p>
      <w:pPr>
        <w:pStyle w:val="Heading2"/>
      </w:pPr>
      <w:r>
        <w:t>Position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Interest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Option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Objective criterion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Fallback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Agreement check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