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LESSON PLAN</w:t>
      </w:r>
    </w:p>
    <w:p>
      <w:pPr>
        <w:spacing w:before="80" w:after="160"/>
        <w:jc w:val="center"/>
      </w:pPr>
      <w:r>
        <w:rPr>
          <w:b w:val="0"/>
          <w:color w:val="555B66"/>
          <w:sz w:val="24"/>
        </w:rPr>
        <w:t>For</w:t>
      </w:r>
    </w:p>
    <w:p>
      <w:pPr>
        <w:spacing w:before="80" w:after="40"/>
        <w:jc w:val="center"/>
      </w:pPr>
      <w:r>
        <w:rPr>
          <w:b/>
          <w:color w:val="111827"/>
          <w:sz w:val="40"/>
        </w:rPr>
        <w:t>Leadership Masterclass</w:t>
      </w:r>
    </w:p>
    <w:p>
      <w:pPr>
        <w:spacing w:before="80" w:after="280"/>
        <w:jc w:val="center"/>
      </w:pPr>
      <w:r>
        <w:rPr>
          <w:b w:val="0"/>
          <w:color w:val="111827"/>
          <w:sz w:val="24"/>
        </w:rPr>
        <w:t>Course Code: C904</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4.0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rPr>
          <w:cantSplit/>
        </w:trP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rPr>
          <w:cantSplit/>
        </w:trPr>
        <w:tc>
          <w:tcPr>
            <w:tcW w:type="dxa" w:w="2160"/>
          </w:tcPr>
          <w:p>
            <w:r/>
            <w:r>
              <w:rPr>
                <w:sz w:val="19"/>
              </w:rPr>
              <w:t>4.0</w:t>
            </w:r>
          </w:p>
        </w:tc>
        <w:tc>
          <w:tcPr>
            <w:tcW w:type="dxa" w:w="2160"/>
          </w:tcPr>
          <w:p>
            <w:r/>
            <w:r>
              <w:rPr>
                <w:sz w:val="19"/>
              </w:rPr>
              <w:t>2 October 2026</w:t>
            </w:r>
          </w:p>
        </w:tc>
        <w:tc>
          <w:tcPr>
            <w:tcW w:type="dxa" w:w="2160"/>
          </w:tcPr>
          <w:p>
            <w:r/>
            <w:r>
              <w:rPr>
                <w:sz w:val="19"/>
              </w:rPr>
              <w:t>Rebranded C904; original v3 teaching content retained and expanded with visual frameworks and twelve activity packs.</w:t>
            </w:r>
          </w:p>
        </w:tc>
        <w:tc>
          <w:tcPr>
            <w:tcW w:type="dxa" w:w="2160"/>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Course Information</w:t>
        <w:tab/>
        <w:t>4</w:t>
      </w:r>
    </w:p>
    <w:p>
      <w:pPr>
        <w:tabs>
          <w:tab w:pos="9072" w:val="right" w:leader="dot"/>
        </w:tabs>
        <w:spacing w:after="60"/>
      </w:pPr>
      <w:r>
        <w:rPr>
          <w:rFonts w:ascii="Arial" w:hAnsi="Arial"/>
          <w:b/>
          <w:color w:val="333333"/>
          <w:sz w:val="22"/>
        </w:rPr>
        <w:t>Learning Outcomes</w:t>
        <w:tab/>
        <w:t>4</w:t>
      </w:r>
    </w:p>
    <w:p>
      <w:pPr>
        <w:tabs>
          <w:tab w:pos="9072" w:val="right" w:leader="dot"/>
        </w:tabs>
        <w:spacing w:after="60"/>
      </w:pPr>
      <w:r>
        <w:rPr>
          <w:rFonts w:ascii="Arial" w:hAnsi="Arial"/>
          <w:b/>
          <w:color w:val="333333"/>
          <w:sz w:val="22"/>
        </w:rPr>
        <w:t>Learning Reinforcement</w:t>
        <w:tab/>
        <w:t>4</w:t>
      </w:r>
    </w:p>
    <w:p>
      <w:pPr>
        <w:tabs>
          <w:tab w:pos="9072" w:val="right" w:leader="dot"/>
        </w:tabs>
        <w:spacing w:after="60"/>
      </w:pPr>
      <w:r>
        <w:rPr>
          <w:rFonts w:ascii="Arial" w:hAnsi="Arial"/>
          <w:b/>
          <w:color w:val="333333"/>
          <w:sz w:val="22"/>
        </w:rPr>
        <w:t>Course Schedule</w:t>
        <w:tab/>
        <w:t>4</w:t>
      </w:r>
    </w:p>
    <w:p>
      <w:pPr>
        <w:tabs>
          <w:tab w:pos="9072" w:val="right" w:leader="dot"/>
        </w:tabs>
        <w:spacing w:after="60"/>
        <w:ind w:left="432"/>
      </w:pPr>
      <w:r>
        <w:rPr>
          <w:rFonts w:ascii="Arial" w:hAnsi="Arial"/>
          <w:b w:val="0"/>
          <w:color w:val="333333"/>
          <w:sz w:val="21"/>
        </w:rPr>
        <w:t>Day 1 — Lead yourself, communicate and decide</w:t>
        <w:tab/>
        <w:t>4</w:t>
      </w:r>
    </w:p>
    <w:p>
      <w:pPr>
        <w:tabs>
          <w:tab w:pos="9072" w:val="right" w:leader="dot"/>
        </w:tabs>
        <w:spacing w:after="60"/>
        <w:ind w:left="432"/>
      </w:pPr>
      <w:r>
        <w:rPr>
          <w:rFonts w:ascii="Arial" w:hAnsi="Arial"/>
          <w:b w:val="0"/>
          <w:color w:val="333333"/>
          <w:sz w:val="21"/>
        </w:rPr>
        <w:t>Day 2 — Motivate, resolve conflict and build teams</w:t>
        <w:tab/>
        <w:t>5</w:t>
      </w:r>
    </w:p>
    <w:p>
      <w:pPr>
        <w:tabs>
          <w:tab w:pos="9072" w:val="right" w:leader="dot"/>
        </w:tabs>
        <w:spacing w:after="60"/>
      </w:pPr>
      <w:r>
        <w:rPr>
          <w:rFonts w:ascii="Arial" w:hAnsi="Arial"/>
          <w:b/>
          <w:color w:val="333333"/>
          <w:sz w:val="22"/>
        </w:rPr>
        <w:t>Activity Reference (aligned to course topics)</w:t>
        <w:tab/>
        <w:t>5</w:t>
      </w:r>
    </w:p>
    <w:p>
      <w:pPr>
        <w:tabs>
          <w:tab w:pos="9072" w:val="right" w:leader="dot"/>
        </w:tabs>
        <w:spacing w:after="60"/>
      </w:pPr>
      <w:r>
        <w:rPr>
          <w:rFonts w:ascii="Arial" w:hAnsi="Arial"/>
          <w:b/>
          <w:color w:val="333333"/>
          <w:sz w:val="22"/>
        </w:rPr>
        <w:t>Trainer Facilitation Notes</w:t>
        <w:tab/>
        <w:t>6</w:t>
      </w:r>
    </w:p>
    <w:p>
      <w:pPr>
        <w:tabs>
          <w:tab w:pos="9072" w:val="right" w:leader="dot"/>
        </w:tabs>
        <w:spacing w:after="60"/>
        <w:ind w:left="432"/>
      </w:pPr>
      <w:r>
        <w:rPr>
          <w:rFonts w:ascii="Arial" w:hAnsi="Arial"/>
          <w:b w:val="0"/>
          <w:color w:val="333333"/>
          <w:sz w:val="21"/>
        </w:rPr>
        <w:t>Activity 01: Leadership Behaviour Snapshot</w:t>
        <w:tab/>
        <w:t>6</w:t>
      </w:r>
    </w:p>
    <w:p>
      <w:pPr>
        <w:tabs>
          <w:tab w:pos="9072" w:val="right" w:leader="dot"/>
        </w:tabs>
        <w:spacing w:after="60"/>
        <w:ind w:left="432"/>
      </w:pPr>
      <w:r>
        <w:rPr>
          <w:rFonts w:ascii="Arial" w:hAnsi="Arial"/>
          <w:b w:val="0"/>
          <w:color w:val="333333"/>
          <w:sz w:val="21"/>
        </w:rPr>
        <w:t>Activity 02: Mission and Change Roleplay</w:t>
        <w:tab/>
        <w:t>7</w:t>
      </w:r>
    </w:p>
    <w:p>
      <w:pPr>
        <w:tabs>
          <w:tab w:pos="9072" w:val="right" w:leader="dot"/>
        </w:tabs>
        <w:spacing w:after="60"/>
        <w:ind w:left="432"/>
      </w:pPr>
      <w:r>
        <w:rPr>
          <w:rFonts w:ascii="Arial" w:hAnsi="Arial"/>
          <w:b w:val="0"/>
          <w:color w:val="333333"/>
          <w:sz w:val="21"/>
        </w:rPr>
        <w:t>Activity 03: Active Listening Triads</w:t>
        <w:tab/>
        <w:t>7</w:t>
      </w:r>
    </w:p>
    <w:p>
      <w:pPr>
        <w:tabs>
          <w:tab w:pos="9072" w:val="right" w:leader="dot"/>
        </w:tabs>
        <w:spacing w:after="60"/>
        <w:ind w:left="432"/>
      </w:pPr>
      <w:r>
        <w:rPr>
          <w:rFonts w:ascii="Arial" w:hAnsi="Arial"/>
          <w:b w:val="0"/>
          <w:color w:val="333333"/>
          <w:sz w:val="21"/>
        </w:rPr>
        <w:t>Activity 04: Feedback and Handover Agreement</w:t>
        <w:tab/>
        <w:t>8</w:t>
      </w:r>
    </w:p>
    <w:p>
      <w:pPr>
        <w:tabs>
          <w:tab w:pos="9072" w:val="right" w:leader="dot"/>
        </w:tabs>
        <w:spacing w:after="60"/>
        <w:ind w:left="432"/>
      </w:pPr>
      <w:r>
        <w:rPr>
          <w:rFonts w:ascii="Arial" w:hAnsi="Arial"/>
          <w:b w:val="0"/>
          <w:color w:val="333333"/>
          <w:sz w:val="21"/>
        </w:rPr>
        <w:t>Activity 05: Evidence and Decision Matrix</w:t>
        <w:tab/>
        <w:t>8</w:t>
      </w:r>
    </w:p>
    <w:p>
      <w:pPr>
        <w:tabs>
          <w:tab w:pos="9072" w:val="right" w:leader="dot"/>
        </w:tabs>
        <w:spacing w:after="60"/>
        <w:ind w:left="432"/>
      </w:pPr>
      <w:r>
        <w:rPr>
          <w:rFonts w:ascii="Arial" w:hAnsi="Arial"/>
          <w:b w:val="0"/>
          <w:color w:val="333333"/>
          <w:sz w:val="21"/>
        </w:rPr>
        <w:t>Activity 06: Ethical Decision and Premortem</w:t>
        <w:tab/>
        <w:t>9</w:t>
      </w:r>
    </w:p>
    <w:p>
      <w:pPr>
        <w:tabs>
          <w:tab w:pos="9072" w:val="right" w:leader="dot"/>
        </w:tabs>
        <w:spacing w:after="60"/>
        <w:ind w:left="432"/>
      </w:pPr>
      <w:r>
        <w:rPr>
          <w:rFonts w:ascii="Arial" w:hAnsi="Arial"/>
          <w:b w:val="0"/>
          <w:color w:val="333333"/>
          <w:sz w:val="21"/>
        </w:rPr>
        <w:t>Activity 07: Motivation and SMART Goal Canvas</w:t>
        <w:tab/>
        <w:t>9</w:t>
      </w:r>
    </w:p>
    <w:p>
      <w:pPr>
        <w:tabs>
          <w:tab w:pos="9072" w:val="right" w:leader="dot"/>
        </w:tabs>
        <w:spacing w:after="60"/>
        <w:ind w:left="432"/>
      </w:pPr>
      <w:r>
        <w:rPr>
          <w:rFonts w:ascii="Arial" w:hAnsi="Arial"/>
          <w:b w:val="0"/>
          <w:color w:val="333333"/>
          <w:sz w:val="21"/>
        </w:rPr>
        <w:t>Activity 08: Coaching and Performance Conversation</w:t>
        <w:tab/>
        <w:t>10</w:t>
      </w:r>
    </w:p>
    <w:p>
      <w:pPr>
        <w:tabs>
          <w:tab w:pos="9072" w:val="right" w:leader="dot"/>
        </w:tabs>
        <w:spacing w:after="60"/>
        <w:ind w:left="432"/>
      </w:pPr>
      <w:r>
        <w:rPr>
          <w:rFonts w:ascii="Arial" w:hAnsi="Arial"/>
          <w:b w:val="0"/>
          <w:color w:val="333333"/>
          <w:sz w:val="21"/>
        </w:rPr>
        <w:t>Activity 09: Conflict Diagnosis and Resolution</w:t>
        <w:tab/>
        <w:t>10</w:t>
      </w:r>
    </w:p>
    <w:p>
      <w:pPr>
        <w:tabs>
          <w:tab w:pos="9072" w:val="right" w:leader="dot"/>
        </w:tabs>
        <w:spacing w:after="60"/>
        <w:ind w:left="432"/>
      </w:pPr>
      <w:r>
        <w:rPr>
          <w:rFonts w:ascii="Arial" w:hAnsi="Arial"/>
          <w:b w:val="0"/>
          <w:color w:val="333333"/>
          <w:sz w:val="21"/>
        </w:rPr>
        <w:t>Activity 10: Interest-Based Negotiation</w:t>
        <w:tab/>
        <w:t>11</w:t>
      </w:r>
    </w:p>
    <w:p>
      <w:pPr>
        <w:tabs>
          <w:tab w:pos="9072" w:val="right" w:leader="dot"/>
        </w:tabs>
        <w:spacing w:after="60"/>
        <w:ind w:left="432"/>
      </w:pPr>
      <w:r>
        <w:rPr>
          <w:rFonts w:ascii="Arial" w:hAnsi="Arial"/>
          <w:b w:val="0"/>
          <w:color w:val="333333"/>
          <w:sz w:val="21"/>
        </w:rPr>
        <w:t>Activity 11: Inclusive Team Charter and Delegation</w:t>
        <w:tab/>
        <w:t>12</w:t>
      </w:r>
    </w:p>
    <w:p>
      <w:pPr>
        <w:tabs>
          <w:tab w:pos="9072" w:val="right" w:leader="dot"/>
        </w:tabs>
        <w:spacing w:after="60"/>
        <w:ind w:left="432"/>
      </w:pPr>
      <w:r>
        <w:rPr>
          <w:rFonts w:ascii="Arial" w:hAnsi="Arial"/>
          <w:b w:val="0"/>
          <w:color w:val="333333"/>
          <w:sz w:val="21"/>
        </w:rPr>
        <w:t>Activity 12: 30-Day Leadership Development Plan</w:t>
        <w:tab/>
        <w:t>12</w:t>
      </w:r>
    </w:p>
    <w:p>
      <w:r>
        <w:br w:type="page"/>
      </w:r>
    </w:p>
    <w:p>
      <w:pPr>
        <w:pStyle w:val="Heading1"/>
      </w:pPr>
      <w:r>
        <w:t>Course Information</w:t>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color="auto" w:fill="E8F0FE"/>
          </w:tcPr>
          <w:p>
            <w:r/>
            <w:r>
              <w:rPr>
                <w:b/>
                <w:sz w:val="20"/>
              </w:rPr>
              <w:t>Course Title</w:t>
            </w:r>
          </w:p>
        </w:tc>
        <w:tc>
          <w:tcPr>
            <w:tcW w:type="dxa" w:w="4320"/>
          </w:tcPr>
          <w:p>
            <w:r/>
            <w:r>
              <w:rPr>
                <w:sz w:val="20"/>
              </w:rPr>
              <w:t>Leadership Masterclass</w:t>
            </w:r>
          </w:p>
        </w:tc>
      </w:tr>
      <w:tr>
        <w:trPr>
          <w:cantSplit/>
        </w:trPr>
        <w:tc>
          <w:tcPr>
            <w:tcW w:type="dxa" w:w="4320"/>
            <w:shd w:val="clear" w:color="auto" w:fill="E8F0FE"/>
          </w:tcPr>
          <w:p>
            <w:r/>
            <w:r>
              <w:rPr>
                <w:b/>
                <w:sz w:val="20"/>
              </w:rPr>
              <w:t>Course Reference</w:t>
            </w:r>
          </w:p>
        </w:tc>
        <w:tc>
          <w:tcPr>
            <w:tcW w:type="dxa" w:w="4320"/>
          </w:tcPr>
          <w:p>
            <w:r/>
            <w:r>
              <w:rPr>
                <w:sz w:val="20"/>
              </w:rPr>
              <w:t>C904</w:t>
            </w:r>
          </w:p>
        </w:tc>
      </w:tr>
      <w:tr>
        <w:trPr>
          <w:cantSplit/>
        </w:trPr>
        <w:tc>
          <w:tcPr>
            <w:tcW w:type="dxa" w:w="4320"/>
            <w:shd w:val="clear" w:color="auto" w:fill="E8F0FE"/>
          </w:tcPr>
          <w:p>
            <w:r/>
            <w:r>
              <w:rPr>
                <w:b/>
                <w:sz w:val="20"/>
              </w:rPr>
              <w:t>Training Provider</w:t>
            </w:r>
          </w:p>
        </w:tc>
        <w:tc>
          <w:tcPr>
            <w:tcW w:type="dxa" w:w="4320"/>
          </w:tcPr>
          <w:p>
            <w:r/>
            <w:r>
              <w:rPr>
                <w:sz w:val="20"/>
              </w:rPr>
              <w:t>Tertiary Infotech Academy Pte Ltd  (UEN 201200696W)</w:t>
            </w:r>
          </w:p>
        </w:tc>
      </w:tr>
      <w:tr>
        <w:trPr>
          <w:cantSplit/>
        </w:trPr>
        <w:tc>
          <w:tcPr>
            <w:tcW w:type="dxa" w:w="4320"/>
            <w:shd w:val="clear" w:color="auto" w:fill="E8F0FE"/>
          </w:tcPr>
          <w:p>
            <w:r/>
            <w:r>
              <w:rPr>
                <w:b/>
                <w:sz w:val="20"/>
              </w:rPr>
              <w:t>Duration</w:t>
            </w:r>
          </w:p>
        </w:tc>
        <w:tc>
          <w:tcPr>
            <w:tcW w:type="dxa" w:w="4320"/>
          </w:tcPr>
          <w:p>
            <w:r/>
            <w:r>
              <w:rPr>
                <w:sz w:val="20"/>
              </w:rPr>
              <w:t>2 days · 7.5 instructional hours per day (15 hours)</w:t>
            </w:r>
          </w:p>
        </w:tc>
      </w:tr>
      <w:tr>
        <w:trPr>
          <w:cantSplit/>
        </w:trPr>
        <w:tc>
          <w:tcPr>
            <w:tcW w:type="dxa" w:w="4320"/>
            <w:shd w:val="clear" w:color="auto" w:fill="E8F0FE"/>
          </w:tcPr>
          <w:p>
            <w:r/>
            <w:r>
              <w:rPr>
                <w:b/>
                <w:sz w:val="20"/>
              </w:rPr>
              <w:t>Daily Timing</w:t>
            </w:r>
          </w:p>
        </w:tc>
        <w:tc>
          <w:tcPr>
            <w:tcW w:type="dxa" w:w="4320"/>
          </w:tcPr>
          <w:p>
            <w:r/>
            <w:r>
              <w:rPr>
                <w:sz w:val="20"/>
              </w:rPr>
              <w:t>9:30 am – 6:30 pm (1-hour lunch; tea breaks within training time)</w:t>
            </w:r>
          </w:p>
        </w:tc>
      </w:tr>
      <w:tr>
        <w:trPr>
          <w:cantSplit/>
        </w:trPr>
        <w:tc>
          <w:tcPr>
            <w:tcW w:type="dxa" w:w="4320"/>
            <w:shd w:val="clear" w:color="auto" w:fill="E8F0FE"/>
          </w:tcPr>
          <w:p>
            <w:r/>
            <w:r>
              <w:rPr>
                <w:b/>
                <w:sz w:val="20"/>
              </w:rPr>
              <w:t>Mode</w:t>
            </w:r>
          </w:p>
        </w:tc>
        <w:tc>
          <w:tcPr>
            <w:tcW w:type="dxa" w:w="4320"/>
          </w:tcPr>
          <w:p>
            <w:r/>
            <w:r>
              <w:rPr>
                <w:sz w:val="20"/>
              </w:rPr>
              <w:t>Instructor-led discussion, demonstrations and practical activities</w:t>
            </w:r>
          </w:p>
        </w:tc>
      </w:tr>
      <w:tr>
        <w:trPr>
          <w:cantSplit/>
        </w:trPr>
        <w:tc>
          <w:tcPr>
            <w:tcW w:type="dxa" w:w="4320"/>
            <w:shd w:val="clear" w:color="auto" w:fill="E8F0FE"/>
          </w:tcPr>
          <w:p>
            <w:r/>
            <w:r>
              <w:rPr>
                <w:b/>
                <w:sz w:val="20"/>
              </w:rPr>
              <w:t>Trainer</w:t>
            </w:r>
          </w:p>
        </w:tc>
        <w:tc>
          <w:tcPr>
            <w:tcW w:type="dxa" w:w="4320"/>
          </w:tcPr>
          <w:p>
            <w:r/>
            <w:r>
              <w:rPr>
                <w:sz w:val="20"/>
              </w:rPr>
              <w:t>Dr. Alfred Ang</w:t>
            </w:r>
          </w:p>
        </w:tc>
      </w:tr>
    </w:tbl>
    <w:p>
      <w:pPr>
        <w:pStyle w:val="Heading1"/>
      </w:pPr>
      <w:r>
        <w:t>Learning Outcomes</w:t>
      </w:r>
    </w:p>
    <w:p>
      <w:r>
        <w:t>On completion of this course, learners will be able to:</w:t>
      </w:r>
    </w:p>
    <w:p>
      <w:pPr>
        <w:pStyle w:val="ListBullet"/>
      </w:pPr>
      <w:r>
        <w:rPr>
          <w:sz w:val="21"/>
        </w:rPr>
        <w:t>LO1: Explain leadership and management and choose a behaviour suited to the situation.</w:t>
      </w:r>
    </w:p>
    <w:p>
      <w:pPr>
        <w:pStyle w:val="ListBullet"/>
      </w:pPr>
      <w:r>
        <w:rPr>
          <w:sz w:val="21"/>
        </w:rPr>
        <w:t>LO2: Use active listening and specific feedback to build a shared understanding.</w:t>
      </w:r>
    </w:p>
    <w:p>
      <w:pPr>
        <w:pStyle w:val="ListBullet"/>
      </w:pPr>
      <w:r>
        <w:rPr>
          <w:sz w:val="21"/>
        </w:rPr>
        <w:t>LO3: Compare options using evidence, uncertainty and ethical constraints.</w:t>
      </w:r>
    </w:p>
    <w:p>
      <w:pPr>
        <w:pStyle w:val="ListBullet"/>
      </w:pPr>
      <w:r>
        <w:rPr>
          <w:sz w:val="21"/>
        </w:rPr>
        <w:t>LO4: Create meaningful goals and coach someone toward better performance.</w:t>
      </w:r>
    </w:p>
    <w:p>
      <w:pPr>
        <w:pStyle w:val="ListBullet"/>
      </w:pPr>
      <w:r>
        <w:rPr>
          <w:sz w:val="21"/>
        </w:rPr>
        <w:t>LO5: Resolve a work disagreement by exploring interests and fair options.</w:t>
      </w:r>
    </w:p>
    <w:p>
      <w:pPr>
        <w:pStyle w:val="ListBullet"/>
      </w:pPr>
      <w:r>
        <w:rPr>
          <w:sz w:val="21"/>
        </w:rPr>
        <w:t>LO6: Design an inclusive team charter, delegation agreement and personal development plan.</w:t>
      </w:r>
    </w:p>
    <w:p>
      <w:pPr>
        <w:pStyle w:val="Heading1"/>
      </w:pPr>
      <w:r>
        <w:t>Learning Reinforcement</w:t>
      </w:r>
    </w:p>
    <w:p>
      <w:pPr>
        <w:pStyle w:val="ListBullet"/>
      </w:pPr>
      <w:r>
        <w:rPr>
          <w:sz w:val="21"/>
        </w:rPr>
        <w:t>Every topic is followed by practical activities that learners complete using the activity worksheets.</w:t>
      </w:r>
    </w:p>
    <w:p>
      <w:pPr>
        <w:pStyle w:val="ListBullet"/>
      </w:pPr>
      <w:r>
        <w:rPr>
          <w:sz w:val="21"/>
        </w:rPr>
        <w:t>Each activity ends with a 'Test it' verification step so learners can confirm their own progress.</w:t>
      </w:r>
    </w:p>
    <w:p>
      <w:pPr>
        <w:pStyle w:val="ListBullet"/>
      </w:pPr>
      <w:r>
        <w:rPr>
          <w:sz w:val="21"/>
        </w:rPr>
        <w:t>The trainer circulates during activity time to give individual feedback and unblock learners.</w:t>
      </w:r>
    </w:p>
    <w:p>
      <w:pPr>
        <w:pStyle w:val="ListBullet"/>
      </w:pPr>
      <w:r>
        <w:rPr>
          <w:sz w:val="21"/>
        </w:rPr>
        <w:t>Each topic closes with a recap mapped back to the course learning outcomes.</w:t>
      </w:r>
    </w:p>
    <w:p>
      <w:pPr>
        <w:pStyle w:val="Heading1"/>
      </w:pPr>
      <w:r>
        <w:t>Course Schedule</w:t>
      </w:r>
    </w:p>
    <w:p>
      <w:pPr>
        <w:pStyle w:val="Heading2"/>
      </w:pPr>
      <w:r>
        <w:t>Day 1 — Lead yourself, communicate and decide</w:t>
      </w:r>
    </w:p>
    <w:tbl>
      <w:tblPr>
        <w:tblStyle w:val="TableGrid"/>
        <w:tblW w:type="auto" w:w="0"/>
        <w:jc w:val="center"/>
        <w:tblLook w:firstColumn="1" w:firstRow="1" w:lastColumn="0" w:lastRow="0" w:noHBand="0" w:noVBand="1" w:val="04A0"/>
      </w:tblPr>
      <w:tblGrid>
        <w:gridCol w:w="2880"/>
        <w:gridCol w:w="2880"/>
        <w:gridCol w:w="2880"/>
      </w:tblGrid>
      <w:tr>
        <w:trPr>
          <w:cantSplit/>
        </w:trPr>
        <w:tc>
          <w:tcPr>
            <w:tcW w:type="dxa" w:w="1656"/>
            <w:shd w:val="clear" w:color="auto" w:fill="1F6FEB"/>
          </w:tcPr>
          <w:p>
            <w:r/>
            <w:r>
              <w:rPr>
                <w:rFonts w:ascii="Arial" w:hAnsi="Arial"/>
                <w:b/>
                <w:color w:val="FFFFFF"/>
                <w:sz w:val="20"/>
              </w:rPr>
              <w:t>Time</w:t>
            </w:r>
          </w:p>
        </w:tc>
        <w:tc>
          <w:tcPr>
            <w:tcW w:type="dxa" w:w="1296"/>
            <w:shd w:val="clear" w:color="auto" w:fill="1F6FEB"/>
          </w:tcPr>
          <w:p>
            <w:r/>
            <w:r>
              <w:rPr>
                <w:rFonts w:ascii="Arial" w:hAnsi="Arial"/>
                <w:b/>
                <w:color w:val="FFFFFF"/>
                <w:sz w:val="20"/>
              </w:rPr>
              <w:t>Duration</w:t>
            </w:r>
          </w:p>
        </w:tc>
        <w:tc>
          <w:tcPr>
            <w:tcW w:type="dxa" w:w="6840"/>
            <w:shd w:val="clear" w:color="auto" w:fill="1F6FEB"/>
          </w:tcPr>
          <w:p>
            <w:r/>
            <w:r>
              <w:rPr>
                <w:rFonts w:ascii="Arial" w:hAnsi="Arial"/>
                <w:b/>
                <w:color w:val="FFFFFF"/>
                <w:sz w:val="20"/>
              </w:rPr>
              <w:t>Topic / Activity</w:t>
            </w:r>
          </w:p>
        </w:tc>
      </w:tr>
      <w:tr>
        <w:trPr>
          <w:cantSplit/>
        </w:trPr>
        <w:tc>
          <w:tcPr>
            <w:tcW w:type="dxa" w:w="1656"/>
            <w:shd w:val="clear" w:color="auto" w:fill="F3F5F8"/>
          </w:tcPr>
          <w:p>
            <w:r/>
            <w:r>
              <w:rPr>
                <w:rFonts w:ascii="Arial" w:hAnsi="Arial"/>
                <w:b w:val="0"/>
                <w:sz w:val="19"/>
              </w:rPr>
              <w:t>09:30–09:45</w:t>
            </w:r>
          </w:p>
        </w:tc>
        <w:tc>
          <w:tcPr>
            <w:tcW w:type="dxa" w:w="1296"/>
            <w:shd w:val="clear" w:color="auto" w:fill="F3F5F8"/>
          </w:tcPr>
          <w:p>
            <w:r/>
            <w:r>
              <w:rPr>
                <w:rFonts w:ascii="Arial" w:hAnsi="Arial"/>
                <w:b w:val="0"/>
                <w:sz w:val="19"/>
              </w:rPr>
              <w:t>15 min</w:t>
            </w:r>
          </w:p>
        </w:tc>
        <w:tc>
          <w:tcPr>
            <w:tcW w:type="dxa" w:w="6840"/>
            <w:shd w:val="clear" w:color="auto" w:fill="F3F5F8"/>
          </w:tcPr>
          <w:p>
            <w:r/>
            <w:r>
              <w:rPr>
                <w:rFonts w:ascii="Arial" w:hAnsi="Arial"/>
                <w:b w:val="0"/>
                <w:sz w:val="19"/>
              </w:rPr>
              <w:t>Welcome and learning review</w:t>
            </w:r>
          </w:p>
        </w:tc>
      </w:tr>
      <w:tr>
        <w:trPr>
          <w:cantSplit/>
        </w:trPr>
        <w:tc>
          <w:tcPr>
            <w:tcW w:type="dxa" w:w="1656"/>
            <w:shd w:val="clear" w:color="auto" w:fill="E8F0FE"/>
          </w:tcPr>
          <w:p>
            <w:r/>
            <w:r>
              <w:rPr>
                <w:rFonts w:ascii="Arial" w:hAnsi="Arial"/>
                <w:b/>
                <w:sz w:val="19"/>
              </w:rPr>
              <w:t>09:45–10:20</w:t>
            </w:r>
          </w:p>
        </w:tc>
        <w:tc>
          <w:tcPr>
            <w:tcW w:type="dxa" w:w="1296"/>
            <w:shd w:val="clear" w:color="auto" w:fill="E8F0FE"/>
          </w:tcPr>
          <w:p>
            <w:r/>
            <w:r>
              <w:rPr>
                <w:rFonts w:ascii="Arial" w:hAnsi="Arial"/>
                <w:b w:val="0"/>
                <w:sz w:val="19"/>
              </w:rPr>
              <w:t>35 min</w:t>
            </w:r>
          </w:p>
        </w:tc>
        <w:tc>
          <w:tcPr>
            <w:tcW w:type="dxa" w:w="6840"/>
            <w:shd w:val="clear" w:color="auto" w:fill="E8F0FE"/>
          </w:tcPr>
          <w:p>
            <w:r/>
            <w:r>
              <w:rPr>
                <w:rFonts w:ascii="Arial" w:hAnsi="Arial"/>
                <w:b/>
                <w:sz w:val="19"/>
              </w:rPr>
              <w:t>Topic 1: Leadership Foundations</w:t>
            </w:r>
          </w:p>
        </w:tc>
      </w:tr>
      <w:tr>
        <w:trPr>
          <w:cantSplit/>
        </w:trPr>
        <w:tc>
          <w:tcPr>
            <w:tcW w:type="dxa" w:w="1656"/>
          </w:tcPr>
          <w:p>
            <w:r/>
            <w:r>
              <w:rPr>
                <w:rFonts w:ascii="Arial" w:hAnsi="Arial"/>
                <w:b w:val="0"/>
                <w:sz w:val="19"/>
              </w:rPr>
              <w:t>10:20–11:30</w:t>
            </w:r>
          </w:p>
        </w:tc>
        <w:tc>
          <w:tcPr>
            <w:tcW w:type="dxa" w:w="1296"/>
          </w:tcPr>
          <w:p>
            <w:r/>
            <w:r>
              <w:rPr>
                <w:rFonts w:ascii="Arial" w:hAnsi="Arial"/>
                <w:b w:val="0"/>
                <w:sz w:val="19"/>
              </w:rPr>
              <w:t>70 min</w:t>
            </w:r>
          </w:p>
        </w:tc>
        <w:tc>
          <w:tcPr>
            <w:tcW w:type="dxa" w:w="6840"/>
          </w:tcPr>
          <w:p>
            <w:r/>
            <w:r>
              <w:rPr>
                <w:rFonts w:ascii="Arial" w:hAnsi="Arial"/>
                <w:b w:val="0"/>
                <w:sz w:val="19"/>
              </w:rPr>
              <w:t>Activities 1 and 2: Leadership Foundations</w:t>
            </w:r>
          </w:p>
        </w:tc>
      </w:tr>
      <w:tr>
        <w:trPr>
          <w:cantSplit/>
        </w:trPr>
        <w:tc>
          <w:tcPr>
            <w:tcW w:type="dxa" w:w="1656"/>
            <w:shd w:val="clear" w:color="auto" w:fill="FFF4E5"/>
          </w:tcPr>
          <w:p>
            <w:r/>
            <w:r>
              <w:rPr>
                <w:rFonts w:ascii="Arial" w:hAnsi="Arial"/>
                <w:b w:val="0"/>
                <w:sz w:val="19"/>
              </w:rPr>
              <w:t>11:30–11:45</w:t>
            </w:r>
          </w:p>
        </w:tc>
        <w:tc>
          <w:tcPr>
            <w:tcW w:type="dxa" w:w="1296"/>
            <w:shd w:val="clear" w:color="auto" w:fill="FFF4E5"/>
          </w:tcPr>
          <w:p>
            <w:r/>
            <w:r>
              <w:rPr>
                <w:rFonts w:ascii="Arial" w:hAnsi="Arial"/>
                <w:b w:val="0"/>
                <w:sz w:val="19"/>
              </w:rPr>
              <w:t>15 min</w:t>
            </w:r>
          </w:p>
        </w:tc>
        <w:tc>
          <w:tcPr>
            <w:tcW w:type="dxa" w:w="6840"/>
            <w:shd w:val="clear" w:color="auto" w:fill="FFF4E5"/>
          </w:tcPr>
          <w:p>
            <w:r/>
            <w:r>
              <w:rPr>
                <w:rFonts w:ascii="Arial" w:hAnsi="Arial"/>
                <w:b w:val="0"/>
                <w:sz w:val="19"/>
              </w:rPr>
              <w:t>Tea break</w:t>
            </w:r>
          </w:p>
        </w:tc>
      </w:tr>
      <w:tr>
        <w:trPr>
          <w:cantSplit/>
        </w:trPr>
        <w:tc>
          <w:tcPr>
            <w:tcW w:type="dxa" w:w="1656"/>
            <w:shd w:val="clear" w:color="auto" w:fill="E8F0FE"/>
          </w:tcPr>
          <w:p>
            <w:r/>
            <w:r>
              <w:rPr>
                <w:rFonts w:ascii="Arial" w:hAnsi="Arial"/>
                <w:b/>
                <w:sz w:val="19"/>
              </w:rPr>
              <w:t>11:45–12:25</w:t>
            </w:r>
          </w:p>
        </w:tc>
        <w:tc>
          <w:tcPr>
            <w:tcW w:type="dxa" w:w="1296"/>
            <w:shd w:val="clear" w:color="auto" w:fill="E8F0FE"/>
          </w:tcPr>
          <w:p>
            <w:r/>
            <w:r>
              <w:rPr>
                <w:rFonts w:ascii="Arial" w:hAnsi="Arial"/>
                <w:b w:val="0"/>
                <w:sz w:val="19"/>
              </w:rPr>
              <w:t>40 min</w:t>
            </w:r>
          </w:p>
        </w:tc>
        <w:tc>
          <w:tcPr>
            <w:tcW w:type="dxa" w:w="6840"/>
            <w:shd w:val="clear" w:color="auto" w:fill="E8F0FE"/>
          </w:tcPr>
          <w:p>
            <w:r/>
            <w:r>
              <w:rPr>
                <w:rFonts w:ascii="Arial" w:hAnsi="Arial"/>
                <w:b/>
                <w:sz w:val="19"/>
              </w:rPr>
              <w:t>Topic 2: Communication and Collaboration</w:t>
            </w:r>
          </w:p>
        </w:tc>
      </w:tr>
      <w:tr>
        <w:trPr>
          <w:cantSplit/>
        </w:trPr>
        <w:tc>
          <w:tcPr>
            <w:tcW w:type="dxa" w:w="1656"/>
          </w:tcPr>
          <w:p>
            <w:r/>
            <w:r>
              <w:rPr>
                <w:rFonts w:ascii="Arial" w:hAnsi="Arial"/>
                <w:b w:val="0"/>
                <w:sz w:val="19"/>
              </w:rPr>
              <w:t>12:25–13:35</w:t>
            </w:r>
          </w:p>
        </w:tc>
        <w:tc>
          <w:tcPr>
            <w:tcW w:type="dxa" w:w="1296"/>
          </w:tcPr>
          <w:p>
            <w:r/>
            <w:r>
              <w:rPr>
                <w:rFonts w:ascii="Arial" w:hAnsi="Arial"/>
                <w:b w:val="0"/>
                <w:sz w:val="19"/>
              </w:rPr>
              <w:t>70 min</w:t>
            </w:r>
          </w:p>
        </w:tc>
        <w:tc>
          <w:tcPr>
            <w:tcW w:type="dxa" w:w="6840"/>
          </w:tcPr>
          <w:p>
            <w:r/>
            <w:r>
              <w:rPr>
                <w:rFonts w:ascii="Arial" w:hAnsi="Arial"/>
                <w:b w:val="0"/>
                <w:sz w:val="19"/>
              </w:rPr>
              <w:t>Activities 3 and 4: Communication and Collaboration</w:t>
            </w:r>
          </w:p>
        </w:tc>
      </w:tr>
      <w:tr>
        <w:trPr>
          <w:cantSplit/>
        </w:trPr>
        <w:tc>
          <w:tcPr>
            <w:tcW w:type="dxa" w:w="1656"/>
            <w:shd w:val="clear" w:color="auto" w:fill="FDE9D9"/>
          </w:tcPr>
          <w:p>
            <w:r/>
            <w:r>
              <w:rPr>
                <w:rFonts w:ascii="Arial" w:hAnsi="Arial"/>
                <w:b w:val="0"/>
                <w:sz w:val="19"/>
              </w:rPr>
              <w:t>13:35–14:35</w:t>
            </w:r>
          </w:p>
        </w:tc>
        <w:tc>
          <w:tcPr>
            <w:tcW w:type="dxa" w:w="1296"/>
            <w:shd w:val="clear" w:color="auto" w:fill="FDE9D9"/>
          </w:tcPr>
          <w:p>
            <w:r/>
            <w:r>
              <w:rPr>
                <w:rFonts w:ascii="Arial" w:hAnsi="Arial"/>
                <w:b w:val="0"/>
                <w:sz w:val="19"/>
              </w:rPr>
              <w:t>60 min</w:t>
            </w:r>
          </w:p>
        </w:tc>
        <w:tc>
          <w:tcPr>
            <w:tcW w:type="dxa" w:w="6840"/>
            <w:shd w:val="clear" w:color="auto" w:fill="FDE9D9"/>
          </w:tcPr>
          <w:p>
            <w:r/>
            <w:r>
              <w:rPr>
                <w:rFonts w:ascii="Arial" w:hAnsi="Arial"/>
                <w:b w:val="0"/>
                <w:sz w:val="19"/>
              </w:rPr>
              <w:t>Lunch</w:t>
            </w:r>
          </w:p>
        </w:tc>
      </w:tr>
      <w:tr>
        <w:trPr>
          <w:cantSplit/>
        </w:trPr>
        <w:tc>
          <w:tcPr>
            <w:tcW w:type="dxa" w:w="1656"/>
            <w:shd w:val="clear" w:color="auto" w:fill="E8F0FE"/>
          </w:tcPr>
          <w:p>
            <w:r/>
            <w:r>
              <w:rPr>
                <w:rFonts w:ascii="Arial" w:hAnsi="Arial"/>
                <w:b/>
                <w:sz w:val="19"/>
              </w:rPr>
              <w:t>14:35–15:10</w:t>
            </w:r>
          </w:p>
        </w:tc>
        <w:tc>
          <w:tcPr>
            <w:tcW w:type="dxa" w:w="1296"/>
            <w:shd w:val="clear" w:color="auto" w:fill="E8F0FE"/>
          </w:tcPr>
          <w:p>
            <w:r/>
            <w:r>
              <w:rPr>
                <w:rFonts w:ascii="Arial" w:hAnsi="Arial"/>
                <w:b w:val="0"/>
                <w:sz w:val="19"/>
              </w:rPr>
              <w:t>35 min</w:t>
            </w:r>
          </w:p>
        </w:tc>
        <w:tc>
          <w:tcPr>
            <w:tcW w:type="dxa" w:w="6840"/>
            <w:shd w:val="clear" w:color="auto" w:fill="E8F0FE"/>
          </w:tcPr>
          <w:p>
            <w:r/>
            <w:r>
              <w:rPr>
                <w:rFonts w:ascii="Arial" w:hAnsi="Arial"/>
                <w:b/>
                <w:sz w:val="19"/>
              </w:rPr>
              <w:t>Topic 3: Decision Making and Problem Solving</w:t>
            </w:r>
          </w:p>
        </w:tc>
      </w:tr>
      <w:tr>
        <w:trPr>
          <w:cantSplit/>
        </w:trPr>
        <w:tc>
          <w:tcPr>
            <w:tcW w:type="dxa" w:w="1656"/>
          </w:tcPr>
          <w:p>
            <w:r/>
            <w:r>
              <w:rPr>
                <w:rFonts w:ascii="Arial" w:hAnsi="Arial"/>
                <w:b w:val="0"/>
                <w:sz w:val="19"/>
              </w:rPr>
              <w:t>15:10–16:20</w:t>
            </w:r>
          </w:p>
        </w:tc>
        <w:tc>
          <w:tcPr>
            <w:tcW w:type="dxa" w:w="1296"/>
          </w:tcPr>
          <w:p>
            <w:r/>
            <w:r>
              <w:rPr>
                <w:rFonts w:ascii="Arial" w:hAnsi="Arial"/>
                <w:b w:val="0"/>
                <w:sz w:val="19"/>
              </w:rPr>
              <w:t>70 min</w:t>
            </w:r>
          </w:p>
        </w:tc>
        <w:tc>
          <w:tcPr>
            <w:tcW w:type="dxa" w:w="6840"/>
          </w:tcPr>
          <w:p>
            <w:r/>
            <w:r>
              <w:rPr>
                <w:rFonts w:ascii="Arial" w:hAnsi="Arial"/>
                <w:b w:val="0"/>
                <w:sz w:val="19"/>
              </w:rPr>
              <w:t>Activities 5 and 6: Decision Making and Problem Solving</w:t>
            </w:r>
          </w:p>
        </w:tc>
      </w:tr>
      <w:tr>
        <w:trPr>
          <w:cantSplit/>
        </w:trPr>
        <w:tc>
          <w:tcPr>
            <w:tcW w:type="dxa" w:w="1656"/>
            <w:shd w:val="clear" w:color="auto" w:fill="FFF4E5"/>
          </w:tcPr>
          <w:p>
            <w:r/>
            <w:r>
              <w:rPr>
                <w:rFonts w:ascii="Arial" w:hAnsi="Arial"/>
                <w:b w:val="0"/>
                <w:sz w:val="19"/>
              </w:rPr>
              <w:t>16:20–16:35</w:t>
            </w:r>
          </w:p>
        </w:tc>
        <w:tc>
          <w:tcPr>
            <w:tcW w:type="dxa" w:w="1296"/>
            <w:shd w:val="clear" w:color="auto" w:fill="FFF4E5"/>
          </w:tcPr>
          <w:p>
            <w:r/>
            <w:r>
              <w:rPr>
                <w:rFonts w:ascii="Arial" w:hAnsi="Arial"/>
                <w:b w:val="0"/>
                <w:sz w:val="19"/>
              </w:rPr>
              <w:t>15 min</w:t>
            </w:r>
          </w:p>
        </w:tc>
        <w:tc>
          <w:tcPr>
            <w:tcW w:type="dxa" w:w="6840"/>
            <w:shd w:val="clear" w:color="auto" w:fill="FFF4E5"/>
          </w:tcPr>
          <w:p>
            <w:r/>
            <w:r>
              <w:rPr>
                <w:rFonts w:ascii="Arial" w:hAnsi="Arial"/>
                <w:b w:val="0"/>
                <w:sz w:val="19"/>
              </w:rPr>
              <w:t>Tea break</w:t>
            </w:r>
          </w:p>
        </w:tc>
      </w:tr>
      <w:tr>
        <w:trPr>
          <w:cantSplit/>
        </w:trPr>
        <w:tc>
          <w:tcPr>
            <w:tcW w:type="dxa" w:w="1656"/>
            <w:shd w:val="clear" w:color="auto" w:fill="F3F5F8"/>
          </w:tcPr>
          <w:p>
            <w:r/>
            <w:r>
              <w:rPr>
                <w:rFonts w:ascii="Arial" w:hAnsi="Arial"/>
                <w:b w:val="0"/>
                <w:sz w:val="19"/>
              </w:rPr>
              <w:t>16:35–17:35</w:t>
            </w:r>
          </w:p>
        </w:tc>
        <w:tc>
          <w:tcPr>
            <w:tcW w:type="dxa" w:w="1296"/>
            <w:shd w:val="clear" w:color="auto" w:fill="F3F5F8"/>
          </w:tcPr>
          <w:p>
            <w:r/>
            <w:r>
              <w:rPr>
                <w:rFonts w:ascii="Arial" w:hAnsi="Arial"/>
                <w:b w:val="0"/>
                <w:sz w:val="19"/>
              </w:rPr>
              <w:t>60 min</w:t>
            </w:r>
          </w:p>
        </w:tc>
        <w:tc>
          <w:tcPr>
            <w:tcW w:type="dxa" w:w="6840"/>
            <w:shd w:val="clear" w:color="auto" w:fill="F3F5F8"/>
          </w:tcPr>
          <w:p>
            <w:r/>
            <w:r>
              <w:rPr>
                <w:rFonts w:ascii="Arial" w:hAnsi="Arial"/>
                <w:b w:val="0"/>
                <w:sz w:val="19"/>
              </w:rPr>
              <w:t>Integrated practice, discussion and workplace application</w:t>
            </w:r>
          </w:p>
        </w:tc>
      </w:tr>
      <w:tr>
        <w:trPr>
          <w:cantSplit/>
        </w:trPr>
        <w:tc>
          <w:tcPr>
            <w:tcW w:type="dxa" w:w="1656"/>
            <w:shd w:val="clear" w:color="auto" w:fill="F3F5F8"/>
          </w:tcPr>
          <w:p>
            <w:r/>
            <w:r>
              <w:rPr>
                <w:rFonts w:ascii="Arial" w:hAnsi="Arial"/>
                <w:b w:val="0"/>
                <w:sz w:val="19"/>
              </w:rPr>
              <w:t>17:35–18:30</w:t>
            </w:r>
          </w:p>
        </w:tc>
        <w:tc>
          <w:tcPr>
            <w:tcW w:type="dxa" w:w="1296"/>
            <w:shd w:val="clear" w:color="auto" w:fill="F3F5F8"/>
          </w:tcPr>
          <w:p>
            <w:r/>
            <w:r>
              <w:rPr>
                <w:rFonts w:ascii="Arial" w:hAnsi="Arial"/>
                <w:b w:val="0"/>
                <w:sz w:val="19"/>
              </w:rPr>
              <w:t>55 min</w:t>
            </w:r>
          </w:p>
        </w:tc>
        <w:tc>
          <w:tcPr>
            <w:tcW w:type="dxa" w:w="6840"/>
            <w:shd w:val="clear" w:color="auto" w:fill="F3F5F8"/>
          </w:tcPr>
          <w:p>
            <w:r/>
            <w:r>
              <w:rPr>
                <w:rFonts w:ascii="Arial" w:hAnsi="Arial"/>
                <w:b w:val="0"/>
                <w:sz w:val="19"/>
              </w:rPr>
              <w:t>Learning recap, peer feedback and personal action planning</w:t>
            </w:r>
          </w:p>
        </w:tc>
      </w:tr>
    </w:tbl>
    <w:p>
      <w:r>
        <w:rPr>
          <w:i/>
          <w:color w:val="555B66"/>
          <w:sz w:val="19"/>
        </w:rPr>
        <w:t>Total scheduled time: 480 minutes (8 hours) excluding lunch — of which 450 minutes (7.5 hours) are instructional, plus 30 minutes of tea breaks.</w:t>
      </w:r>
    </w:p>
    <w:p>
      <w:pPr>
        <w:pStyle w:val="Heading2"/>
      </w:pPr>
      <w:r>
        <w:t>Day 2 — Motivate, resolve conflict and build teams</w:t>
      </w:r>
    </w:p>
    <w:tbl>
      <w:tblPr>
        <w:tblStyle w:val="TableGrid"/>
        <w:tblW w:type="auto" w:w="0"/>
        <w:jc w:val="center"/>
        <w:tblLook w:firstColumn="1" w:firstRow="1" w:lastColumn="0" w:lastRow="0" w:noHBand="0" w:noVBand="1" w:val="04A0"/>
      </w:tblPr>
      <w:tblGrid>
        <w:gridCol w:w="2880"/>
        <w:gridCol w:w="2880"/>
        <w:gridCol w:w="2880"/>
      </w:tblGrid>
      <w:tr>
        <w:trPr>
          <w:cantSplit/>
        </w:trPr>
        <w:tc>
          <w:tcPr>
            <w:tcW w:type="dxa" w:w="1656"/>
            <w:shd w:val="clear" w:color="auto" w:fill="1F6FEB"/>
          </w:tcPr>
          <w:p>
            <w:r/>
            <w:r>
              <w:rPr>
                <w:rFonts w:ascii="Arial" w:hAnsi="Arial"/>
                <w:b/>
                <w:color w:val="FFFFFF"/>
                <w:sz w:val="20"/>
              </w:rPr>
              <w:t>Time</w:t>
            </w:r>
          </w:p>
        </w:tc>
        <w:tc>
          <w:tcPr>
            <w:tcW w:type="dxa" w:w="1296"/>
            <w:shd w:val="clear" w:color="auto" w:fill="1F6FEB"/>
          </w:tcPr>
          <w:p>
            <w:r/>
            <w:r>
              <w:rPr>
                <w:rFonts w:ascii="Arial" w:hAnsi="Arial"/>
                <w:b/>
                <w:color w:val="FFFFFF"/>
                <w:sz w:val="20"/>
              </w:rPr>
              <w:t>Duration</w:t>
            </w:r>
          </w:p>
        </w:tc>
        <w:tc>
          <w:tcPr>
            <w:tcW w:type="dxa" w:w="6840"/>
            <w:shd w:val="clear" w:color="auto" w:fill="1F6FEB"/>
          </w:tcPr>
          <w:p>
            <w:r/>
            <w:r>
              <w:rPr>
                <w:rFonts w:ascii="Arial" w:hAnsi="Arial"/>
                <w:b/>
                <w:color w:val="FFFFFF"/>
                <w:sz w:val="20"/>
              </w:rPr>
              <w:t>Topic / Activity</w:t>
            </w:r>
          </w:p>
        </w:tc>
      </w:tr>
      <w:tr>
        <w:trPr>
          <w:cantSplit/>
        </w:trPr>
        <w:tc>
          <w:tcPr>
            <w:tcW w:type="dxa" w:w="1656"/>
            <w:shd w:val="clear" w:color="auto" w:fill="F3F5F8"/>
          </w:tcPr>
          <w:p>
            <w:r/>
            <w:r>
              <w:rPr>
                <w:rFonts w:ascii="Arial" w:hAnsi="Arial"/>
                <w:b w:val="0"/>
                <w:sz w:val="19"/>
              </w:rPr>
              <w:t>09:30–09:45</w:t>
            </w:r>
          </w:p>
        </w:tc>
        <w:tc>
          <w:tcPr>
            <w:tcW w:type="dxa" w:w="1296"/>
            <w:shd w:val="clear" w:color="auto" w:fill="F3F5F8"/>
          </w:tcPr>
          <w:p>
            <w:r/>
            <w:r>
              <w:rPr>
                <w:rFonts w:ascii="Arial" w:hAnsi="Arial"/>
                <w:b w:val="0"/>
                <w:sz w:val="19"/>
              </w:rPr>
              <w:t>15 min</w:t>
            </w:r>
          </w:p>
        </w:tc>
        <w:tc>
          <w:tcPr>
            <w:tcW w:type="dxa" w:w="6840"/>
            <w:shd w:val="clear" w:color="auto" w:fill="F3F5F8"/>
          </w:tcPr>
          <w:p>
            <w:r/>
            <w:r>
              <w:rPr>
                <w:rFonts w:ascii="Arial" w:hAnsi="Arial"/>
                <w:b w:val="0"/>
                <w:sz w:val="19"/>
              </w:rPr>
              <w:t>Welcome and learning review</w:t>
            </w:r>
          </w:p>
        </w:tc>
      </w:tr>
      <w:tr>
        <w:trPr>
          <w:cantSplit/>
        </w:trPr>
        <w:tc>
          <w:tcPr>
            <w:tcW w:type="dxa" w:w="1656"/>
            <w:shd w:val="clear" w:color="auto" w:fill="E8F0FE"/>
          </w:tcPr>
          <w:p>
            <w:r/>
            <w:r>
              <w:rPr>
                <w:rFonts w:ascii="Arial" w:hAnsi="Arial"/>
                <w:b/>
                <w:sz w:val="19"/>
              </w:rPr>
              <w:t>09:45–10:20</w:t>
            </w:r>
          </w:p>
        </w:tc>
        <w:tc>
          <w:tcPr>
            <w:tcW w:type="dxa" w:w="1296"/>
            <w:shd w:val="clear" w:color="auto" w:fill="E8F0FE"/>
          </w:tcPr>
          <w:p>
            <w:r/>
            <w:r>
              <w:rPr>
                <w:rFonts w:ascii="Arial" w:hAnsi="Arial"/>
                <w:b w:val="0"/>
                <w:sz w:val="19"/>
              </w:rPr>
              <w:t>35 min</w:t>
            </w:r>
          </w:p>
        </w:tc>
        <w:tc>
          <w:tcPr>
            <w:tcW w:type="dxa" w:w="6840"/>
            <w:shd w:val="clear" w:color="auto" w:fill="E8F0FE"/>
          </w:tcPr>
          <w:p>
            <w:r/>
            <w:r>
              <w:rPr>
                <w:rFonts w:ascii="Arial" w:hAnsi="Arial"/>
                <w:b/>
                <w:sz w:val="19"/>
              </w:rPr>
              <w:t>Topic 4: Motivation and Performance</w:t>
            </w:r>
          </w:p>
        </w:tc>
      </w:tr>
      <w:tr>
        <w:trPr>
          <w:cantSplit/>
        </w:trPr>
        <w:tc>
          <w:tcPr>
            <w:tcW w:type="dxa" w:w="1656"/>
          </w:tcPr>
          <w:p>
            <w:r/>
            <w:r>
              <w:rPr>
                <w:rFonts w:ascii="Arial" w:hAnsi="Arial"/>
                <w:b w:val="0"/>
                <w:sz w:val="19"/>
              </w:rPr>
              <w:t>10:20–11:30</w:t>
            </w:r>
          </w:p>
        </w:tc>
        <w:tc>
          <w:tcPr>
            <w:tcW w:type="dxa" w:w="1296"/>
          </w:tcPr>
          <w:p>
            <w:r/>
            <w:r>
              <w:rPr>
                <w:rFonts w:ascii="Arial" w:hAnsi="Arial"/>
                <w:b w:val="0"/>
                <w:sz w:val="19"/>
              </w:rPr>
              <w:t>70 min</w:t>
            </w:r>
          </w:p>
        </w:tc>
        <w:tc>
          <w:tcPr>
            <w:tcW w:type="dxa" w:w="6840"/>
          </w:tcPr>
          <w:p>
            <w:r/>
            <w:r>
              <w:rPr>
                <w:rFonts w:ascii="Arial" w:hAnsi="Arial"/>
                <w:b w:val="0"/>
                <w:sz w:val="19"/>
              </w:rPr>
              <w:t>Activities 7 and 8: Motivation and Performance</w:t>
            </w:r>
          </w:p>
        </w:tc>
      </w:tr>
      <w:tr>
        <w:trPr>
          <w:cantSplit/>
        </w:trPr>
        <w:tc>
          <w:tcPr>
            <w:tcW w:type="dxa" w:w="1656"/>
            <w:shd w:val="clear" w:color="auto" w:fill="FFF4E5"/>
          </w:tcPr>
          <w:p>
            <w:r/>
            <w:r>
              <w:rPr>
                <w:rFonts w:ascii="Arial" w:hAnsi="Arial"/>
                <w:b w:val="0"/>
                <w:sz w:val="19"/>
              </w:rPr>
              <w:t>11:30–11:45</w:t>
            </w:r>
          </w:p>
        </w:tc>
        <w:tc>
          <w:tcPr>
            <w:tcW w:type="dxa" w:w="1296"/>
            <w:shd w:val="clear" w:color="auto" w:fill="FFF4E5"/>
          </w:tcPr>
          <w:p>
            <w:r/>
            <w:r>
              <w:rPr>
                <w:rFonts w:ascii="Arial" w:hAnsi="Arial"/>
                <w:b w:val="0"/>
                <w:sz w:val="19"/>
              </w:rPr>
              <w:t>15 min</w:t>
            </w:r>
          </w:p>
        </w:tc>
        <w:tc>
          <w:tcPr>
            <w:tcW w:type="dxa" w:w="6840"/>
            <w:shd w:val="clear" w:color="auto" w:fill="FFF4E5"/>
          </w:tcPr>
          <w:p>
            <w:r/>
            <w:r>
              <w:rPr>
                <w:rFonts w:ascii="Arial" w:hAnsi="Arial"/>
                <w:b w:val="0"/>
                <w:sz w:val="19"/>
              </w:rPr>
              <w:t>Tea break</w:t>
            </w:r>
          </w:p>
        </w:tc>
      </w:tr>
      <w:tr>
        <w:trPr>
          <w:cantSplit/>
        </w:trPr>
        <w:tc>
          <w:tcPr>
            <w:tcW w:type="dxa" w:w="1656"/>
            <w:shd w:val="clear" w:color="auto" w:fill="E8F0FE"/>
          </w:tcPr>
          <w:p>
            <w:r/>
            <w:r>
              <w:rPr>
                <w:rFonts w:ascii="Arial" w:hAnsi="Arial"/>
                <w:b/>
                <w:sz w:val="19"/>
              </w:rPr>
              <w:t>11:45–12:25</w:t>
            </w:r>
          </w:p>
        </w:tc>
        <w:tc>
          <w:tcPr>
            <w:tcW w:type="dxa" w:w="1296"/>
            <w:shd w:val="clear" w:color="auto" w:fill="E8F0FE"/>
          </w:tcPr>
          <w:p>
            <w:r/>
            <w:r>
              <w:rPr>
                <w:rFonts w:ascii="Arial" w:hAnsi="Arial"/>
                <w:b w:val="0"/>
                <w:sz w:val="19"/>
              </w:rPr>
              <w:t>40 min</w:t>
            </w:r>
          </w:p>
        </w:tc>
        <w:tc>
          <w:tcPr>
            <w:tcW w:type="dxa" w:w="6840"/>
            <w:shd w:val="clear" w:color="auto" w:fill="E8F0FE"/>
          </w:tcPr>
          <w:p>
            <w:r/>
            <w:r>
              <w:rPr>
                <w:rFonts w:ascii="Arial" w:hAnsi="Arial"/>
                <w:b/>
                <w:sz w:val="19"/>
              </w:rPr>
              <w:t>Topic 5: Conflict Resolution and Negotiation</w:t>
            </w:r>
          </w:p>
        </w:tc>
      </w:tr>
      <w:tr>
        <w:trPr>
          <w:cantSplit/>
        </w:trPr>
        <w:tc>
          <w:tcPr>
            <w:tcW w:type="dxa" w:w="1656"/>
          </w:tcPr>
          <w:p>
            <w:r/>
            <w:r>
              <w:rPr>
                <w:rFonts w:ascii="Arial" w:hAnsi="Arial"/>
                <w:b w:val="0"/>
                <w:sz w:val="19"/>
              </w:rPr>
              <w:t>12:25–13:35</w:t>
            </w:r>
          </w:p>
        </w:tc>
        <w:tc>
          <w:tcPr>
            <w:tcW w:type="dxa" w:w="1296"/>
          </w:tcPr>
          <w:p>
            <w:r/>
            <w:r>
              <w:rPr>
                <w:rFonts w:ascii="Arial" w:hAnsi="Arial"/>
                <w:b w:val="0"/>
                <w:sz w:val="19"/>
              </w:rPr>
              <w:t>70 min</w:t>
            </w:r>
          </w:p>
        </w:tc>
        <w:tc>
          <w:tcPr>
            <w:tcW w:type="dxa" w:w="6840"/>
          </w:tcPr>
          <w:p>
            <w:r/>
            <w:r>
              <w:rPr>
                <w:rFonts w:ascii="Arial" w:hAnsi="Arial"/>
                <w:b w:val="0"/>
                <w:sz w:val="19"/>
              </w:rPr>
              <w:t>Activities 9 and 10: Conflict Resolution and Negotiation</w:t>
            </w:r>
          </w:p>
        </w:tc>
      </w:tr>
      <w:tr>
        <w:trPr>
          <w:cantSplit/>
        </w:trPr>
        <w:tc>
          <w:tcPr>
            <w:tcW w:type="dxa" w:w="1656"/>
            <w:shd w:val="clear" w:color="auto" w:fill="FDE9D9"/>
          </w:tcPr>
          <w:p>
            <w:r/>
            <w:r>
              <w:rPr>
                <w:rFonts w:ascii="Arial" w:hAnsi="Arial"/>
                <w:b w:val="0"/>
                <w:sz w:val="19"/>
              </w:rPr>
              <w:t>13:35–14:35</w:t>
            </w:r>
          </w:p>
        </w:tc>
        <w:tc>
          <w:tcPr>
            <w:tcW w:type="dxa" w:w="1296"/>
            <w:shd w:val="clear" w:color="auto" w:fill="FDE9D9"/>
          </w:tcPr>
          <w:p>
            <w:r/>
            <w:r>
              <w:rPr>
                <w:rFonts w:ascii="Arial" w:hAnsi="Arial"/>
                <w:b w:val="0"/>
                <w:sz w:val="19"/>
              </w:rPr>
              <w:t>60 min</w:t>
            </w:r>
          </w:p>
        </w:tc>
        <w:tc>
          <w:tcPr>
            <w:tcW w:type="dxa" w:w="6840"/>
            <w:shd w:val="clear" w:color="auto" w:fill="FDE9D9"/>
          </w:tcPr>
          <w:p>
            <w:r/>
            <w:r>
              <w:rPr>
                <w:rFonts w:ascii="Arial" w:hAnsi="Arial"/>
                <w:b w:val="0"/>
                <w:sz w:val="19"/>
              </w:rPr>
              <w:t>Lunch</w:t>
            </w:r>
          </w:p>
        </w:tc>
      </w:tr>
      <w:tr>
        <w:trPr>
          <w:cantSplit/>
        </w:trPr>
        <w:tc>
          <w:tcPr>
            <w:tcW w:type="dxa" w:w="1656"/>
            <w:shd w:val="clear" w:color="auto" w:fill="E8F0FE"/>
          </w:tcPr>
          <w:p>
            <w:r/>
            <w:r>
              <w:rPr>
                <w:rFonts w:ascii="Arial" w:hAnsi="Arial"/>
                <w:b/>
                <w:sz w:val="19"/>
              </w:rPr>
              <w:t>14:35–15:10</w:t>
            </w:r>
          </w:p>
        </w:tc>
        <w:tc>
          <w:tcPr>
            <w:tcW w:type="dxa" w:w="1296"/>
            <w:shd w:val="clear" w:color="auto" w:fill="E8F0FE"/>
          </w:tcPr>
          <w:p>
            <w:r/>
            <w:r>
              <w:rPr>
                <w:rFonts w:ascii="Arial" w:hAnsi="Arial"/>
                <w:b w:val="0"/>
                <w:sz w:val="19"/>
              </w:rPr>
              <w:t>35 min</w:t>
            </w:r>
          </w:p>
        </w:tc>
        <w:tc>
          <w:tcPr>
            <w:tcW w:type="dxa" w:w="6840"/>
            <w:shd w:val="clear" w:color="auto" w:fill="E8F0FE"/>
          </w:tcPr>
          <w:p>
            <w:r/>
            <w:r>
              <w:rPr>
                <w:rFonts w:ascii="Arial" w:hAnsi="Arial"/>
                <w:b/>
                <w:sz w:val="19"/>
              </w:rPr>
              <w:t>Topic 6: Team Building and Management</w:t>
            </w:r>
          </w:p>
        </w:tc>
      </w:tr>
      <w:tr>
        <w:trPr>
          <w:cantSplit/>
        </w:trPr>
        <w:tc>
          <w:tcPr>
            <w:tcW w:type="dxa" w:w="1656"/>
          </w:tcPr>
          <w:p>
            <w:r/>
            <w:r>
              <w:rPr>
                <w:rFonts w:ascii="Arial" w:hAnsi="Arial"/>
                <w:b w:val="0"/>
                <w:sz w:val="19"/>
              </w:rPr>
              <w:t>15:10–16:20</w:t>
            </w:r>
          </w:p>
        </w:tc>
        <w:tc>
          <w:tcPr>
            <w:tcW w:type="dxa" w:w="1296"/>
          </w:tcPr>
          <w:p>
            <w:r/>
            <w:r>
              <w:rPr>
                <w:rFonts w:ascii="Arial" w:hAnsi="Arial"/>
                <w:b w:val="0"/>
                <w:sz w:val="19"/>
              </w:rPr>
              <w:t>70 min</w:t>
            </w:r>
          </w:p>
        </w:tc>
        <w:tc>
          <w:tcPr>
            <w:tcW w:type="dxa" w:w="6840"/>
          </w:tcPr>
          <w:p>
            <w:r/>
            <w:r>
              <w:rPr>
                <w:rFonts w:ascii="Arial" w:hAnsi="Arial"/>
                <w:b w:val="0"/>
                <w:sz w:val="19"/>
              </w:rPr>
              <w:t>Activities 11 and 12: Team Building and Management</w:t>
            </w:r>
          </w:p>
        </w:tc>
      </w:tr>
      <w:tr>
        <w:trPr>
          <w:cantSplit/>
        </w:trPr>
        <w:tc>
          <w:tcPr>
            <w:tcW w:type="dxa" w:w="1656"/>
            <w:shd w:val="clear" w:color="auto" w:fill="FFF4E5"/>
          </w:tcPr>
          <w:p>
            <w:r/>
            <w:r>
              <w:rPr>
                <w:rFonts w:ascii="Arial" w:hAnsi="Arial"/>
                <w:b w:val="0"/>
                <w:sz w:val="19"/>
              </w:rPr>
              <w:t>16:20–16:35</w:t>
            </w:r>
          </w:p>
        </w:tc>
        <w:tc>
          <w:tcPr>
            <w:tcW w:type="dxa" w:w="1296"/>
            <w:shd w:val="clear" w:color="auto" w:fill="FFF4E5"/>
          </w:tcPr>
          <w:p>
            <w:r/>
            <w:r>
              <w:rPr>
                <w:rFonts w:ascii="Arial" w:hAnsi="Arial"/>
                <w:b w:val="0"/>
                <w:sz w:val="19"/>
              </w:rPr>
              <w:t>15 min</w:t>
            </w:r>
          </w:p>
        </w:tc>
        <w:tc>
          <w:tcPr>
            <w:tcW w:type="dxa" w:w="6840"/>
            <w:shd w:val="clear" w:color="auto" w:fill="FFF4E5"/>
          </w:tcPr>
          <w:p>
            <w:r/>
            <w:r>
              <w:rPr>
                <w:rFonts w:ascii="Arial" w:hAnsi="Arial"/>
                <w:b w:val="0"/>
                <w:sz w:val="19"/>
              </w:rPr>
              <w:t>Tea break</w:t>
            </w:r>
          </w:p>
        </w:tc>
      </w:tr>
      <w:tr>
        <w:trPr>
          <w:cantSplit/>
        </w:trPr>
        <w:tc>
          <w:tcPr>
            <w:tcW w:type="dxa" w:w="1656"/>
            <w:shd w:val="clear" w:color="auto" w:fill="F3F5F8"/>
          </w:tcPr>
          <w:p>
            <w:r/>
            <w:r>
              <w:rPr>
                <w:rFonts w:ascii="Arial" w:hAnsi="Arial"/>
                <w:b w:val="0"/>
                <w:sz w:val="19"/>
              </w:rPr>
              <w:t>16:35–17:35</w:t>
            </w:r>
          </w:p>
        </w:tc>
        <w:tc>
          <w:tcPr>
            <w:tcW w:type="dxa" w:w="1296"/>
            <w:shd w:val="clear" w:color="auto" w:fill="F3F5F8"/>
          </w:tcPr>
          <w:p>
            <w:r/>
            <w:r>
              <w:rPr>
                <w:rFonts w:ascii="Arial" w:hAnsi="Arial"/>
                <w:b w:val="0"/>
                <w:sz w:val="19"/>
              </w:rPr>
              <w:t>60 min</w:t>
            </w:r>
          </w:p>
        </w:tc>
        <w:tc>
          <w:tcPr>
            <w:tcW w:type="dxa" w:w="6840"/>
            <w:shd w:val="clear" w:color="auto" w:fill="F3F5F8"/>
          </w:tcPr>
          <w:p>
            <w:r/>
            <w:r>
              <w:rPr>
                <w:rFonts w:ascii="Arial" w:hAnsi="Arial"/>
                <w:b w:val="0"/>
                <w:sz w:val="19"/>
              </w:rPr>
              <w:t>Integrated practice, discussion and workplace application</w:t>
            </w:r>
          </w:p>
        </w:tc>
      </w:tr>
      <w:tr>
        <w:trPr>
          <w:cantSplit/>
        </w:trPr>
        <w:tc>
          <w:tcPr>
            <w:tcW w:type="dxa" w:w="1656"/>
            <w:shd w:val="clear" w:color="auto" w:fill="F3F5F8"/>
          </w:tcPr>
          <w:p>
            <w:r/>
            <w:r>
              <w:rPr>
                <w:rFonts w:ascii="Arial" w:hAnsi="Arial"/>
                <w:b w:val="0"/>
                <w:sz w:val="19"/>
              </w:rPr>
              <w:t>17:35–18:30</w:t>
            </w:r>
          </w:p>
        </w:tc>
        <w:tc>
          <w:tcPr>
            <w:tcW w:type="dxa" w:w="1296"/>
            <w:shd w:val="clear" w:color="auto" w:fill="F3F5F8"/>
          </w:tcPr>
          <w:p>
            <w:r/>
            <w:r>
              <w:rPr>
                <w:rFonts w:ascii="Arial" w:hAnsi="Arial"/>
                <w:b w:val="0"/>
                <w:sz w:val="19"/>
              </w:rPr>
              <w:t>55 min</w:t>
            </w:r>
          </w:p>
        </w:tc>
        <w:tc>
          <w:tcPr>
            <w:tcW w:type="dxa" w:w="6840"/>
            <w:shd w:val="clear" w:color="auto" w:fill="F3F5F8"/>
          </w:tcPr>
          <w:p>
            <w:r/>
            <w:r>
              <w:rPr>
                <w:rFonts w:ascii="Arial" w:hAnsi="Arial"/>
                <w:b w:val="0"/>
                <w:sz w:val="19"/>
              </w:rPr>
              <w:t>Learning recap, peer feedback and personal action planning</w:t>
            </w:r>
          </w:p>
        </w:tc>
      </w:tr>
    </w:tbl>
    <w:p>
      <w:r>
        <w:rPr>
          <w:i/>
          <w:color w:val="555B66"/>
          <w:sz w:val="19"/>
        </w:rPr>
        <w:t>Total scheduled time: 480 minutes (8 hours) excluding lunch — of which 450 minutes (7.5 hours) are instructional, plus 30 minutes of tea breaks.</w:t>
      </w:r>
    </w:p>
    <w:p>
      <w:pPr>
        <w:pStyle w:val="Heading1"/>
      </w:pPr>
      <w:r>
        <w:t>Activity Reference (aligned to course topics)</w:t>
      </w:r>
    </w:p>
    <w:tbl>
      <w:tblPr>
        <w:tblStyle w:val="TableGrid"/>
        <w:tblW w:type="auto" w:w="0"/>
        <w:tblLook w:firstColumn="1" w:firstRow="1" w:lastColumn="0" w:lastRow="0" w:noHBand="0" w:noVBand="1" w:val="04A0"/>
      </w:tblPr>
      <w:tblGrid>
        <w:gridCol w:w="2880"/>
        <w:gridCol w:w="2880"/>
        <w:gridCol w:w="2880"/>
      </w:tblGrid>
      <w:tr>
        <w:trPr>
          <w:cantSplit/>
        </w:trPr>
        <w:tc>
          <w:tcPr>
            <w:tcW w:type="dxa" w:w="2880"/>
            <w:shd w:val="clear" w:color="auto" w:fill="1F6FEB"/>
          </w:tcPr>
          <w:p>
            <w:r/>
            <w:r>
              <w:rPr>
                <w:rFonts w:ascii="Arial" w:hAnsi="Arial"/>
                <w:b/>
                <w:color w:val="FFFFFF"/>
                <w:sz w:val="20"/>
              </w:rPr>
              <w:t>Topic</w:t>
            </w:r>
          </w:p>
        </w:tc>
        <w:tc>
          <w:tcPr>
            <w:tcW w:type="dxa" w:w="2880"/>
            <w:shd w:val="clear" w:color="auto" w:fill="1F6FEB"/>
          </w:tcPr>
          <w:p>
            <w:r/>
            <w:r>
              <w:rPr>
                <w:rFonts w:ascii="Arial" w:hAnsi="Arial"/>
                <w:b/>
                <w:color w:val="FFFFFF"/>
                <w:sz w:val="20"/>
              </w:rPr>
              <w:t>Coverage</w:t>
            </w:r>
          </w:p>
        </w:tc>
        <w:tc>
          <w:tcPr>
            <w:tcW w:type="dxa" w:w="2880"/>
            <w:shd w:val="clear" w:color="auto" w:fill="1F6FEB"/>
          </w:tcPr>
          <w:p>
            <w:r/>
            <w:r>
              <w:rPr>
                <w:rFonts w:ascii="Arial" w:hAnsi="Arial"/>
                <w:b/>
                <w:color w:val="FFFFFF"/>
                <w:sz w:val="20"/>
              </w:rPr>
              <w:t>Activities</w:t>
            </w:r>
          </w:p>
        </w:tc>
      </w:tr>
      <w:tr>
        <w:trPr>
          <w:cantSplit/>
        </w:trPr>
        <w:tc>
          <w:tcPr>
            <w:tcW w:type="dxa" w:w="2880"/>
            <w:shd w:val="clear" w:color="auto" w:fill="E8F0FE"/>
          </w:tcPr>
          <w:p>
            <w:r/>
            <w:r>
              <w:rPr>
                <w:rFonts w:ascii="Arial" w:hAnsi="Arial"/>
                <w:b/>
                <w:sz w:val="19"/>
              </w:rPr>
              <w:t>Topic 01: Leadership Foundations</w:t>
            </w:r>
          </w:p>
        </w:tc>
        <w:tc>
          <w:tcPr>
            <w:tcW w:type="dxa" w:w="2880"/>
            <w:shd w:val="clear" w:color="auto" w:fill="E8F0FE"/>
          </w:tcPr>
          <w:p>
            <w:r/>
            <w:r>
              <w:rPr>
                <w:rFonts w:ascii="Arial" w:hAnsi="Arial"/>
                <w:b w:val="0"/>
                <w:sz w:val="19"/>
              </w:rPr>
              <w:t>LO1</w:t>
            </w:r>
          </w:p>
        </w:tc>
        <w:tc>
          <w:tcPr>
            <w:tcW w:type="dxa" w:w="2880"/>
          </w:tcPr>
          <w:p>
            <w:r/>
            <w:r>
              <w:rPr>
                <w:rFonts w:ascii="Arial" w:hAnsi="Arial"/>
                <w:b w:val="0"/>
                <w:sz w:val="19"/>
              </w:rPr>
              <w:t>Activity 1, Activity 2</w:t>
            </w:r>
          </w:p>
        </w:tc>
      </w:tr>
      <w:tr>
        <w:trPr>
          <w:cantSplit/>
        </w:trPr>
        <w:tc>
          <w:tcPr>
            <w:tcW w:type="dxa" w:w="2880"/>
            <w:shd w:val="clear" w:color="auto" w:fill="E8F0FE"/>
          </w:tcPr>
          <w:p>
            <w:r/>
            <w:r>
              <w:rPr>
                <w:rFonts w:ascii="Arial" w:hAnsi="Arial"/>
                <w:b/>
                <w:sz w:val="19"/>
              </w:rPr>
              <w:t>Topic 02: Communication and Collaboration</w:t>
            </w:r>
          </w:p>
        </w:tc>
        <w:tc>
          <w:tcPr>
            <w:tcW w:type="dxa" w:w="2880"/>
            <w:shd w:val="clear" w:color="auto" w:fill="E8F0FE"/>
          </w:tcPr>
          <w:p>
            <w:r/>
            <w:r>
              <w:rPr>
                <w:rFonts w:ascii="Arial" w:hAnsi="Arial"/>
                <w:b w:val="0"/>
                <w:sz w:val="19"/>
              </w:rPr>
              <w:t>LO2</w:t>
            </w:r>
          </w:p>
        </w:tc>
        <w:tc>
          <w:tcPr>
            <w:tcW w:type="dxa" w:w="2880"/>
          </w:tcPr>
          <w:p>
            <w:r/>
            <w:r>
              <w:rPr>
                <w:rFonts w:ascii="Arial" w:hAnsi="Arial"/>
                <w:b w:val="0"/>
                <w:sz w:val="19"/>
              </w:rPr>
              <w:t>Activity 3, Activity 4</w:t>
            </w:r>
          </w:p>
        </w:tc>
      </w:tr>
      <w:tr>
        <w:trPr>
          <w:cantSplit/>
        </w:trPr>
        <w:tc>
          <w:tcPr>
            <w:tcW w:type="dxa" w:w="2880"/>
            <w:shd w:val="clear" w:color="auto" w:fill="E8F0FE"/>
          </w:tcPr>
          <w:p>
            <w:r/>
            <w:r>
              <w:rPr>
                <w:rFonts w:ascii="Arial" w:hAnsi="Arial"/>
                <w:b/>
                <w:sz w:val="19"/>
              </w:rPr>
              <w:t>Topic 03: Decision Making and Problem Solving</w:t>
            </w:r>
          </w:p>
        </w:tc>
        <w:tc>
          <w:tcPr>
            <w:tcW w:type="dxa" w:w="2880"/>
            <w:shd w:val="clear" w:color="auto" w:fill="E8F0FE"/>
          </w:tcPr>
          <w:p>
            <w:r/>
            <w:r>
              <w:rPr>
                <w:rFonts w:ascii="Arial" w:hAnsi="Arial"/>
                <w:b w:val="0"/>
                <w:sz w:val="19"/>
              </w:rPr>
              <w:t>LO3</w:t>
            </w:r>
          </w:p>
        </w:tc>
        <w:tc>
          <w:tcPr>
            <w:tcW w:type="dxa" w:w="2880"/>
          </w:tcPr>
          <w:p>
            <w:r/>
            <w:r>
              <w:rPr>
                <w:rFonts w:ascii="Arial" w:hAnsi="Arial"/>
                <w:b w:val="0"/>
                <w:sz w:val="19"/>
              </w:rPr>
              <w:t>Activity 5, Activity 6</w:t>
            </w:r>
          </w:p>
        </w:tc>
      </w:tr>
      <w:tr>
        <w:trPr>
          <w:cantSplit/>
        </w:trPr>
        <w:tc>
          <w:tcPr>
            <w:tcW w:type="dxa" w:w="2880"/>
            <w:shd w:val="clear" w:color="auto" w:fill="E8F0FE"/>
          </w:tcPr>
          <w:p>
            <w:r/>
            <w:r>
              <w:rPr>
                <w:rFonts w:ascii="Arial" w:hAnsi="Arial"/>
                <w:b/>
                <w:sz w:val="19"/>
              </w:rPr>
              <w:t>Topic 04: Motivation and Performance</w:t>
            </w:r>
          </w:p>
        </w:tc>
        <w:tc>
          <w:tcPr>
            <w:tcW w:type="dxa" w:w="2880"/>
            <w:shd w:val="clear" w:color="auto" w:fill="E8F0FE"/>
          </w:tcPr>
          <w:p>
            <w:r/>
            <w:r>
              <w:rPr>
                <w:rFonts w:ascii="Arial" w:hAnsi="Arial"/>
                <w:b w:val="0"/>
                <w:sz w:val="19"/>
              </w:rPr>
              <w:t>LO4</w:t>
            </w:r>
          </w:p>
        </w:tc>
        <w:tc>
          <w:tcPr>
            <w:tcW w:type="dxa" w:w="2880"/>
          </w:tcPr>
          <w:p>
            <w:r/>
            <w:r>
              <w:rPr>
                <w:rFonts w:ascii="Arial" w:hAnsi="Arial"/>
                <w:b w:val="0"/>
                <w:sz w:val="19"/>
              </w:rPr>
              <w:t>Activity 7, Activity 8</w:t>
            </w:r>
          </w:p>
        </w:tc>
      </w:tr>
      <w:tr>
        <w:trPr>
          <w:cantSplit/>
        </w:trPr>
        <w:tc>
          <w:tcPr>
            <w:tcW w:type="dxa" w:w="2880"/>
            <w:shd w:val="clear" w:color="auto" w:fill="E8F0FE"/>
          </w:tcPr>
          <w:p>
            <w:r/>
            <w:r>
              <w:rPr>
                <w:rFonts w:ascii="Arial" w:hAnsi="Arial"/>
                <w:b/>
                <w:sz w:val="19"/>
              </w:rPr>
              <w:t>Topic 05: Conflict Resolution and Negotiation</w:t>
            </w:r>
          </w:p>
        </w:tc>
        <w:tc>
          <w:tcPr>
            <w:tcW w:type="dxa" w:w="2880"/>
            <w:shd w:val="clear" w:color="auto" w:fill="E8F0FE"/>
          </w:tcPr>
          <w:p>
            <w:r/>
            <w:r>
              <w:rPr>
                <w:rFonts w:ascii="Arial" w:hAnsi="Arial"/>
                <w:b w:val="0"/>
                <w:sz w:val="19"/>
              </w:rPr>
              <w:t>LO5</w:t>
            </w:r>
          </w:p>
        </w:tc>
        <w:tc>
          <w:tcPr>
            <w:tcW w:type="dxa" w:w="2880"/>
          </w:tcPr>
          <w:p>
            <w:r/>
            <w:r>
              <w:rPr>
                <w:rFonts w:ascii="Arial" w:hAnsi="Arial"/>
                <w:b w:val="0"/>
                <w:sz w:val="19"/>
              </w:rPr>
              <w:t>Activity 9, Activity 10</w:t>
            </w:r>
          </w:p>
        </w:tc>
      </w:tr>
      <w:tr>
        <w:trPr>
          <w:cantSplit/>
        </w:trPr>
        <w:tc>
          <w:tcPr>
            <w:tcW w:type="dxa" w:w="2880"/>
            <w:shd w:val="clear" w:color="auto" w:fill="E8F0FE"/>
          </w:tcPr>
          <w:p>
            <w:r/>
            <w:r>
              <w:rPr>
                <w:rFonts w:ascii="Arial" w:hAnsi="Arial"/>
                <w:b/>
                <w:sz w:val="19"/>
              </w:rPr>
              <w:t>Topic 06: Team Building and Management</w:t>
            </w:r>
          </w:p>
        </w:tc>
        <w:tc>
          <w:tcPr>
            <w:tcW w:type="dxa" w:w="2880"/>
            <w:shd w:val="clear" w:color="auto" w:fill="E8F0FE"/>
          </w:tcPr>
          <w:p>
            <w:r/>
            <w:r>
              <w:rPr>
                <w:rFonts w:ascii="Arial" w:hAnsi="Arial"/>
                <w:b w:val="0"/>
                <w:sz w:val="19"/>
              </w:rPr>
              <w:t>LO6</w:t>
            </w:r>
          </w:p>
        </w:tc>
        <w:tc>
          <w:tcPr>
            <w:tcW w:type="dxa" w:w="2880"/>
          </w:tcPr>
          <w:p>
            <w:r/>
            <w:r>
              <w:rPr>
                <w:rFonts w:ascii="Arial" w:hAnsi="Arial"/>
                <w:b w:val="0"/>
                <w:sz w:val="19"/>
              </w:rPr>
              <w:t>Activity 11, Activity 12</w:t>
            </w:r>
          </w:p>
        </w:tc>
      </w:tr>
    </w:tbl>
    <w:p>
      <w:pPr>
        <w:pStyle w:val="Heading1"/>
      </w:pPr>
      <w:r>
        <w:t>Trainer Facilitation Notes</w:t>
      </w:r>
    </w:p>
    <w:p>
      <w:r>
        <w:t>Registration: https://www.tertiarycourses.com.sg/leadership-masterclass.html</w:t>
      </w:r>
    </w:p>
    <w:p>
      <w:r>
        <w:t>Use the six-topic sequence in the deck and Learner Guide. Each pair of activities has 70 minutes: 35 minutes per activity. The later integrated-practice and recap blocks provide additional rehearsal, peer feedback and application time. Use the three framework sections, the worked example and the recap in each topic as the core live teaching route. Choose no more than five relevant original concept-library slides per topic to explain learner questions; the rest provide optional reference depth for reading. In the 35–40 minute concept block, allow 20 minutes for the frameworks and worked example, 10–15 minutes for selected library slides and 5 minutes for questions. Do not present every library slide in sequence.</w:t>
      </w:r>
    </w:p>
    <w:p>
      <w:pPr>
        <w:pStyle w:val="Heading2"/>
      </w:pPr>
      <w:r>
        <w:t>Activity 01: Leadership Behaviour Snapshot</w:t>
      </w:r>
    </w:p>
    <w:p>
      <w:r>
        <w:t>In this activity, you will observe impact and select one improvement using a fictional Meridian Services situation. You will discuss different perspectives, practise a leadership response and produce a reusable work artifact. The exercise connects the topic concepts to an everyday team decision, and the debrief focuses on how your response affects other people.</w:t>
      </w:r>
    </w:p>
    <w:p>
      <w:r>
        <w:t>Learning outcome: LO1: Explain leadership and management and choose a behaviour suited to the situation.</w:t>
      </w:r>
    </w:p>
    <w:p>
      <w:r>
        <w:t>Resources: activities/activity-01-leadership-behaviour-snapshot/ — instructions, scenario, blank worksheet, worked example and checklist.</w:t>
      </w:r>
    </w:p>
    <w:p>
      <w:r>
        <w:t>35-minute facilitation: 5 minutes to read the scenario; 15 minutes for pair or triad practice; 10 minutes for peer observation and revision; 5 minutes to debrief and record the next action.</w:t>
      </w:r>
    </w:p>
    <w:p>
      <w:r>
        <w:t>Debrief: What evidence changed your view? Which trade-off remains? What will you practise at work? Check each item in checklist.md, then ask a peer to identify one clear strength and one concrete improvement. Confirm that your proposed action has an owner and a review point.</w:t>
      </w:r>
    </w:p>
    <w:p>
      <w:r>
        <w:t>Adaptation: provide printed worksheets when needed; allow written rehearsal before speaking; invite remote participants before closing the decision. Use the fictional facts throughout.</w:t>
      </w:r>
    </w:p>
    <w:p>
      <w:pPr>
        <w:pStyle w:val="Heading2"/>
      </w:pPr>
      <w:r>
        <w:t>Activity 02: Mission and Change Roleplay</w:t>
      </w:r>
    </w:p>
    <w:p>
      <w:r>
        <w:t>In this activity, you will select a style and create shared purpose using a fictional Meridian Services situation. You will discuss different perspectives, practise a leadership response and produce a reusable work artifact. The exercise connects the topic concepts to an everyday team decision, and the debrief focuses on how your response affects other people.</w:t>
      </w:r>
    </w:p>
    <w:p>
      <w:r>
        <w:t>Learning outcome: LO1: Explain leadership and management and choose a behaviour suited to the situation.</w:t>
      </w:r>
    </w:p>
    <w:p>
      <w:r>
        <w:t>Resources: activities/activity-02-mission-and-change-roleplay/ — instructions, scenario, blank worksheet, worked example and checklist.</w:t>
      </w:r>
    </w:p>
    <w:p>
      <w:r>
        <w:t>35-minute facilitation: 5 minutes to read the scenario; 15 minutes for pair or triad practice; 10 minutes for peer observation and revision; 5 minutes to debrief and record the next action.</w:t>
      </w:r>
    </w:p>
    <w:p>
      <w:r>
        <w:t>Debrief: What evidence changed your view? Which trade-off remains? What will you practise at work? Check each item in checklist.md, then ask a peer to identify one clear strength and one concrete improvement. Confirm that your proposed action has an owner and a review point.</w:t>
      </w:r>
    </w:p>
    <w:p>
      <w:r>
        <w:t>Adaptation: provide printed worksheets when needed; allow written rehearsal before speaking; invite remote participants before closing the decision. Use the fictional facts throughout.</w:t>
      </w:r>
    </w:p>
    <w:p>
      <w:pPr>
        <w:pStyle w:val="Heading2"/>
      </w:pPr>
      <w:r>
        <w:t>Activity 03: Active Listening Triads</w:t>
      </w:r>
    </w:p>
    <w:p>
      <w:r>
        <w:t>In this activity, you will check meaning before solving using a fictional Meridian Services situation. You will discuss different perspectives, practise a leadership response and produce a reusable work artifact. The exercise connects the topic concepts to an everyday team decision, and the debrief focuses on how your response affects other people.</w:t>
      </w:r>
    </w:p>
    <w:p>
      <w:r>
        <w:t>Learning outcome: LO2: Use active listening and specific feedback to build a shared understanding.</w:t>
      </w:r>
    </w:p>
    <w:p>
      <w:r>
        <w:t>Resources: activities/activity-03-active-listening-triads/ — instructions, scenario, blank worksheet, worked example and checklist.</w:t>
      </w:r>
    </w:p>
    <w:p>
      <w:r>
        <w:t>35-minute facilitation: 5 minutes to read the scenario; 15 minutes for pair or triad practice; 10 minutes for peer observation and revision; 5 minutes to debrief and record the next action.</w:t>
      </w:r>
    </w:p>
    <w:p>
      <w:r>
        <w:t>Debrief: What evidence changed your view? Which trade-off remains? What will you practise at work? Check each item in checklist.md, then ask a peer to identify one clear strength and one concrete improvement. Confirm that your proposed action has an owner and a review point.</w:t>
      </w:r>
    </w:p>
    <w:p>
      <w:r>
        <w:t>Adaptation: provide printed worksheets when needed; allow written rehearsal before speaking; invite remote participants before closing the decision. Use the fictional facts throughout.</w:t>
      </w:r>
    </w:p>
    <w:p>
      <w:pPr>
        <w:pStyle w:val="Heading2"/>
      </w:pPr>
      <w:r>
        <w:t>Activity 04: Feedback and Handover Agreement</w:t>
      </w:r>
    </w:p>
    <w:p>
      <w:r>
        <w:t>In this activity, you will give specific feedback and coordinate work using a fictional Meridian Services situation. You will discuss different perspectives, practise a leadership response and produce a reusable work artifact. The exercise connects the topic concepts to an everyday team decision, and the debrief focuses on how your response affects other people.</w:t>
      </w:r>
    </w:p>
    <w:p>
      <w:r>
        <w:t>Learning outcome: LO2: Use active listening and specific feedback to build a shared understanding.</w:t>
      </w:r>
    </w:p>
    <w:p>
      <w:r>
        <w:t>Resources: activities/activity-04-feedback-and-handover-agreement/ — instructions, scenario, blank worksheet, worked example and checklist.</w:t>
      </w:r>
    </w:p>
    <w:p>
      <w:r>
        <w:t>35-minute facilitation: 5 minutes to read the scenario; 15 minutes for pair or triad practice; 10 minutes for peer observation and revision; 5 minutes to debrief and record the next action.</w:t>
      </w:r>
    </w:p>
    <w:p>
      <w:r>
        <w:t>Debrief: What evidence changed your view? Which trade-off remains? What will you practise at work? Check each item in checklist.md, then ask a peer to identify one clear strength and one concrete improvement. Confirm that your proposed action has an owner and a review point.</w:t>
      </w:r>
    </w:p>
    <w:p>
      <w:r>
        <w:t>Adaptation: provide printed worksheets when needed; allow written rehearsal before speaking; invite remote participants before closing the decision. Use the fictional facts throughout.</w:t>
      </w:r>
    </w:p>
    <w:p>
      <w:pPr>
        <w:pStyle w:val="Heading2"/>
      </w:pPr>
      <w:r>
        <w:t>Activity 05: Evidence and Decision Matrix</w:t>
      </w:r>
    </w:p>
    <w:p>
      <w:r>
        <w:t>In this activity, you will compare alternatives and test assumptions using a fictional Meridian Services situation. You will discuss different perspectives, practise a leadership response and produce a reusable work artifact. The exercise connects the topic concepts to an everyday team decision, and the debrief focuses on how your response affects other people.</w:t>
      </w:r>
    </w:p>
    <w:p>
      <w:r>
        <w:t>Learning outcome: LO3: Compare options using evidence, uncertainty and ethical constraints.</w:t>
      </w:r>
    </w:p>
    <w:p>
      <w:r>
        <w:t>Resources: activities/activity-05-evidence-and-decision-matrix/ — instructions, scenario, blank worksheet, worked example and checklist.</w:t>
      </w:r>
    </w:p>
    <w:p>
      <w:r>
        <w:t>35-minute facilitation: 5 minutes to read the scenario; 15 minutes for pair or triad practice; 10 minutes for peer observation and revision; 5 minutes to debrief and record the next action.</w:t>
      </w:r>
    </w:p>
    <w:p>
      <w:r>
        <w:t>Debrief: What evidence changed your view? Which trade-off remains? What will you practise at work? Check each item in checklist.md, then ask a peer to identify one clear strength and one concrete improvement. Confirm that your proposed action has an owner and a review point.</w:t>
      </w:r>
    </w:p>
    <w:p>
      <w:r>
        <w:t>Adaptation: provide printed worksheets when needed; allow written rehearsal before speaking; invite remote participants before closing the decision. Use the fictional facts throughout.</w:t>
      </w:r>
    </w:p>
    <w:p>
      <w:pPr>
        <w:pStyle w:val="Heading2"/>
      </w:pPr>
      <w:r>
        <w:t>Activity 06: Ethical Decision and Premortem</w:t>
      </w:r>
    </w:p>
    <w:p>
      <w:r>
        <w:t>In this activity, you will check consequences and failure routes using a fictional Meridian Services situation. You will discuss different perspectives, practise a leadership response and produce a reusable work artifact. The exercise connects the topic concepts to an everyday team decision, and the debrief focuses on how your response affects other people.</w:t>
      </w:r>
    </w:p>
    <w:p>
      <w:r>
        <w:t>Learning outcome: LO3: Compare options using evidence, uncertainty and ethical constraints.</w:t>
      </w:r>
    </w:p>
    <w:p>
      <w:r>
        <w:t>Resources: activities/activity-06-ethical-decision-and-premortem/ — instructions, scenario, blank worksheet, worked example and checklist.</w:t>
      </w:r>
    </w:p>
    <w:p>
      <w:r>
        <w:t>35-minute facilitation: 5 minutes to read the scenario; 15 minutes for pair or triad practice; 10 minutes for peer observation and revision; 5 minutes to debrief and record the next action.</w:t>
      </w:r>
    </w:p>
    <w:p>
      <w:r>
        <w:t>Debrief: What evidence changed your view? Which trade-off remains? What will you practise at work? Check each item in checklist.md, then ask a peer to identify one clear strength and one concrete improvement. Confirm that your proposed action has an owner and a review point.</w:t>
      </w:r>
    </w:p>
    <w:p>
      <w:r>
        <w:t>Adaptation: provide printed worksheets when needed; allow written rehearsal before speaking; invite remote participants before closing the decision. Use the fictional facts throughout.</w:t>
      </w:r>
    </w:p>
    <w:p>
      <w:pPr>
        <w:pStyle w:val="Heading2"/>
      </w:pPr>
      <w:r>
        <w:t>Activity 07: Motivation and SMART Goal Canvas</w:t>
      </w:r>
    </w:p>
    <w:p>
      <w:r>
        <w:t>In this activity, you will diagnose barriers and make a useful goal using a fictional Meridian Services situation. You will discuss different perspectives, practise a leadership response and produce a reusable work artifact. The exercise connects the topic concepts to an everyday team decision, and the debrief focuses on how your response affects other people.</w:t>
      </w:r>
    </w:p>
    <w:p>
      <w:r>
        <w:t>Learning outcome: LO4: Create meaningful goals and coach someone toward better performance.</w:t>
      </w:r>
    </w:p>
    <w:p>
      <w:r>
        <w:t>Resources: activities/activity-07-motivation-and-smart-goal-canvas/ — instructions, scenario, blank worksheet, worked example and checklist.</w:t>
      </w:r>
    </w:p>
    <w:p>
      <w:r>
        <w:t>35-minute facilitation: 5 minutes to read the scenario; 15 minutes for pair or triad practice; 10 minutes for peer observation and revision; 5 minutes to debrief and record the next action.</w:t>
      </w:r>
    </w:p>
    <w:p>
      <w:r>
        <w:t>Debrief: What evidence changed your view? Which trade-off remains? What will you practise at work? Check each item in checklist.md, then ask a peer to identify one clear strength and one concrete improvement. Confirm that your proposed action has an owner and a review point.</w:t>
      </w:r>
    </w:p>
    <w:p>
      <w:r>
        <w:t>Adaptation: provide printed worksheets when needed; allow written rehearsal before speaking; invite remote participants before closing the decision. Use the fictional facts throughout.</w:t>
      </w:r>
    </w:p>
    <w:p>
      <w:pPr>
        <w:pStyle w:val="Heading2"/>
      </w:pPr>
      <w:r>
        <w:t>Activity 08: Coaching and Performance Conversation</w:t>
      </w:r>
    </w:p>
    <w:p>
      <w:r>
        <w:t>In this activity, you will create ownership through questions using a fictional Meridian Services situation. You will discuss different perspectives, practise a leadership response and produce a reusable work artifact. The exercise connects the topic concepts to an everyday team decision, and the debrief focuses on how your response affects other people.</w:t>
      </w:r>
    </w:p>
    <w:p>
      <w:r>
        <w:t>Learning outcome: LO4: Create meaningful goals and coach someone toward better performance.</w:t>
      </w:r>
    </w:p>
    <w:p>
      <w:r>
        <w:t>Resources: activities/activity-08-coaching-and-performance-conversation/ — instructions, scenario, blank worksheet, worked example and checklist.</w:t>
      </w:r>
    </w:p>
    <w:p>
      <w:r>
        <w:t>35-minute facilitation: 5 minutes to read the scenario; 15 minutes for pair or triad practice; 10 minutes for peer observation and revision; 5 minutes to debrief and record the next action.</w:t>
      </w:r>
    </w:p>
    <w:p>
      <w:r>
        <w:t>Debrief: What evidence changed your view? Which trade-off remains? What will you practise at work? Check each item in checklist.md, then ask a peer to identify one clear strength and one concrete improvement. Confirm that your proposed action has an owner and a review point.</w:t>
      </w:r>
    </w:p>
    <w:p>
      <w:r>
        <w:t>Adaptation: provide printed worksheets when needed; allow written rehearsal before speaking; invite remote participants before closing the decision. Use the fictional facts throughout.</w:t>
      </w:r>
    </w:p>
    <w:p>
      <w:pPr>
        <w:pStyle w:val="Heading2"/>
      </w:pPr>
      <w:r>
        <w:t>Activity 09: Conflict Diagnosis and Resolution</w:t>
      </w:r>
    </w:p>
    <w:p>
      <w:r>
        <w:t>In this activity, you will choose a proportionate response using a fictional Meridian Services situation. You will discuss different perspectives, practise a leadership response and produce a reusable work artifact. The exercise connects the topic concepts to an everyday team decision, and the debrief focuses on how your response affects other people.</w:t>
      </w:r>
    </w:p>
    <w:p>
      <w:r>
        <w:t>Learning outcome: LO5: Resolve a work disagreement by exploring interests and fair options.</w:t>
      </w:r>
    </w:p>
    <w:p>
      <w:r>
        <w:t>Resources: activities/activity-09-conflict-diagnosis-and-resolution/ — instructions, scenario, blank worksheet, worked example and checklist.</w:t>
      </w:r>
    </w:p>
    <w:p>
      <w:r>
        <w:t>35-minute facilitation: 5 minutes to read the scenario; 15 minutes for pair or triad practice; 10 minutes for peer observation and revision; 5 minutes to debrief and record the next action.</w:t>
      </w:r>
    </w:p>
    <w:p>
      <w:r>
        <w:t>Debrief: What evidence changed your view? Which trade-off remains? What will you practise at work? Check each item in checklist.md, then ask a peer to identify one clear strength and one concrete improvement. Confirm that your proposed action has an owner and a review point.</w:t>
      </w:r>
    </w:p>
    <w:p>
      <w:r>
        <w:t>Adaptation: provide printed worksheets when needed; allow written rehearsal before speaking; invite remote participants before closing the decision. Use the fictional facts throughout.</w:t>
      </w:r>
    </w:p>
    <w:p>
      <w:pPr>
        <w:pStyle w:val="Heading2"/>
      </w:pPr>
      <w:r>
        <w:t>Activity 10: Interest-Based Negotiation</w:t>
      </w:r>
    </w:p>
    <w:p>
      <w:r>
        <w:t>In this activity, you will create options and evaluate a fair agreement using a fictional Meridian Services situation. You will discuss different perspectives, practise a leadership response and produce a reusable work artifact. The exercise connects the topic concepts to an everyday team decision, and the debrief focuses on how your response affects other people.</w:t>
      </w:r>
    </w:p>
    <w:p>
      <w:r>
        <w:t>Learning outcome: LO5: Resolve a work disagreement by exploring interests and fair options.</w:t>
      </w:r>
    </w:p>
    <w:p>
      <w:r>
        <w:t>Resources: activities/activity-10-interest-based-negotiation/ — instructions, scenario, blank worksheet, worked example and checklist.</w:t>
      </w:r>
    </w:p>
    <w:p>
      <w:r>
        <w:t>35-minute facilitation: 5 minutes to read the scenario; 15 minutes for pair or triad practice; 10 minutes for peer observation and revision; 5 minutes to debrief and record the next action.</w:t>
      </w:r>
    </w:p>
    <w:p>
      <w:r>
        <w:t>Debrief: What evidence changed your view? Which trade-off remains? What will you practise at work? Check each item in checklist.md, then ask a peer to identify one clear strength and one concrete improvement. Confirm that your proposed action has an owner and a review point.</w:t>
      </w:r>
    </w:p>
    <w:p>
      <w:r>
        <w:t>Adaptation: provide printed worksheets when needed; allow written rehearsal before speaking; invite remote participants before closing the decision. Use the fictional facts throughout.</w:t>
      </w:r>
    </w:p>
    <w:p>
      <w:pPr>
        <w:pStyle w:val="Heading2"/>
      </w:pPr>
      <w:r>
        <w:t>Activity 11: Inclusive Team Charter and Delegation</w:t>
      </w:r>
    </w:p>
    <w:p>
      <w:r>
        <w:t>In this activity, you will assign ownership and make participation usable using a fictional Meridian Services situation. You will discuss different perspectives, practise a leadership response and produce a reusable work artifact. The exercise connects the topic concepts to an everyday team decision, and the debrief focuses on how your response affects other people.</w:t>
      </w:r>
    </w:p>
    <w:p>
      <w:r>
        <w:t>Learning outcome: LO6: Design an inclusive team charter, delegation agreement and personal development plan.</w:t>
      </w:r>
    </w:p>
    <w:p>
      <w:r>
        <w:t>Resources: activities/activity-11-inclusive-team-charter-and-delegation/ — instructions, scenario, blank worksheet, worked example and checklist.</w:t>
      </w:r>
    </w:p>
    <w:p>
      <w:r>
        <w:t>35-minute facilitation: 5 minutes to read the scenario; 15 minutes for pair or triad practice; 10 minutes for peer observation and revision; 5 minutes to debrief and record the next action.</w:t>
      </w:r>
    </w:p>
    <w:p>
      <w:r>
        <w:t>Debrief: What evidence changed your view? Which trade-off remains? What will you practise at work? Check each item in checklist.md, then ask a peer to identify one clear strength and one concrete improvement. Confirm that your proposed action has an owner and a review point.</w:t>
      </w:r>
    </w:p>
    <w:p>
      <w:r>
        <w:t>Adaptation: provide printed worksheets when needed; allow written rehearsal before speaking; invite remote participants before closing the decision. Use the fictional facts throughout.</w:t>
      </w:r>
    </w:p>
    <w:p>
      <w:pPr>
        <w:pStyle w:val="Heading2"/>
      </w:pPr>
      <w:r>
        <w:t>Activity 12: 30-Day Leadership Development Plan</w:t>
      </w:r>
    </w:p>
    <w:p>
      <w:r>
        <w:t>In this activity, you will convert learning into a measurable habit using a fictional Meridian Services situation. You will discuss different perspectives, practise a leadership response and produce a reusable work artifact. The exercise connects the topic concepts to an everyday team decision, and the debrief focuses on how your response affects other people.</w:t>
      </w:r>
    </w:p>
    <w:p>
      <w:r>
        <w:t>Learning outcome: LO6: Design an inclusive team charter, delegation agreement and personal development plan.</w:t>
      </w:r>
    </w:p>
    <w:p>
      <w:r>
        <w:t>Resources: activities/activity-12-30-day-leadership-development-plan/ — instructions, scenario, blank worksheet, worked example and checklist.</w:t>
      </w:r>
    </w:p>
    <w:p>
      <w:r>
        <w:t>35-minute facilitation: 5 minutes to read the scenario; 15 minutes for pair or triad practice; 10 minutes for peer observation and revision; 5 minutes to debrief and record the next action.</w:t>
      </w:r>
    </w:p>
    <w:p>
      <w:r>
        <w:t>Debrief: What evidence changed your view? Which trade-off remains? What will you practise at work? Check each item in checklist.md, then ask a peer to identify one clear strength and one concrete improvement. Confirm that your proposed action has an owner and a review point.</w:t>
      </w:r>
    </w:p>
    <w:p>
      <w:r>
        <w:t>Adaptation: provide printed worksheets when needed; allow written rehearsal before speaking; invite remote participants before closing the decision. Use the fictional facts throughout.</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