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Generative AI (GenAI) Visuals in Photoshop and Firefly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TGS-2024045220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8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Original trainer slides and delivery plan.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13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two-day plan for four topics, ten labs and two hours of approved assessment.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Current verified contents are listed below. Update this editable TOC field in Word to refresh page references.</w:t>
        <w:fldChar w:fldCharType="end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8496"/>
            <w:shd w:val="clear" w:color="auto" w:fill="224AF4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1008"/>
            <w:shd w:val="clear" w:color="auto" w:fill="224AF4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</w:tr>
      <w:tr>
        <w:trPr>
          <w:cantSplit/>
        </w:trPr>
        <w:tc>
          <w:tcPr>
            <w:tcW w:type="dxa" w:w="8496"/>
            <w:vAlign w:val="center"/>
          </w:tcPr>
          <w:p>
            <w:r>
              <w:rPr>
                <w:sz w:val="20"/>
              </w:rPr>
              <w:t>Course Information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8496"/>
            <w:vAlign w:val="center"/>
          </w:tcPr>
          <w:p>
            <w:r>
              <w:rPr>
                <w:sz w:val="20"/>
              </w:rPr>
              <w:t>Learning Outcomes and Assessment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8496"/>
            <w:vAlign w:val="center"/>
          </w:tcPr>
          <w:p>
            <w:r>
              <w:rPr>
                <w:sz w:val="20"/>
              </w:rPr>
              <w:t>Two-Day Schedule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8496"/>
            <w:vAlign w:val="center"/>
          </w:tcPr>
          <w:p>
            <w:r>
              <w:rPr>
                <w:sz w:val="20"/>
              </w:rPr>
              <w:t>Lab Alignment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20"/>
              </w:rPr>
              <w:t>6</w:t>
            </w:r>
          </w:p>
        </w:tc>
      </w:tr>
    </w:tbl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Information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Course title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Generative AI (GenAI) Visuals in Photoshop and Firefly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Course code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TGS-2024045220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TSC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Visual Communication · DSN-COM-4005-1.1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2 days · 16 hours, including 2 hours of assessment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Delivery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Facilitated concepts, coached Photoshop/Firefly labs, critique and 2 hours of assessment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Provider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Tertiary Infotech Academy Pte Ltd · 201200696W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Version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v8 · 13 October 2026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Initiate visual communication through generative AI in Photoshop and Firefly.</w:t>
      </w:r>
    </w:p>
    <w:p>
      <w:pPr>
        <w:pStyle w:val="ListBullet"/>
      </w:pPr>
      <w:r>
        <w:t>LO2: Create storyboards in Firefly for visual narratives and task flows.</w:t>
      </w:r>
    </w:p>
    <w:p>
      <w:pPr>
        <w:pStyle w:val="ListBullet"/>
      </w:pPr>
      <w:r>
        <w:t>LO3: Propose enhancements through aesthetic analysis and advanced critique in Photoshop.</w:t>
      </w:r>
    </w:p>
    <w:p>
      <w:pPr>
        <w:pStyle w:val="ListBullet"/>
      </w:pPr>
      <w:r>
        <w:t>LO4: Formulate generative-AI colour strategies in Photoshop.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(WA/SAQ): 5 open-ended questions, 60 minutes, K1–K5.</w:t>
      </w:r>
    </w:p>
    <w:p>
      <w:pPr>
        <w:pStyle w:val="ListBullet"/>
      </w:pPr>
      <w:r>
        <w:t>Practical Performance (PP): 4 tasks, 60 minutes, A1–A7.</w:t>
      </w:r>
    </w:p>
    <w:p>
      <w:pPr>
        <w:pStyle w:val="ListBullet"/>
      </w:pPr>
      <w:r>
        <w:t>Both instruments are individual, open book and competency based; no practice exam is included.</w:t>
      </w:r>
    </w:p>
    <w:p>
      <w:pPr>
        <w:pStyle w:val="Heading1"/>
      </w:pPr>
      <w:r>
        <w:t>Two-Day Schedule</w:t>
      </w:r>
    </w:p>
    <w:p>
      <w:r>
        <w:t>The schedule comprises 14 hours of facilitated training/contact time, inclusive of attendance, tea breaks and assessment briefing, plus 2 hours of summative assessment. Learning-unit allocation is LU1 3 hours, LU2 3 hours, LU3 4 hours and LU4 4 hours.</w:t>
      </w:r>
    </w:p>
    <w:p>
      <w:pPr>
        <w:pStyle w:val="Heading2"/>
      </w:pPr>
      <w:r>
        <w:t>Day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893"/>
            <w:shd w:val="clear" w:color="auto" w:fill="224AF4"/>
          </w:tcPr>
          <w:p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4104"/>
            <w:shd w:val="clear" w:color="auto" w:fill="224AF4"/>
          </w:tcPr>
          <w:p>
            <w:r>
              <w:rPr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088"/>
            <w:shd w:val="clear" w:color="auto" w:fill="224AF4"/>
          </w:tcPr>
          <w:p>
            <w:r>
              <w:rPr>
                <w:b/>
                <w:color w:val="FFFFFF"/>
                <w:sz w:val="16"/>
              </w:rPr>
              <w:t>Slide / Evidence Reference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09:00–09:30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Attendance, introductions, ground rules and material access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Opening slides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09:30–10:30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Topic 1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Human-led GenAI workflow, boundaries, prompts and visual hierarchy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Topic 1: slide 19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10:30–10:45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Break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Tea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10:45–12:00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75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Topic 1 + Labs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Labs 1–2 and Topic 1 evidence checkpoint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Lab slides: 61, 62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12:00–13:00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Topic 2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Firefly models, content controls, composition and style references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Topic 2: slide 64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13:00–14:00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Lunch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Lunch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14:00–15:30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90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Topic 2 + Labs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Labs 3–4: reference-controlled storyboard and task flow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Lab slides: 106, 107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15:30–15:45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Break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Tea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15:45–16:00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Topic 2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Peer review and Topic 2 checkpoint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Labs: 106, 107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16:00–17:15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75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Topic 3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Photoshop generative feature map, selections and Generative Fill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Topic 3: slide 109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17:15–17:45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30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Topic 3 + Lab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Begin Lab 5: Generative Fill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Lab slide: 151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17:45–18:00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Reflection, evidence save and PM attendance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Day 1 close</w:t>
            </w:r>
          </w:p>
        </w:tc>
      </w:tr>
    </w:tbl>
    <w:p>
      <w:pPr>
        <w:pStyle w:val="Heading2"/>
      </w:pPr>
      <w:r>
        <w:t>Day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893"/>
            <w:shd w:val="clear" w:color="auto" w:fill="224AF4"/>
          </w:tcPr>
          <w:p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4104"/>
            <w:shd w:val="clear" w:color="auto" w:fill="224AF4"/>
          </w:tcPr>
          <w:p>
            <w:r>
              <w:rPr>
                <w:b/>
                <w:color w:val="FFFFFF"/>
                <w:sz w:val="16"/>
              </w:rPr>
              <w:t>Topic / Activity</w:t>
            </w:r>
          </w:p>
        </w:tc>
        <w:tc>
          <w:tcPr>
            <w:tcW w:type="dxa" w:w="2088"/>
            <w:shd w:val="clear" w:color="auto" w:fill="224AF4"/>
          </w:tcPr>
          <w:p>
            <w:r>
              <w:rPr>
                <w:b/>
                <w:color w:val="FFFFFF"/>
                <w:sz w:val="16"/>
              </w:rPr>
              <w:t>Slide / Evidence Reference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09:00–09:15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AM attendance and Day 1 recap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Admin / recap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09:15–10:30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75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Topic 3 + Labs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Complete Labs 5–8: Fill, background, expand and reference control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Labs: 151, 152, 153, 154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10:30–10:45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Break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Tea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10:45–11:00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Topic 3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Aesthetic critique and Topic 3 checkpoint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Labs: 151, 152, 153, 154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11:00–12:30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90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Topic 4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Colour fundamentals, adjustment layers, restoration and delivery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Topic 4: slide 156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12:30–13:30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Lunch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Lunch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13:30–14:30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Topic 4 + Lab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Lab 9: restoration, critique and colour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Lab slide: 199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14:30–14:45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Break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Tea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14:45–15:45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Topic 4 + Lab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Lab 10 capstone and Topic 4 checkpoint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Lab slide: 200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15:45–16:00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Synthesis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Course synthesis, assessment briefing and administration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Closing assessment slides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16:00–17:00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Assessment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Written Assessment (WA/SAQ), open book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5 questions · K1–K5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6"/>
              </w:rPr>
              <w:t>17:00–18:00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6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6"/>
              </w:rPr>
              <w:t>Assessment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6"/>
              </w:rPr>
              <w:t>Practical Performance (PP), open book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6"/>
              </w:rPr>
              <w:t>4 tasks · A1–A7</w:t>
            </w:r>
          </w:p>
        </w:tc>
      </w:tr>
    </w:tbl>
    <w:p>
      <w:r>
        <w:br w:type="page"/>
      </w:r>
    </w:p>
    <w:p>
      <w:pPr>
        <w:pStyle w:val="Heading1"/>
      </w:pPr>
      <w:r>
        <w:t>Lab Alignment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232"/>
            <w:shd w:val="clear" w:color="auto" w:fill="224AF4"/>
          </w:tcPr>
          <w:p>
            <w:r>
              <w:rPr>
                <w:b/>
                <w:color w:val="FFFFFF"/>
                <w:sz w:val="16"/>
              </w:rPr>
              <w:t>Lab</w:t>
            </w:r>
          </w:p>
        </w:tc>
        <w:tc>
          <w:tcPr>
            <w:tcW w:type="dxa" w:w="1944"/>
            <w:shd w:val="clear" w:color="auto" w:fill="224AF4"/>
          </w:tcPr>
          <w:p>
            <w:r>
              <w:rPr>
                <w:b/>
                <w:color w:val="FFFFFF"/>
                <w:sz w:val="16"/>
              </w:rPr>
              <w:t>Topic / Outcome</w:t>
            </w:r>
          </w:p>
        </w:tc>
        <w:tc>
          <w:tcPr>
            <w:tcW w:type="dxa" w:w="720"/>
            <w:shd w:val="clear" w:color="auto" w:fill="224AF4"/>
          </w:tcPr>
          <w:p>
            <w:r>
              <w:rPr>
                <w:b/>
                <w:color w:val="FFFFFF"/>
                <w:sz w:val="16"/>
              </w:rPr>
              <w:t>Slide</w:t>
            </w:r>
          </w:p>
        </w:tc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6"/>
              </w:rPr>
              <w:t>Key acceptance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6"/>
              </w:rPr>
              <w:t>Lab 01: Prompt-to-Image Visual Brief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  <w:t>Topic 1 · LO1 · K1 · K2 · A1 · A2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At least three controlled prompt iterations are retained.; The selected JPEG has a clear focal point and intentional copy space.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6"/>
              </w:rPr>
              <w:t>Lab 02: Design Principles and Prompt Refinement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  <w:t>Topic 1 · LO1 · K1 · K2 · A1 · A2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PSD contains guides, editable type and separate candidate layers.; The final hierarchy remains clear at thumbnail size.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6"/>
              </w:rPr>
              <w:t>Lab 03: Composition and Style References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  <w:t>Topic 2 · LO2 · K3 · A3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Baseline, composition-only, style-only and combined results are present.; Only the intended reference condition changes between comparisons.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6"/>
              </w:rPr>
              <w:t>Lab 04: Storyboard and Task Flow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  <w:t>Topic 2 · LO2 · K3 · A3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6"/>
              </w:rPr>
              <w:t>107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Every frame has a purpose and transition caption.; Task flow includes ownership and an approval gate.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6"/>
              </w:rPr>
              <w:t>Lab 05: Generative Fill: Directed Inpainting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  <w:t>Topic 3 · LO3 · K3 · K5 · A4 · A5 · A6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6"/>
              </w:rPr>
              <w:t>151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Original pixels remain protected.; Generated edits are on named generated layers with editable masks.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6"/>
              </w:rPr>
              <w:t>Lab 06: Background Replacement and Harmonize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  <w:t>Topic 3 · LO3 · K3 · K5 · A4 · A5 · A6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6"/>
              </w:rPr>
              <w:t>152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Subject and placed element masks remain editable.; Light, perspective and contact shadow are visually coherent.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6"/>
              </w:rPr>
              <w:t>Lab 07: Generative Expand for Channel Ratios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  <w:t>Topic 3 · LO3 · K3 · K5 · A4 · A5 · A6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6"/>
              </w:rPr>
              <w:t>153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All three aspect ratios are delivered.; Focal hierarchy and protected subject details remain intact.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6"/>
              </w:rPr>
              <w:t>Lab 08: Reference Image and Multi-Prompt Composition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  <w:t>Topic 3 · LO3 · K3 · K5 · A4 · A5 · A6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6"/>
              </w:rPr>
              <w:t>154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Protected identity and background regions remain unchanged.; Reference asset and selected variation are retained with the PSD.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6"/>
              </w:rPr>
              <w:t>Lab 09: Restoration, Critique and Colour Strategy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  <w:t>Topic 4 · LO4 · K4 · K5 · A7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6"/>
              </w:rPr>
              <w:t>199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Original, AI output and manual corrections remain separately reviewable.; Tonal range avoids unintended highlight/shadow clipping.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6"/>
              </w:rPr>
              <w:t>Lab 10: Wellness Campaign Capstone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6"/>
              </w:rPr>
              <w:t>Topic 4 · LO4 · K4 · K5 · A7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6"/>
              </w:rPr>
              <w:t>The package visibly demonstrates A1–A7.; All adjustments and generated elements remain editable and named.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