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600" w:after="600"/>
        <w:jc w:val="center"/>
      </w:pPr>
      <w:r>
        <w:rPr>
          <w:b/>
          <w:color w:val="1F6FEB"/>
          <w:sz w:val="48"/>
        </w:rPr>
        <w:t>IES ACADEMY</w:t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IES Academy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GenAI for Engineers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IES Academy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2.3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656"/>
        <w:gridCol w:w="4896"/>
        <w:gridCol w:w="1656"/>
      </w:tblGrid>
      <w:tr>
        <w:tc>
          <w:tcPr>
            <w:tcW w:type="dxa" w:w="115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89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2.3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18 October 2026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Lab 11 Agent Builder work-order agent; Lab 12 group mini capstone; Copilot interface, AI security and Agent Builder pages; corrected key concepts; built-in @chart-design demo; dashboard with KPI tiles and slicers; lean lab folders; step-by-step prompts page.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IES Academy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2.2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14 October 2026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Ten connected labs: account Personalisation, visible .Rules, create/apply Pareto and reporting Skills, custom interactive-dashboard Skill, filters and controlled refresh.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IES Academy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2.1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13 October 2026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Water-pipe service scenario; expanded coherent prompts, pure-text Copy buttons, linked PDFs and simple data/PDF labs.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IES Academy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29 July 2026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Previous cross-app scenario; retained in archive.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IES Academy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13 October 2026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Four maintenance topics; eight connected labs, custom Excel/PowerPoint skills, interactive dashboard and management presentation.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IES Academy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Maintenance workflow, custom skills, interactive dashboard, management presentation, Copilot agent and group capstone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5</w:t>
      </w:r>
    </w:p>
    <w:p>
      <w:r>
        <w:br w:type="page"/>
      </w:r>
    </w:p>
    <w:p>
      <w:pPr>
        <w:pStyle w:val="Heading1"/>
        <w:keepNext/>
      </w:pPr>
      <w:r>
        <w:t>Course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GenAI for Engineers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IES Academy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1 day · 7.5 instructional hours (8 scheduled hours excluding lunch, including tea breaks)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9:30 am - 6:30 pm (1-hour lunch; two 15-minute tea breaks; 7.5 instructional hours)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IES Academy Trainer</w:t>
            </w:r>
          </w:p>
        </w:tc>
      </w:tr>
    </w:tbl>
    <w:p>
      <w:pPr>
        <w:pStyle w:val="Heading1"/>
        <w:keepNext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Integrate Word, Excel, PowerPoint and Outlook Copilot in a coherent maintenance workflow with explicit source grounding and verified prompts.</w:t>
      </w:r>
    </w:p>
    <w:p>
      <w:pPr>
        <w:pStyle w:val="ListBullet"/>
      </w:pPr>
      <w:r>
        <w:rPr>
          <w:sz w:val="21"/>
        </w:rPr>
        <w:t>LO2: Distinguish account Personalisation, workbook .Rules and reusable Skills; configure, create, apply and verify Pareto and maintenance-reporting Skills using water-service evidence.</w:t>
      </w:r>
    </w:p>
    <w:p>
      <w:pPr>
        <w:pStyle w:val="ListBullet"/>
      </w:pPr>
      <w:r>
        <w:rPr>
          <w:sz w:val="21"/>
        </w:rPr>
        <w:t>LO3: Create and apply a custom interactive-dashboard Skill with verified measures, shared filter scope, editable charts and controlled refresh and rerun tests.</w:t>
      </w:r>
    </w:p>
    <w:p>
      <w:pPr>
        <w:pStyle w:val="ListBullet"/>
      </w:pPr>
      <w:r>
        <w:rPr>
          <w:sz w:val="21"/>
        </w:rPr>
        <w:t>LO4: Continue from the dashboard to a professional management presentation, with evidence-based headlines, source notes, rehearsal and a reviewed handoff draft.</w:t>
      </w:r>
    </w:p>
    <w:p>
      <w:pPr>
        <w:pStyle w:val="ListBullet"/>
      </w:pPr>
      <w:r>
        <w:rPr>
          <w:sz w:val="21"/>
        </w:rPr>
        <w:t>LO5: Build and test a grounded work-order agent with Agent Builder, then apply the full data-to-decision workflow to your own mock or sanitised data in a group capstone.</w:t>
      </w:r>
    </w:p>
    <w:p>
      <w:pPr>
        <w:pStyle w:val="Heading1"/>
        <w:keepNext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  <w:keepNext/>
      </w:pPr>
      <w:r>
        <w:t>Course Schedule</w:t>
      </w:r>
    </w:p>
    <w:p>
      <w:pPr>
        <w:pStyle w:val="Heading2"/>
        <w:keepNext/>
      </w:pPr>
      <w:r>
        <w:t>Day 1 — Maintenance workflow, custom skills, interactive dashboard, management presentation, Copilot agent and group capstone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224"/>
        <w:gridCol w:w="6552"/>
      </w:tblGrid>
      <w:tr>
        <w:trPr>
          <w:tblHeader w:val="true"/>
          <w:cantSplit/>
        </w:trPr>
        <w:tc>
          <w:tcPr>
            <w:tcW w:type="dxa" w:w="15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5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09:30–09:40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learning outcomes, app access and Northstar scenario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09:40–09:50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1: concepts and demonstration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09:50–10:20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1 (Excel to Word): Prepare Work Orders and Draft the Operations Brief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10:20–10:50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2 (Word to PowerPoint and Outlook): Create the Cross-App Maintenance Update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10:50–11:05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5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11:05–11:30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2: concepts and demonstration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11:30–11:50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3 (Personalisation): Personalise Copilot in Excel for Consistent Service Reports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11:50–12:20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4 (Workbook .Rules): Create and Test Workbook .Rules for Water Service Reporting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12:20–12:50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5 (Custom Pareto Chart Skill): Use the Built-in Chart Skill, then Create a Custom Pareto Skill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12:50–13:50</w:t>
            </w:r>
          </w:p>
        </w:tc>
        <w:tc>
          <w:tcPr>
            <w:tcW w:type="dxa" w:w="12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55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13:50–14:20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6 (Reporting Skill): Create, Use and Improve the Maintenance Reporting Skill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14:20–14:30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3: concepts and demonstration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14:30–15:05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7 (Custom Dashboard Skill): Create and Apply a Custom Interactive Dashboard Skill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15:05–15:20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5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15:20–15:55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8 (Interactive Filters and Refresh): Use the Dashboard Skill for Filters, Refresh and Safe Reruns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15:55–16:00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4: concepts and demonstration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16:00–16:30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9 (Dashboard to presentation): Turn Dashboard Evidence into a Management Story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16:30–17:00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10 (Professional handoff): Refine and Present the Maintenance Decision Deck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17:00–17:05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5: concepts and demonstration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17:05–17:35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11 (Copilot Agent Builder): Build a Work-Order Agent with Agent Builder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17:35–18:20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12 (Mini Capstone): Mini Capstone: Group Dashboard and Decision Deck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18:20–18:30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LO1-LO5 recap, capstone reflections and questions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  <w:keepNext/>
      </w:pPr>
      <w:r>
        <w:t>Lab Reference (aligned to course topics)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1872"/>
        <w:gridCol w:w="2592"/>
      </w:tblGrid>
      <w:tr>
        <w:trPr>
          <w:tblHeader w:val="true"/>
          <w:cantSplit/>
        </w:trPr>
        <w:tc>
          <w:tcPr>
            <w:tcW w:type="dxa" w:w="48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1: Fundamentals of Microsoft 365 Copilot</w:t>
            </w:r>
          </w:p>
        </w:tc>
        <w:tc>
          <w:tcPr>
            <w:tcW w:type="dxa" w:w="187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12 labs (17%)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2: Personalisation, .Rules and Skills for Excel</w:t>
            </w:r>
          </w:p>
        </w:tc>
        <w:tc>
          <w:tcPr>
            <w:tcW w:type="dxa" w:w="187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 of 12 labs (33%)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4, Lab 5, Lab 6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3: Interactive Dashboards with Custom Skills</w:t>
            </w:r>
          </w:p>
        </w:tc>
        <w:tc>
          <w:tcPr>
            <w:tcW w:type="dxa" w:w="187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12 labs (17%)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4: Create a Professional Presentation with PowerPoint Copilot</w:t>
            </w:r>
          </w:p>
        </w:tc>
        <w:tc>
          <w:tcPr>
            <w:tcW w:type="dxa" w:w="187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12 labs (17%)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Lab 9, Lab 10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5: Copilot Agents and Mini Capstone</w:t>
            </w:r>
          </w:p>
        </w:tc>
        <w:tc>
          <w:tcPr>
            <w:tcW w:type="dxa" w:w="187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12 labs (17%)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Lab 11, Lab 12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IES Academy.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