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spacing w:after="44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240"/>
        <w:jc w:val="center"/>
      </w:pPr>
      <w:r>
        <w:rPr>
          <w:rFonts w:ascii="Arial" w:hAnsi="Arial"/>
          <w:b/>
          <w:sz w:val="52"/>
        </w:rPr>
        <w:t>LEARNER GUIDE</w:t>
      </w:r>
    </w:p>
    <w:p>
      <w:pPr>
        <w:spacing w:after="160"/>
        <w:jc w:val="center"/>
      </w:pPr>
      <w:r>
        <w:rPr>
          <w:rFonts w:ascii="Arial" w:hAnsi="Arial"/>
          <w:b w:val="0"/>
          <w:sz w:val="24"/>
        </w:rPr>
        <w:t>For</w:t>
      </w:r>
    </w:p>
    <w:p>
      <w:pPr>
        <w:spacing w:after="160"/>
        <w:jc w:val="center"/>
      </w:pPr>
      <w:r>
        <w:rPr>
          <w:rFonts w:ascii="Arial" w:hAnsi="Arial"/>
          <w:b/>
          <w:sz w:val="40"/>
        </w:rPr>
        <w:t>R Fundamental and Statistical Analysis for Beginners</w:t>
      </w:r>
    </w:p>
    <w:p>
      <w:pPr>
        <w:spacing w:after="440"/>
        <w:jc w:val="center"/>
      </w:pPr>
      <w:r>
        <w:rPr>
          <w:rFonts w:ascii="Arial" w:hAnsi="Arial"/>
          <w:b w:val="0"/>
          <w:sz w:val="24"/>
        </w:rPr>
        <w:t>TGS Ref No: TGS-2019504058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Conducted by</w:t>
      </w:r>
    </w:p>
    <w:p>
      <w:pPr>
        <w:spacing w:after="4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spacing w:after="36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Version 15.0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</w:tcPr>
          <w:p>
            <w:r>
              <w:t>Version Number</w:t>
            </w:r>
          </w:p>
        </w:tc>
        <w:tc>
          <w:tcPr>
            <w:tcW w:type="dxa" w:w="2484"/>
          </w:tcPr>
          <w:p>
            <w:r>
              <w:t>Effective Date of Release</w:t>
            </w:r>
          </w:p>
        </w:tc>
        <w:tc>
          <w:tcPr>
            <w:tcW w:type="dxa" w:w="2484"/>
          </w:tcPr>
          <w:p>
            <w:r>
              <w:t>Summary of Included Changes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</w:tr>
      <w:tr>
        <w:tc>
          <w:tcPr>
            <w:tcW w:type="dxa" w:w="2484"/>
          </w:tcPr>
          <w:p>
            <w:r>
              <w:t>14.0</w:t>
            </w:r>
          </w:p>
        </w:tc>
        <w:tc>
          <w:tcPr>
            <w:tcW w:type="dxa" w:w="2484"/>
          </w:tcPr>
          <w:p>
            <w:r>
              <w:t>Legacy release</w:t>
            </w:r>
          </w:p>
        </w:tc>
        <w:tc>
          <w:tcPr>
            <w:tcW w:type="dxa" w:w="2484"/>
          </w:tcPr>
          <w:p>
            <w:r>
              <w:t>Legacy master trainer slides and original R exercises.</w:t>
            </w:r>
          </w:p>
        </w:tc>
        <w:tc>
          <w:tcPr>
            <w:tcW w:type="dxa" w:w="2484"/>
          </w:tcPr>
          <w:p>
            <w:r>
              <w:t>Tertiary Infotech Academy Pte Ltd</w:t>
            </w:r>
          </w:p>
        </w:tc>
      </w:tr>
      <w:tr>
        <w:tc>
          <w:tcPr>
            <w:tcW w:type="dxa" w:w="2484"/>
          </w:tcPr>
          <w:p>
            <w:r>
              <w:t>15.0</w:t>
            </w:r>
          </w:p>
        </w:tc>
        <w:tc>
          <w:tcPr>
            <w:tcW w:type="dxa" w:w="2484"/>
          </w:tcPr>
          <w:p>
            <w:r>
              <w:t>20 August 2026</w:t>
            </w:r>
          </w:p>
        </w:tc>
        <w:tc>
          <w:tcPr>
            <w:tcW w:type="dxa" w:w="2484"/>
          </w:tcPr>
          <w:p>
            <w:r>
              <w:t>Complete source-aligned rebuild: visual deck, detailed Learner Guide, slide-mapped Lesson Plan, twelve R labs with Excel workbooks, and aligned WA/Case Study assessments.</w:t>
            </w:r>
          </w:p>
        </w:tc>
        <w:tc>
          <w:tcPr>
            <w:tcW w:type="dxa" w:w="2484"/>
          </w:tcPr>
          <w:p>
            <w: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VERSION CONTROL RECORD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TABLE OF CONTENTS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Guide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1: Getting Started in R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What is R?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Install R and RStudio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RStudio Interface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 Scripts and Comments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Help and Self-Diagnosis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1: Your First Reproducible R Script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2: Help, Objects and Session Diagnostics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2: Data Types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Atomic Values and Variables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Character Data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Vectors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Indexing and Missing Values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Vector Statistics and Arithmetic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Matrices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Arrays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Data Frames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Filtering and Subsetting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Lists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Factors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Choosing the Right Structure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3: Vectors, Indexing and Missing Values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4: Data Structures and Factors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3: R Packages and Data I/O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Packages and Libraries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Built-in Datasets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Working Directory and Paths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Import and Validate Data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Export and Audit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5: Packages and Built-in Datasets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6: Import, Validate and Export Weather Data</w:t>
        <w:tab/>
        <w:t>14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4: Data Visualisation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Chart Selection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Scatter and Line Plots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Multiple Scatter Plots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Boxplots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Bar Charts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Pie Charts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Histograms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7: Base R Chart Selection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8: Compare Distributions with Boxplots</w:t>
        <w:tab/>
        <w:t>16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5: R Programming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Conditions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While Loops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For Loops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next and break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Operators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Functions and Arguments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9: Conditions, Loops, next and break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10: Build and Test Reusable Functions</w:t>
        <w:tab/>
        <w:t>19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6: Statistical Analysis with R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Descriptive Statistics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Trimmed Mean and Robustness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Correlation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Linear Regression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Residuals and Mean Squared Error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Regression Diagnostics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Multiple Regression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R-squared and Model Fit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Hypothesis Testing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Two-Sample t-Test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One-Sample t-Test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ANOVA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11: Descriptive Statistics, Correlation and Regression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12: Hypothesis Testing and ANOVA Capstone</w:t>
        <w:tab/>
        <w:t>23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Quick R Reference</w:t>
        <w:tab/>
        <w:t>24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and Support</w:t>
        <w:tab/>
        <w:t>24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Use the slides for concepts and decision frameworks. Use this Learner Guide and each lab folder for detailed procedures, exact R code, evidence requirements and acceptance checks. Work inside one lab folder at a time so relative paths remain valid.</w:t>
      </w:r>
    </w:p>
    <w:p>
      <w:r>
        <w:t>Required tools: R 4.x, RStudio Desktop, Microsoft Excel or LibreOffice, and the readxl package. Courseware and assessments are available through the LMS.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Install R and RStudio IDE and work confidently with scripts, the console and help system.</w:t>
      </w:r>
    </w:p>
    <w:p>
      <w:pPr>
        <w:pStyle w:val="ListBullet"/>
      </w:pPr>
      <w:r>
        <w:t>LO2: Select, create, inspect and manipulate R data types and data structures.</w:t>
      </w:r>
    </w:p>
    <w:p>
      <w:pPr>
        <w:pStyle w:val="ListBullet"/>
      </w:pPr>
      <w:r>
        <w:t>LO3: Use R packages and datasets and import, validate and export external data.</w:t>
      </w:r>
    </w:p>
    <w:p>
      <w:pPr>
        <w:pStyle w:val="ListBullet"/>
      </w:pPr>
      <w:r>
        <w:t>LO4: Create and interpret appropriate data visualisations in R.</w:t>
      </w:r>
    </w:p>
    <w:p>
      <w:pPr>
        <w:pStyle w:val="ListBullet"/>
      </w:pPr>
      <w:r>
        <w:t>LO5: Write R programs using conditions, loops and reusable functions.</w:t>
      </w:r>
    </w:p>
    <w:p>
      <w:pPr>
        <w:pStyle w:val="ListBullet"/>
      </w:pPr>
      <w:r>
        <w:t>LO6: Apply descriptive statistics, correlation, regression, hypothesis testing and ANOVA in R.</w:t>
      </w:r>
    </w:p>
    <w:p>
      <w:pPr>
        <w:pStyle w:val="Heading1"/>
      </w:pPr>
      <w:r>
        <w:t>Topic 1: Getting Started in R</w:t>
      </w:r>
    </w:p>
    <w:p>
      <w:r>
        <w:t>Coverage: R · RStudio · scripts · comments · help. Mapping: K4 · A2.</w:t>
      </w:r>
    </w:p>
    <w:p>
      <w:pPr>
        <w:pStyle w:val="Heading2"/>
      </w:pPr>
      <w:r>
        <w:t>What is R?</w:t>
      </w:r>
    </w:p>
    <w:p>
      <w:r>
        <w:t>An open-source language and environment for statistical computing, graphics and reproducible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Objects live in memory; functions transform them; scripts preserve the exact sequence of work.</w:t>
            </w:r>
          </w:p>
        </w:tc>
        <w:tc>
          <w:tcPr>
            <w:tcW w:type="dxa" w:w="3312"/>
          </w:tcPr>
          <w:p>
            <w:r>
              <w:t>Use R when the task combines data preparation, statistical reasoning, visualisation and repeatable reporting.</w:t>
            </w:r>
          </w:p>
        </w:tc>
        <w:tc>
          <w:tcPr>
            <w:tcW w:type="dxa" w:w="3312"/>
          </w:tcPr>
          <w:p>
            <w:r>
              <w:t>R is case-sensitive: mean(x) and Mean(x) are different names.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x &lt;- c(12, 15, 18)</w:t>
            </w:r>
            <w:r>
              <w:br/>
            </w:r>
            <w:r>
              <w:rPr>
                <w:rFonts w:ascii="Consolas" w:hAnsi="Consolas"/>
                <w:sz w:val="18"/>
              </w:rPr>
              <w:t>mean(x)</w:t>
            </w:r>
          </w:p>
        </w:tc>
      </w:tr>
    </w:tbl>
    <w:p>
      <w:r>
        <w:rPr>
          <w:b/>
        </w:rPr>
        <w:t xml:space="preserve">Interpretation: </w:t>
      </w:r>
      <w:r>
        <w:t>A script turns an interactive calculation into an auditable analysis.</w:t>
      </w:r>
    </w:p>
    <w:p>
      <w:pPr>
        <w:pStyle w:val="Heading2"/>
      </w:pPr>
      <w:r>
        <w:t>Install R and RStudio</w:t>
      </w:r>
    </w:p>
    <w:p>
      <w:r>
        <w:t>R is the computation engine; RStudio is an integrated development environment that makes the engine easier to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Install R first, then RStudio Desktop. RStudio detects the installed R version.</w:t>
            </w:r>
          </w:p>
        </w:tc>
        <w:tc>
          <w:tcPr>
            <w:tcW w:type="dxa" w:w="3312"/>
          </w:tcPr>
          <w:p>
            <w:r>
              <w:t>Confirm both versions and keep packages in a user library that you can update.</w:t>
            </w:r>
          </w:p>
        </w:tc>
        <w:tc>
          <w:tcPr>
            <w:tcW w:type="dxa" w:w="3312"/>
          </w:tcPr>
          <w:p>
            <w:r>
              <w:t>Installing only RStudio does not install the R engine.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R.version.string</w:t>
            </w:r>
            <w:r>
              <w:br/>
            </w:r>
            <w:r>
              <w:rPr>
                <w:rFonts w:ascii="Consolas" w:hAnsi="Consolas"/>
                <w:sz w:val="18"/>
              </w:rPr>
              <w:t>R.home()</w:t>
            </w:r>
          </w:p>
        </w:tc>
      </w:tr>
    </w:tbl>
    <w:p>
      <w:r>
        <w:rPr>
          <w:b/>
        </w:rPr>
        <w:t xml:space="preserve">Interpretation: </w:t>
      </w:r>
      <w:r>
        <w:t>Verify the engine before troubleshooting packages or scripts.</w:t>
      </w:r>
    </w:p>
    <w:p>
      <w:pPr>
        <w:pStyle w:val="Heading2"/>
      </w:pPr>
      <w:r>
        <w:t>RStudio Interface</w:t>
      </w:r>
    </w:p>
    <w:p>
      <w:r>
        <w:t>The Source, Console, Environment/History and Files/Plots/Packages/Help panes separate authoring, execution, objects and output.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Write durable code in Source; execute selected lines; inspect objects and plots without mixing them into the script.</w:t>
            </w:r>
          </w:p>
        </w:tc>
        <w:tc>
          <w:tcPr>
            <w:tcW w:type="dxa" w:w="3312"/>
          </w:tcPr>
          <w:p>
            <w:r>
              <w:t>Save the project and script before running a new analysis.</w:t>
            </w:r>
          </w:p>
        </w:tc>
        <w:tc>
          <w:tcPr>
            <w:tcW w:type="dxa" w:w="3312"/>
          </w:tcPr>
          <w:p>
            <w:r>
              <w:t>Commands typed only in Console are easy to lose and difficult to audit.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getwd()</w:t>
            </w:r>
            <w:r>
              <w:br/>
            </w:r>
            <w:r>
              <w:rPr>
                <w:rFonts w:ascii="Consolas" w:hAnsi="Consolas"/>
                <w:sz w:val="18"/>
              </w:rPr>
              <w:t>ls()</w:t>
            </w:r>
            <w:r>
              <w:br/>
            </w:r>
            <w:r>
              <w:rPr>
                <w:rFonts w:ascii="Consolas" w:hAnsi="Consolas"/>
                <w:sz w:val="18"/>
              </w:rPr>
              <w:t>objects()</w:t>
            </w:r>
          </w:p>
        </w:tc>
      </w:tr>
    </w:tbl>
    <w:p>
      <w:r>
        <w:rPr>
          <w:b/>
        </w:rPr>
        <w:t xml:space="preserve">Interpretation: </w:t>
      </w:r>
      <w:r>
        <w:t>Use the Source pane as the record of analysis; use the Console as feedback.</w:t>
      </w:r>
    </w:p>
    <w:p>
      <w:pPr>
        <w:pStyle w:val="Heading2"/>
      </w:pPr>
      <w:r>
        <w:t>R Scripts and Comments</w:t>
      </w:r>
    </w:p>
    <w:p>
      <w:r>
        <w:t>An .R script is a plain-text program containing valid R expressions and comments.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Run one line, a selection or the whole script. Use # to explain intent and assumptions.</w:t>
            </w:r>
          </w:p>
        </w:tc>
        <w:tc>
          <w:tcPr>
            <w:tcW w:type="dxa" w:w="3312"/>
          </w:tcPr>
          <w:p>
            <w:r>
              <w:t>Organise scripts into setup, import, validation, analysis, visualisation and export sections.</w:t>
            </w:r>
          </w:p>
        </w:tc>
        <w:tc>
          <w:tcPr>
            <w:tcW w:type="dxa" w:w="3312"/>
          </w:tcPr>
          <w:p>
            <w:r>
              <w:t>Comments should explain why a choice was made, not merely repeat the code.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# Average valid measurements</w:t>
            </w:r>
            <w:r>
              <w:br/>
            </w:r>
            <w:r>
              <w:rPr>
                <w:rFonts w:ascii="Consolas" w:hAnsi="Consolas"/>
                <w:sz w:val="18"/>
              </w:rPr>
              <w:t>avg &lt;- mean(x, na.rm = TRUE)</w:t>
            </w:r>
          </w:p>
        </w:tc>
      </w:tr>
    </w:tbl>
    <w:p>
      <w:r>
        <w:rPr>
          <w:b/>
        </w:rPr>
        <w:t xml:space="preserve">Interpretation: </w:t>
      </w:r>
      <w:r>
        <w:t>Readable scripts are easier to review, rerun and repair.</w:t>
      </w:r>
    </w:p>
    <w:p>
      <w:pPr>
        <w:pStyle w:val="Heading2"/>
      </w:pPr>
      <w:r>
        <w:t>Help and Self-Diagnosis</w:t>
      </w:r>
    </w:p>
    <w:p>
      <w:r>
        <w:t>R includes searchable documentation, examples and object inspection 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Use help(), ?, args(), example(), str() and traceback() to move from symptom to evidence.</w:t>
            </w:r>
          </w:p>
        </w:tc>
        <w:tc>
          <w:tcPr>
            <w:tcW w:type="dxa" w:w="3312"/>
          </w:tcPr>
          <w:p>
            <w:r>
              <w:t>Inspect the function signature and the object structure before changing code.</w:t>
            </w:r>
          </w:p>
        </w:tc>
        <w:tc>
          <w:tcPr>
            <w:tcW w:type="dxa" w:w="3312"/>
          </w:tcPr>
          <w:p>
            <w:r>
              <w:t>Copying an online snippet without checking the installed package version can create silent mismatches.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help("plot")</w:t>
            </w:r>
            <w:r>
              <w:br/>
            </w:r>
            <w:r>
              <w:rPr>
                <w:rFonts w:ascii="Consolas" w:hAnsi="Consolas"/>
                <w:sz w:val="18"/>
              </w:rPr>
              <w:t>args(mean)</w:t>
            </w:r>
            <w:r>
              <w:br/>
            </w:r>
            <w:r>
              <w:rPr>
                <w:rFonts w:ascii="Consolas" w:hAnsi="Consolas"/>
                <w:sz w:val="18"/>
              </w:rPr>
              <w:t>str(mtcars)</w:t>
            </w:r>
          </w:p>
        </w:tc>
      </w:tr>
    </w:tbl>
    <w:p>
      <w:r>
        <w:rPr>
          <w:b/>
        </w:rPr>
        <w:t xml:space="preserve">Interpretation: </w:t>
      </w:r>
      <w:r>
        <w:t>Good R users do not memorise everything; they diagnose efficiently.</w:t>
      </w:r>
    </w:p>
    <w:p>
      <w:pPr>
        <w:pStyle w:val="Heading2"/>
      </w:pPr>
      <w:r>
        <w:t>Lab 1: Your First Reproducible R Script</w:t>
      </w:r>
    </w:p>
    <w:p>
      <w:r>
        <w:t>Goal: A saved .R script that creates, summarises and exports attendance data.</w:t>
      </w:r>
    </w:p>
    <w:p>
      <w:r>
        <w:t>Scenario: A training coordinator needs a repeatable summary of course attendance.</w:t>
      </w:r>
    </w:p>
    <w:p>
      <w:r>
        <w:t>Mapping: LO1 · K4 · A2 · Level: Foundation</w:t>
      </w:r>
    </w:p>
    <w:p>
      <w:pPr>
        <w:pStyle w:val="Heading3"/>
      </w:pPr>
      <w:r>
        <w:t>Step-by-step</w:t>
      </w:r>
    </w:p>
    <w:p>
      <w:r>
        <w:t>1. Open the workbook and review the Brief and Input_Data sheets.</w:t>
      </w:r>
    </w:p>
    <w:p>
      <w:r>
        <w:t>2. Create lab-01.R in RStudio and add a header comment with purpose and source.</w:t>
      </w:r>
    </w:p>
    <w:p>
      <w:r>
        <w:t>3. Create the attendance vector and calculate valid count, mean and minimum.</w:t>
      </w:r>
    </w:p>
    <w:p>
      <w:r>
        <w:t>4. Use help('mean') and record the na.rm decision.</w:t>
      </w:r>
    </w:p>
    <w:p>
      <w:r>
        <w:t>5. Export the summary and run verify.R.</w:t>
      </w:r>
    </w:p>
    <w:p>
      <w:r>
        <w:t>Open the folder labs/lab-01-rstudio-first-script/ and run lab-01.R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Script runs from a clean R session without manual Console steps.</w:t>
      </w:r>
    </w:p>
    <w:p>
      <w:pPr>
        <w:pStyle w:val="ListBullet"/>
      </w:pPr>
      <w:r>
        <w:t>Summary excludes the missing value and reports the expected valid count.</w:t>
      </w:r>
    </w:p>
    <w:p>
      <w:pPr>
        <w:pStyle w:val="ListBullet"/>
      </w:pPr>
      <w:r>
        <w:t>Evidence sheet records the output filename and verification result.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2"/>
      </w:pPr>
      <w:r>
        <w:t>Lab 2: Help, Objects and Session Diagnostics</w:t>
      </w:r>
    </w:p>
    <w:p>
      <w:r>
        <w:t>Goal: A diagnostic R script and evidence log explaining the root cause.</w:t>
      </w:r>
    </w:p>
    <w:p>
      <w:r>
        <w:t>Scenario: A colleague's script fails because an object and function call are misunderstood.</w:t>
      </w:r>
    </w:p>
    <w:p>
      <w:r>
        <w:t>Mapping: LO1 · K4 · A2 · Level: Foundation</w:t>
      </w:r>
    </w:p>
    <w:p>
      <w:pPr>
        <w:pStyle w:val="Heading3"/>
      </w:pPr>
      <w:r>
        <w:t>Step-by-step</w:t>
      </w:r>
    </w:p>
    <w:p>
      <w:r>
        <w:t>1. Inspect the workbook's Issue_Log sheet.</w:t>
      </w:r>
    </w:p>
    <w:p>
      <w:r>
        <w:t>2. Use help(), args(), str() and class() on the named objects.</w:t>
      </w:r>
    </w:p>
    <w:p>
      <w:r>
        <w:t>3. Capture sessionInfo() and the active working directory.</w:t>
      </w:r>
    </w:p>
    <w:p>
      <w:r>
        <w:t>4. Correct the failing expression and rerun it.</w:t>
      </w:r>
    </w:p>
    <w:p>
      <w:r>
        <w:t>5. Record diagnosis and evidence in the workbook.</w:t>
      </w:r>
    </w:p>
    <w:p>
      <w:r>
        <w:t>Open the folder labs/lab-02-help-session-diagnostics/ and run lab-02.R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Diagnostics identify the missing argument or wrong object type.</w:t>
      </w:r>
    </w:p>
    <w:p>
      <w:pPr>
        <w:pStyle w:val="ListBullet"/>
      </w:pPr>
      <w:r>
        <w:t>Corrected expression returns the expected value.</w:t>
      </w:r>
    </w:p>
    <w:p>
      <w:pPr>
        <w:pStyle w:val="ListBullet"/>
      </w:pPr>
      <w:r>
        <w:t>Session information is captured for reproducibility.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1"/>
      </w:pPr>
      <w:r>
        <w:t>Topic 2: Data Types</w:t>
      </w:r>
    </w:p>
    <w:p>
      <w:r>
        <w:t>Coverage: atomic values · vectors · matrices · arrays · data frames · lists · factors. Mapping: K3 · K6 · K7 · A5 · A9.</w:t>
      </w:r>
    </w:p>
    <w:p>
      <w:pPr>
        <w:pStyle w:val="Heading2"/>
      </w:pPr>
      <w:r>
        <w:t>Atomic Values and Variables</w:t>
      </w:r>
    </w:p>
    <w:p>
      <w:r>
        <w:t>R stores logical, integer, double, complex, character and raw atomic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Assignment binds a name to a value; typeof(), class() and str() expose different aspects of the object.</w:t>
            </w:r>
          </w:p>
        </w:tc>
        <w:tc>
          <w:tcPr>
            <w:tcW w:type="dxa" w:w="3312"/>
          </w:tcPr>
          <w:p>
            <w:r>
              <w:t>Use descriptive snake_case names and explicit conversion at system boundaries.</w:t>
            </w:r>
          </w:p>
        </w:tc>
        <w:tc>
          <w:tcPr>
            <w:tcW w:type="dxa" w:w="3312"/>
          </w:tcPr>
          <w:p>
            <w:r>
              <w:t>Coercion can change the entire vector when one incompatible value is added.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count &lt;- 12L</w:t>
            </w:r>
            <w:r>
              <w:br/>
            </w:r>
            <w:r>
              <w:rPr>
                <w:rFonts w:ascii="Consolas" w:hAnsi="Consolas"/>
                <w:sz w:val="18"/>
              </w:rPr>
              <w:t>rate &lt;- 0.35</w:t>
            </w:r>
            <w:r>
              <w:br/>
            </w:r>
            <w:r>
              <w:rPr>
                <w:rFonts w:ascii="Consolas" w:hAnsi="Consolas"/>
                <w:sz w:val="18"/>
              </w:rPr>
              <w:t>label &lt;- "May"</w:t>
            </w:r>
            <w:r>
              <w:br/>
            </w:r>
            <w:r>
              <w:rPr>
                <w:rFonts w:ascii="Consolas" w:hAnsi="Consolas"/>
                <w:sz w:val="18"/>
              </w:rPr>
              <w:t>typeof(rate)</w:t>
            </w:r>
          </w:p>
        </w:tc>
      </w:tr>
    </w:tbl>
    <w:p>
      <w:r>
        <w:rPr>
          <w:b/>
        </w:rPr>
        <w:t xml:space="preserve">Interpretation: </w:t>
      </w:r>
      <w:r>
        <w:t>Type is a property of the object, not the variable name.</w:t>
      </w:r>
    </w:p>
    <w:p>
      <w:pPr>
        <w:pStyle w:val="Heading2"/>
      </w:pPr>
      <w:r>
        <w:t>Character Data</w:t>
      </w:r>
    </w:p>
    <w:p>
      <w:r>
        <w:t>Character vectors hold text; quotes delimit values and escaping represents special characters.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paste(), paste0(), nchar(), substr(), strsplit() and gsub() create, inspect and transform strings.</w:t>
            </w:r>
          </w:p>
        </w:tc>
        <w:tc>
          <w:tcPr>
            <w:tcW w:type="dxa" w:w="3312"/>
          </w:tcPr>
          <w:p>
            <w:r>
              <w:t>Use factors for repeated categorical levels; keep free text as character.</w:t>
            </w:r>
          </w:p>
        </w:tc>
        <w:tc>
          <w:tcPr>
            <w:tcW w:type="dxa" w:w="3312"/>
          </w:tcPr>
          <w:p>
            <w:r>
              <w:t>A missing value NA is not the same as the literal string "NA".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email &lt;- "learner@example.com"</w:t>
            </w:r>
            <w:r>
              <w:br/>
            </w:r>
            <w:r>
              <w:rPr>
                <w:rFonts w:ascii="Consolas" w:hAnsi="Consolas"/>
                <w:sz w:val="18"/>
              </w:rPr>
              <w:t>parts &lt;- strsplit(email, "@")[[1]]</w:t>
            </w:r>
            <w:r>
              <w:br/>
            </w:r>
            <w:r>
              <w:rPr>
                <w:rFonts w:ascii="Consolas" w:hAnsi="Consolas"/>
                <w:sz w:val="18"/>
              </w:rPr>
              <w:t>paste(parts, collapse = " at ")</w:t>
            </w:r>
          </w:p>
        </w:tc>
      </w:tr>
    </w:tbl>
    <w:p>
      <w:r>
        <w:rPr>
          <w:b/>
        </w:rPr>
        <w:t xml:space="preserve">Interpretation: </w:t>
      </w:r>
      <w:r>
        <w:t>Text cleaning should preserve meaning while making categories consistent.</w:t>
      </w:r>
    </w:p>
    <w:p>
      <w:pPr>
        <w:pStyle w:val="Heading2"/>
      </w:pPr>
      <w:r>
        <w:t>Vectors</w:t>
      </w:r>
    </w:p>
    <w:p>
      <w:r>
        <w:t>A vector is a one-dimensional, homogeneous sequence and the foundation of R computation.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c(), :, seq() and rep() create vectors; vectorised operators act element by element.</w:t>
            </w:r>
          </w:p>
        </w:tc>
        <w:tc>
          <w:tcPr>
            <w:tcW w:type="dxa" w:w="3312"/>
          </w:tcPr>
          <w:p>
            <w:r>
              <w:t>Prefer vectorised operations for clarity and performance when every element follows the same rule.</w:t>
            </w:r>
          </w:p>
        </w:tc>
        <w:tc>
          <w:tcPr>
            <w:tcW w:type="dxa" w:w="3312"/>
          </w:tcPr>
          <w:p>
            <w:r>
              <w:t>Recycling a shorter vector may produce a result that runs but is conceptually wrong.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scores &lt;- c(72, 84, 91, 67)</w:t>
            </w:r>
            <w:r>
              <w:br/>
            </w:r>
            <w:r>
              <w:rPr>
                <w:rFonts w:ascii="Consolas" w:hAnsi="Consolas"/>
                <w:sz w:val="18"/>
              </w:rPr>
              <w:t>scaled &lt;- scores / 100</w:t>
            </w:r>
            <w:r>
              <w:br/>
            </w:r>
            <w:r>
              <w:rPr>
                <w:rFonts w:ascii="Consolas" w:hAnsi="Consolas"/>
                <w:sz w:val="18"/>
              </w:rPr>
              <w:t>mean(scaled)</w:t>
            </w:r>
          </w:p>
        </w:tc>
      </w:tr>
    </w:tbl>
    <w:p>
      <w:r>
        <w:rPr>
          <w:b/>
        </w:rPr>
        <w:t xml:space="preserve">Interpretation: </w:t>
      </w:r>
      <w:r>
        <w:t>Think in complete columns rather than one cell at a time.</w:t>
      </w:r>
    </w:p>
    <w:p>
      <w:pPr>
        <w:pStyle w:val="Heading2"/>
      </w:pPr>
      <w:r>
        <w:t>Indexing and Missing Values</w:t>
      </w:r>
    </w:p>
    <w:p>
      <w:r>
        <w:t>Square brackets select by position, name or logical condition; negative indices exclude.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is.na() identifies missing values and na.rm = TRUE tells many summaries to omit them.</w:t>
            </w:r>
          </w:p>
        </w:tc>
        <w:tc>
          <w:tcPr>
            <w:tcW w:type="dxa" w:w="3312"/>
          </w:tcPr>
          <w:p>
            <w:r>
              <w:t>Make the missing-data rule explicit before calculating a statistic.</w:t>
            </w:r>
          </w:p>
        </w:tc>
        <w:tc>
          <w:tcPr>
            <w:tcW w:type="dxa" w:w="3312"/>
          </w:tcPr>
          <w:p>
            <w:r>
              <w:t>Comparing x == NA never identifies missing values; use is.na(x).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x &lt;- c(4, NA, 9, -2, 7)</w:t>
            </w:r>
            <w:r>
              <w:br/>
            </w:r>
            <w:r>
              <w:rPr>
                <w:rFonts w:ascii="Consolas" w:hAnsi="Consolas"/>
                <w:sz w:val="18"/>
              </w:rPr>
              <w:t>x[!is.na(x) &amp; x &gt; 0]</w:t>
            </w:r>
            <w:r>
              <w:br/>
            </w:r>
            <w:r>
              <w:rPr>
                <w:rFonts w:ascii="Consolas" w:hAnsi="Consolas"/>
                <w:sz w:val="18"/>
              </w:rPr>
              <w:t>mean(x, na.rm = TRUE)</w:t>
            </w:r>
          </w:p>
        </w:tc>
      </w:tr>
    </w:tbl>
    <w:p>
      <w:r>
        <w:rPr>
          <w:b/>
        </w:rPr>
        <w:t xml:space="preserve">Interpretation: </w:t>
      </w:r>
      <w:r>
        <w:t>Filtering is part of the analysis logic and must be documented.</w:t>
      </w:r>
    </w:p>
    <w:p>
      <w:pPr>
        <w:pStyle w:val="Heading2"/>
      </w:pPr>
      <w:r>
        <w:t>Vector Statistics and Arithmetic</w:t>
      </w:r>
    </w:p>
    <w:p>
      <w:r>
        <w:t>Summary functions collapse a vector; cumulative functions preserve a running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mean, median, sum, min, max, quantile, sort, diff, cumsum and rank answer different questions.</w:t>
            </w:r>
          </w:p>
        </w:tc>
        <w:tc>
          <w:tcPr>
            <w:tcW w:type="dxa" w:w="3312"/>
          </w:tcPr>
          <w:p>
            <w:r>
              <w:t>Choose robust summaries such as median and IQR when outliers distort the mean.</w:t>
            </w:r>
          </w:p>
        </w:tc>
        <w:tc>
          <w:tcPr>
            <w:tcW w:type="dxa" w:w="3312"/>
          </w:tcPr>
          <w:p>
            <w:r>
              <w:t>A plausible number can still answer the wrong statistical question.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x &lt;- c(10, 11, 12, 13, 80)</w:t>
            </w:r>
            <w:r>
              <w:br/>
            </w:r>
            <w:r>
              <w:rPr>
                <w:rFonts w:ascii="Consolas" w:hAnsi="Consolas"/>
                <w:sz w:val="18"/>
              </w:rPr>
              <w:t>c(mean = mean(x), median = median(x), iqr = IQR(x))</w:t>
            </w:r>
          </w:p>
        </w:tc>
      </w:tr>
    </w:tbl>
    <w:p>
      <w:r>
        <w:rPr>
          <w:b/>
        </w:rPr>
        <w:t xml:space="preserve">Interpretation: </w:t>
      </w:r>
      <w:r>
        <w:t>Compare location and spread before making a claim about typical values.</w:t>
      </w:r>
    </w:p>
    <w:p>
      <w:pPr>
        <w:pStyle w:val="Heading2"/>
      </w:pPr>
      <w:r>
        <w:t>Matrices</w:t>
      </w:r>
    </w:p>
    <w:p>
      <w:r>
        <w:t>A matrix is a two-dimensional homogeneous object with rows and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matrix(), rbind() and cbind() construct matrices; [row, column] selects elements.</w:t>
            </w:r>
          </w:p>
        </w:tc>
        <w:tc>
          <w:tcPr>
            <w:tcW w:type="dxa" w:w="3312"/>
          </w:tcPr>
          <w:p>
            <w:r>
              <w:t>Use matrices for numeric linear algebra; use data frames for mixed-type records.</w:t>
            </w:r>
          </w:p>
        </w:tc>
        <w:tc>
          <w:tcPr>
            <w:tcW w:type="dxa" w:w="3312"/>
          </w:tcPr>
          <w:p>
            <w:r>
              <w:t>R fills a matrix by column unless byrow = TRUE is specified.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m &lt;- matrix(1:12, nrow = 3, byrow = TRUE)</w:t>
            </w:r>
            <w:r>
              <w:br/>
            </w:r>
            <w:r>
              <w:rPr>
                <w:rFonts w:ascii="Consolas" w:hAnsi="Consolas"/>
                <w:sz w:val="18"/>
              </w:rPr>
              <w:t>m[2, ]</w:t>
            </w:r>
            <w:r>
              <w:br/>
            </w:r>
            <w:r>
              <w:rPr>
                <w:rFonts w:ascii="Consolas" w:hAnsi="Consolas"/>
                <w:sz w:val="18"/>
              </w:rPr>
              <w:t>m[, 3]</w:t>
            </w:r>
          </w:p>
        </w:tc>
      </w:tr>
    </w:tbl>
    <w:p>
      <w:r>
        <w:rPr>
          <w:b/>
        </w:rPr>
        <w:t xml:space="preserve">Interpretation: </w:t>
      </w:r>
      <w:r>
        <w:t>Always state the dimension and fill direction when constructing a matrix.</w:t>
      </w:r>
    </w:p>
    <w:p>
      <w:pPr>
        <w:pStyle w:val="Heading2"/>
      </w:pPr>
      <w:r>
        <w:t>Arrays</w:t>
      </w:r>
    </w:p>
    <w:p>
      <w:r>
        <w:t>An array generalises a matrix to three or more dimensions while keeping one atomic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dim specifies the length of each axis; commas separate the indices for each dimension.</w:t>
            </w:r>
          </w:p>
        </w:tc>
        <w:tc>
          <w:tcPr>
            <w:tcW w:type="dxa" w:w="3312"/>
          </w:tcPr>
          <w:p>
            <w:r>
              <w:t>Use an array for regularly shaped repeated measurements such as site × metric × month.</w:t>
            </w:r>
          </w:p>
        </w:tc>
        <w:tc>
          <w:tcPr>
            <w:tcW w:type="dxa" w:w="3312"/>
          </w:tcPr>
          <w:p>
            <w:r>
              <w:t>Without dimension names, slices are difficult to interpret and easy to transpose.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a &lt;- array(1:18, dim = c(3, 2, 3))</w:t>
            </w:r>
            <w:r>
              <w:br/>
            </w:r>
            <w:r>
              <w:rPr>
                <w:rFonts w:ascii="Consolas" w:hAnsi="Consolas"/>
                <w:sz w:val="18"/>
              </w:rPr>
              <w:t>a[, , 2]</w:t>
            </w:r>
          </w:p>
        </w:tc>
      </w:tr>
    </w:tbl>
    <w:p>
      <w:r>
        <w:rPr>
          <w:b/>
        </w:rPr>
        <w:t xml:space="preserve">Interpretation: </w:t>
      </w:r>
      <w:r>
        <w:t>Name dimensions whenever an axis carries business meaning.</w:t>
      </w:r>
    </w:p>
    <w:p>
      <w:pPr>
        <w:pStyle w:val="Heading2"/>
      </w:pPr>
      <w:r>
        <w:t>Data Frames</w:t>
      </w:r>
    </w:p>
    <w:p>
      <w:r>
        <w:t>A data frame is a two-dimensional table whose columns may have different types but equal length.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$`, [[ ]] and [rows, columns] access data; head(), tail(), names(), str() and summary() reveal structure.</w:t>
            </w:r>
          </w:p>
        </w:tc>
        <w:tc>
          <w:tcPr>
            <w:tcW w:type="dxa" w:w="3312"/>
          </w:tcPr>
          <w:p>
            <w:r>
              <w:t>Use a data frame for observational records such as one row per person or day.</w:t>
            </w:r>
          </w:p>
        </w:tc>
        <w:tc>
          <w:tcPr>
            <w:tcW w:type="dxa" w:w="3312"/>
          </w:tcPr>
          <w:p>
            <w:r>
              <w:t>Row names are labels, not a reliable database key.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cars &lt;- mtcars</w:t>
            </w:r>
            <w:r>
              <w:br/>
            </w:r>
            <w:r>
              <w:rPr>
                <w:rFonts w:ascii="Consolas" w:hAnsi="Consolas"/>
                <w:sz w:val="18"/>
              </w:rPr>
              <w:t>small &lt;- cars[c("mpg", "am", "wt")]</w:t>
            </w:r>
            <w:r>
              <w:br/>
            </w:r>
            <w:r>
              <w:rPr>
                <w:rFonts w:ascii="Consolas" w:hAnsi="Consolas"/>
                <w:sz w:val="18"/>
              </w:rPr>
              <w:t>head(small)</w:t>
            </w:r>
          </w:p>
        </w:tc>
      </w:tr>
    </w:tbl>
    <w:p>
      <w:r>
        <w:rPr>
          <w:b/>
        </w:rPr>
        <w:t xml:space="preserve">Interpretation: </w:t>
      </w:r>
      <w:r>
        <w:t>Inspect column names and types before filtering or modelling.</w:t>
      </w:r>
    </w:p>
    <w:p>
      <w:pPr>
        <w:pStyle w:val="Heading2"/>
      </w:pPr>
      <w:r>
        <w:t>Filtering and Subsetting</w:t>
      </w:r>
    </w:p>
    <w:p>
      <w:r>
        <w:t>Logical expressions select rows that meet one or more conditions.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Use &amp;, | and ! element-wise; subset() can improve readability for simple interactive tasks.</w:t>
            </w:r>
          </w:p>
        </w:tc>
        <w:tc>
          <w:tcPr>
            <w:tcW w:type="dxa" w:w="3312"/>
          </w:tcPr>
          <w:p>
            <w:r>
              <w:t>Store complex conditions in named variables so the rule can be reviewed.</w:t>
            </w:r>
          </w:p>
        </w:tc>
        <w:tc>
          <w:tcPr>
            <w:tcW w:type="dxa" w:w="3312"/>
          </w:tcPr>
          <w:p>
            <w:r>
              <w:t>&amp;&amp; and || examine only the first element and are normally wrong for row filtering.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keep &lt;- mtcars$mpg &gt; 15 &amp; mtcars$am == 1</w:t>
            </w:r>
            <w:r>
              <w:br/>
            </w:r>
            <w:r>
              <w:rPr>
                <w:rFonts w:ascii="Consolas" w:hAnsi="Consolas"/>
                <w:sz w:val="18"/>
              </w:rPr>
              <w:t>result &lt;- mtcars[keep, c("mpg", "am", "wt")]</w:t>
            </w:r>
            <w:r>
              <w:br/>
            </w:r>
            <w:r>
              <w:rPr>
                <w:rFonts w:ascii="Consolas" w:hAnsi="Consolas"/>
                <w:sz w:val="18"/>
              </w:rPr>
              <w:t>summary(result)</w:t>
            </w:r>
          </w:p>
        </w:tc>
      </w:tr>
    </w:tbl>
    <w:p>
      <w:r>
        <w:rPr>
          <w:b/>
        </w:rPr>
        <w:t xml:space="preserve">Interpretation: </w:t>
      </w:r>
      <w:r>
        <w:t>A filter is a business rule expressed as code.</w:t>
      </w:r>
    </w:p>
    <w:p>
      <w:pPr>
        <w:pStyle w:val="Heading2"/>
      </w:pPr>
      <w:r>
        <w:t>Lists</w:t>
      </w:r>
    </w:p>
    <w:p>
      <w:r>
        <w:t>A list can hold objects of different types, sizes and shapes.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list() creates; [[ ]] extracts one element; [ ] returns a sub-list; $ accesses a named element.</w:t>
            </w:r>
          </w:p>
        </w:tc>
        <w:tc>
          <w:tcPr>
            <w:tcW w:type="dxa" w:w="3312"/>
          </w:tcPr>
          <w:p>
            <w:r>
              <w:t>Use lists for model results, nested configuration and heterogeneous outputs.</w:t>
            </w:r>
          </w:p>
        </w:tc>
        <w:tc>
          <w:tcPr>
            <w:tcW w:type="dxa" w:w="3312"/>
          </w:tcPr>
          <w:p>
            <w:r>
              <w:t>Confusing [ ] with [[ ]] often leaves a list where a vector or model was expected.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result &lt;- list(data = mtcars, model = lm(mpg ~ wt, mtcars))</w:t>
            </w:r>
            <w:r>
              <w:br/>
            </w:r>
            <w:r>
              <w:rPr>
                <w:rFonts w:ascii="Consolas" w:hAnsi="Consolas"/>
                <w:sz w:val="18"/>
              </w:rPr>
              <w:t>coef(result$model)</w:t>
            </w:r>
          </w:p>
        </w:tc>
      </w:tr>
    </w:tbl>
    <w:p>
      <w:r>
        <w:rPr>
          <w:b/>
        </w:rPr>
        <w:t xml:space="preserve">Interpretation: </w:t>
      </w:r>
      <w:r>
        <w:t>Lists let one analysis result carry data, model and diagnostics together.</w:t>
      </w:r>
    </w:p>
    <w:p>
      <w:pPr>
        <w:pStyle w:val="Heading2"/>
      </w:pPr>
      <w:r>
        <w:t>Factors</w:t>
      </w:r>
    </w:p>
    <w:p>
      <w:r>
        <w:t>A factor represents categorical data as a fixed set of levels.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factor() defines levels and order; table() counts; relevel() changes the reference category.</w:t>
            </w:r>
          </w:p>
        </w:tc>
        <w:tc>
          <w:tcPr>
            <w:tcW w:type="dxa" w:w="3312"/>
          </w:tcPr>
          <w:p>
            <w:r>
              <w:t>Use factors when a category will drive grouping, plotting or a statistical model.</w:t>
            </w:r>
          </w:p>
        </w:tc>
        <w:tc>
          <w:tcPr>
            <w:tcW w:type="dxa" w:w="3312"/>
          </w:tcPr>
          <w:p>
            <w:r>
              <w:t>Unused or misspelled levels can change plots and model coefficients.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transmission &lt;- factor(mtcars$am, levels=c(0,1), labels=c("Automatic","Manual"))</w:t>
            </w:r>
            <w:r>
              <w:br/>
            </w:r>
            <w:r>
              <w:rPr>
                <w:rFonts w:ascii="Consolas" w:hAnsi="Consolas"/>
                <w:sz w:val="18"/>
              </w:rPr>
              <w:t>table(transmission)</w:t>
            </w:r>
          </w:p>
        </w:tc>
      </w:tr>
    </w:tbl>
    <w:p>
      <w:r>
        <w:rPr>
          <w:b/>
        </w:rPr>
        <w:t xml:space="preserve">Interpretation: </w:t>
      </w:r>
      <w:r>
        <w:t>Factor levels encode meaning, not just display order.</w:t>
      </w:r>
    </w:p>
    <w:p>
      <w:pPr>
        <w:pStyle w:val="Heading2"/>
      </w:pPr>
      <w:r>
        <w:t>Choosing the Right Structure</w:t>
      </w:r>
    </w:p>
    <w:p>
      <w:r>
        <w:t>Shape, type consistency and access pattern determine the correct R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Vector: 1D homogeneous; matrix/array: regular homogeneous dimensions; data frame: tabular mixed types; list: heterogeneous nesting.</w:t>
            </w:r>
          </w:p>
        </w:tc>
        <w:tc>
          <w:tcPr>
            <w:tcW w:type="dxa" w:w="3312"/>
          </w:tcPr>
          <w:p>
            <w:r>
              <w:t>Select the simplest structure that faithfully represents the data and intended operation.</w:t>
            </w:r>
          </w:p>
        </w:tc>
        <w:tc>
          <w:tcPr>
            <w:tcW w:type="dxa" w:w="3312"/>
          </w:tcPr>
          <w:p>
            <w:r>
              <w:t>Forcing mixed data into a matrix coerces every value to a common type.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objects &lt;- list(vector=1:3, matrix=matrix(1:4,2), frame=mtcars[1:2,1:3])</w:t>
            </w:r>
            <w:r>
              <w:br/>
            </w:r>
            <w:r>
              <w:rPr>
                <w:rFonts w:ascii="Consolas" w:hAnsi="Consolas"/>
                <w:sz w:val="18"/>
              </w:rPr>
              <w:t>lapply(objects, class)</w:t>
            </w:r>
          </w:p>
        </w:tc>
      </w:tr>
    </w:tbl>
    <w:p>
      <w:r>
        <w:rPr>
          <w:b/>
        </w:rPr>
        <w:t xml:space="preserve">Interpretation: </w:t>
      </w:r>
      <w:r>
        <w:t>Data structure is an analytical design decision.</w:t>
      </w:r>
    </w:p>
    <w:p>
      <w:pPr>
        <w:pStyle w:val="Heading2"/>
      </w:pPr>
      <w:r>
        <w:t>Lab 3: Vectors, Indexing and Missing Values</w:t>
      </w:r>
    </w:p>
    <w:p>
      <w:r>
        <w:t>Goal: A clean vector, filtered subset and robust summary table.</w:t>
      </w:r>
    </w:p>
    <w:p>
      <w:r>
        <w:t>Scenario: An operations analyst must clean sensor readings before reporting an average.</w:t>
      </w:r>
    </w:p>
    <w:p>
      <w:r>
        <w:t>Mapping: LO2 · K3 · A5 · Level: Foundation</w:t>
      </w:r>
    </w:p>
    <w:p>
      <w:pPr>
        <w:pStyle w:val="Heading3"/>
      </w:pPr>
      <w:r>
        <w:t>Step-by-step</w:t>
      </w:r>
    </w:p>
    <w:p>
      <w:r>
        <w:t>1. Read Input_Data from the workbook using readxl.</w:t>
      </w:r>
    </w:p>
    <w:p>
      <w:r>
        <w:t>2. Create a numeric vector and inspect its type and length.</w:t>
      </w:r>
    </w:p>
    <w:p>
      <w:r>
        <w:t>3. Remove missing values with is.na() and flag readings outside the valid range.</w:t>
      </w:r>
    </w:p>
    <w:p>
      <w:r>
        <w:t>4. Calculate mean, median and IQR.</w:t>
      </w:r>
    </w:p>
    <w:p>
      <w:r>
        <w:t>5. Export the cleaned data and run verification.</w:t>
      </w:r>
    </w:p>
    <w:p>
      <w:r>
        <w:t>Open the folder labs/lab-03-vectors-indexing-missing/ and run lab-03.R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No invalid or missing reading enters the final mean.</w:t>
      </w:r>
    </w:p>
    <w:p>
      <w:pPr>
        <w:pStyle w:val="ListBullet"/>
      </w:pPr>
      <w:r>
        <w:t>Mean, median and IQR match the expected values.</w:t>
      </w:r>
    </w:p>
    <w:p>
      <w:pPr>
        <w:pStyle w:val="ListBullet"/>
      </w:pPr>
      <w:r>
        <w:t>All filtering rules are visible in the R script.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2"/>
      </w:pPr>
      <w:r>
        <w:t>Lab 4: Data Structures and Factors</w:t>
      </w:r>
    </w:p>
    <w:p>
      <w:r>
        <w:t>Goal: A typed data frame, a matrix slice and a factor frequency table.</w:t>
      </w:r>
    </w:p>
    <w:p>
      <w:r>
        <w:t>Scenario: A fleet analyst needs the correct R structure for mixed vehicle records.</w:t>
      </w:r>
    </w:p>
    <w:p>
      <w:r>
        <w:t>Mapping: LO2 · K3 · A5 · A9 · Level: Foundation</w:t>
      </w:r>
    </w:p>
    <w:p>
      <w:pPr>
        <w:pStyle w:val="Heading3"/>
      </w:pPr>
      <w:r>
        <w:t>Step-by-step</w:t>
      </w:r>
    </w:p>
    <w:p>
      <w:r>
        <w:t>1. Import the vehicle table from Excel.</w:t>
      </w:r>
    </w:p>
    <w:p>
      <w:r>
        <w:t>2. Create a numeric matrix for selected measures and extract the specified slice.</w:t>
      </w:r>
    </w:p>
    <w:p>
      <w:r>
        <w:t>3. Create a data frame with numeric and categorical columns.</w:t>
      </w:r>
    </w:p>
    <w:p>
      <w:r>
        <w:t>4. Convert transmission to an ordered factor and produce a frequency table.</w:t>
      </w:r>
    </w:p>
    <w:p>
      <w:r>
        <w:t>5. Bundle data and summaries in a named list.</w:t>
      </w:r>
    </w:p>
    <w:p>
      <w:r>
        <w:t>Open the folder labs/lab-04-structures-factors/ and run lab-04.R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Matrix contains only numeric values and has the expected dimensions.</w:t>
      </w:r>
    </w:p>
    <w:p>
      <w:pPr>
        <w:pStyle w:val="ListBullet"/>
      </w:pPr>
      <w:r>
        <w:t>Data frame preserves column types.</w:t>
      </w:r>
    </w:p>
    <w:p>
      <w:pPr>
        <w:pStyle w:val="ListBullet"/>
      </w:pPr>
      <w:r>
        <w:t>Factor levels and counts are explicit and correct.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1"/>
      </w:pPr>
      <w:r>
        <w:t>Topic 3: R Packages and Data I/O</w:t>
      </w:r>
    </w:p>
    <w:p>
      <w:r>
        <w:t>Coverage: packages · built-in datasets · working directories · CSV/Excel · validation · export. Mapping: K3 · K6 · A2 · A5 · A9.</w:t>
      </w:r>
    </w:p>
    <w:p>
      <w:pPr>
        <w:pStyle w:val="Heading2"/>
      </w:pPr>
      <w:r>
        <w:t>Packages and Libraries</w:t>
      </w:r>
    </w:p>
    <w:p>
      <w:r>
        <w:t>A package bundles functions, data and documentation; a library is the installed location and attached package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install.packages() installs once; library() attaches per session; package::function calls explicitly.</w:t>
            </w:r>
          </w:p>
        </w:tc>
        <w:tc>
          <w:tcPr>
            <w:tcW w:type="dxa" w:w="3312"/>
          </w:tcPr>
          <w:p>
            <w:r>
              <w:t>Prefer explicit package::function in shared scripts when function names may collide.</w:t>
            </w:r>
          </w:p>
        </w:tc>
        <w:tc>
          <w:tcPr>
            <w:tcW w:type="dxa" w:w="3312"/>
          </w:tcPr>
          <w:p>
            <w:r>
              <w:t>Running install.packages() on every execution slows work and can change the environment unexpectedly.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if (!requireNamespace("readxl", quietly=TRUE)) install.packages("readxl")</w:t>
            </w:r>
            <w:r>
              <w:br/>
            </w:r>
            <w:r>
              <w:rPr>
                <w:rFonts w:ascii="Consolas" w:hAnsi="Consolas"/>
                <w:sz w:val="18"/>
              </w:rPr>
              <w:t>library(readxl)</w:t>
            </w:r>
          </w:p>
        </w:tc>
      </w:tr>
    </w:tbl>
    <w:p>
      <w:r>
        <w:rPr>
          <w:b/>
        </w:rPr>
        <w:t xml:space="preserve">Interpretation: </w:t>
      </w:r>
      <w:r>
        <w:t>Separate environment setup from analysis execution.</w:t>
      </w:r>
    </w:p>
    <w:p>
      <w:pPr>
        <w:pStyle w:val="Heading2"/>
      </w:pPr>
      <w:r>
        <w:t>Built-in Datasets</w:t>
      </w:r>
    </w:p>
    <w:p>
      <w:r>
        <w:t>R ships documented datasets such as mtcars, quakes, sleep and chickwts for reproducible examples.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data() lists available data; ?mtcars explains variables; str() validates structure.</w:t>
            </w:r>
          </w:p>
        </w:tc>
        <w:tc>
          <w:tcPr>
            <w:tcW w:type="dxa" w:w="3312"/>
          </w:tcPr>
          <w:p>
            <w:r>
              <w:t>Read the dataset documentation before interpreting a column or unit.</w:t>
            </w:r>
          </w:p>
        </w:tc>
        <w:tc>
          <w:tcPr>
            <w:tcW w:type="dxa" w:w="3312"/>
          </w:tcPr>
          <w:p>
            <w:r>
              <w:t>Familiarity with a dataset name does not replace checking its definitions.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data(mtcars)</w:t>
            </w:r>
            <w:r>
              <w:br/>
            </w:r>
            <w:r>
              <w:rPr>
                <w:rFonts w:ascii="Consolas" w:hAnsi="Consolas"/>
                <w:sz w:val="18"/>
              </w:rPr>
              <w:t>?mtcars</w:t>
            </w:r>
            <w:r>
              <w:br/>
            </w:r>
            <w:r>
              <w:rPr>
                <w:rFonts w:ascii="Consolas" w:hAnsi="Consolas"/>
                <w:sz w:val="18"/>
              </w:rPr>
              <w:t>str(mtcars)</w:t>
            </w:r>
          </w:p>
        </w:tc>
      </w:tr>
    </w:tbl>
    <w:p>
      <w:r>
        <w:rPr>
          <w:b/>
        </w:rPr>
        <w:t xml:space="preserve">Interpretation: </w:t>
      </w:r>
      <w:r>
        <w:t>Metadata is part of the dataset.</w:t>
      </w:r>
    </w:p>
    <w:p>
      <w:pPr>
        <w:pStyle w:val="Heading2"/>
      </w:pPr>
      <w:r>
        <w:t>Working Directory and Paths</w:t>
      </w:r>
    </w:p>
    <w:p>
      <w:r>
        <w:t>The working directory is the base location used by relative file paths.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getwd() reports it; RStudio Projects make it stable; file.path() builds portable paths.</w:t>
            </w:r>
          </w:p>
        </w:tc>
        <w:tc>
          <w:tcPr>
            <w:tcW w:type="dxa" w:w="3312"/>
          </w:tcPr>
          <w:p>
            <w:r>
              <w:t>Prefer project-relative paths and avoid setwd() inside reusable scripts.</w:t>
            </w:r>
          </w:p>
        </w:tc>
        <w:tc>
          <w:tcPr>
            <w:tcW w:type="dxa" w:w="3312"/>
          </w:tcPr>
          <w:p>
            <w:r>
              <w:t>Absolute user-specific paths break when another learner runs the script.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input_path &lt;- file.path("data", "weather.csv")</w:t>
            </w:r>
            <w:r>
              <w:br/>
            </w:r>
            <w:r>
              <w:rPr>
                <w:rFonts w:ascii="Consolas" w:hAnsi="Consolas"/>
                <w:sz w:val="18"/>
              </w:rPr>
              <w:t>file.exists(input_path)</w:t>
            </w:r>
          </w:p>
        </w:tc>
      </w:tr>
    </w:tbl>
    <w:p>
      <w:r>
        <w:rPr>
          <w:b/>
        </w:rPr>
        <w:t xml:space="preserve">Interpretation: </w:t>
      </w:r>
      <w:r>
        <w:t>Portable paths are essential for reproducible course labs.</w:t>
      </w:r>
    </w:p>
    <w:p>
      <w:pPr>
        <w:pStyle w:val="Heading2"/>
      </w:pPr>
      <w:r>
        <w:t>Import and Validate Data</w:t>
      </w:r>
    </w:p>
    <w:p>
      <w:r>
        <w:t>Import converts external bytes into an R object; validation confirms that the object matches the analysis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Read, inspect names/types/dimensions, check missingness and ranges, then analyse.</w:t>
            </w:r>
          </w:p>
        </w:tc>
        <w:tc>
          <w:tcPr>
            <w:tcW w:type="dxa" w:w="3312"/>
          </w:tcPr>
          <w:p>
            <w:r>
              <w:t>Stop early when required columns or valid ranges are absent.</w:t>
            </w:r>
          </w:p>
        </w:tc>
        <w:tc>
          <w:tcPr>
            <w:tcW w:type="dxa" w:w="3312"/>
          </w:tcPr>
          <w:p>
            <w:r>
              <w:t>A successful read is not proof that dates, categories or numbers were parsed correctly.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weather &lt;- read.csv("weather.csv", stringsAsFactors=FALSE)</w:t>
            </w:r>
            <w:r>
              <w:br/>
            </w:r>
            <w:r>
              <w:rPr>
                <w:rFonts w:ascii="Consolas" w:hAnsi="Consolas"/>
                <w:sz w:val="18"/>
              </w:rPr>
              <w:t>stopifnot(all(c("Month","Ozone") %in% names(weather)))</w:t>
            </w:r>
            <w:r>
              <w:br/>
            </w:r>
            <w:r>
              <w:rPr>
                <w:rFonts w:ascii="Consolas" w:hAnsi="Consolas"/>
                <w:sz w:val="18"/>
              </w:rPr>
              <w:t>summary(weather)</w:t>
            </w:r>
          </w:p>
        </w:tc>
      </w:tr>
    </w:tbl>
    <w:p>
      <w:r>
        <w:rPr>
          <w:b/>
        </w:rPr>
        <w:t xml:space="preserve">Interpretation: </w:t>
      </w:r>
      <w:r>
        <w:t>Validation protects every downstream chart and model.</w:t>
      </w:r>
    </w:p>
    <w:p>
      <w:pPr>
        <w:pStyle w:val="Heading2"/>
      </w:pPr>
      <w:r>
        <w:t>Export and Audit</w:t>
      </w:r>
    </w:p>
    <w:p>
      <w:r>
        <w:t>Export writes analysis results in a shareable format while preserving an audit trail.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write.csv() writes tables; saveRDS() preserves one R object; save() preserves multiple objects.</w:t>
            </w:r>
          </w:p>
        </w:tc>
        <w:tc>
          <w:tcPr>
            <w:tcW w:type="dxa" w:w="3312"/>
          </w:tcPr>
          <w:p>
            <w:r>
              <w:t>Export only the fields needed by the recipient and record the row count and timestamp.</w:t>
            </w:r>
          </w:p>
        </w:tc>
        <w:tc>
          <w:tcPr>
            <w:tcW w:type="dxa" w:w="3312"/>
          </w:tcPr>
          <w:p>
            <w:r>
              <w:t>Writing row names to CSV by default creates an unwanted first column.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write.csv(result, "analysis_output.csv", row.names=FALSE)</w:t>
            </w:r>
            <w:r>
              <w:br/>
            </w:r>
            <w:r>
              <w:rPr>
                <w:rFonts w:ascii="Consolas" w:hAnsi="Consolas"/>
                <w:sz w:val="18"/>
              </w:rPr>
              <w:t>saveRDS(result, "analysis_output.rds")</w:t>
            </w:r>
          </w:p>
        </w:tc>
      </w:tr>
    </w:tbl>
    <w:p>
      <w:r>
        <w:rPr>
          <w:b/>
        </w:rPr>
        <w:t xml:space="preserve">Interpretation: </w:t>
      </w:r>
      <w:r>
        <w:t>An export should be traceable back to its input and script.</w:t>
      </w:r>
    </w:p>
    <w:p>
      <w:pPr>
        <w:pStyle w:val="Heading2"/>
      </w:pPr>
      <w:r>
        <w:t>Lab 5: Packages and Built-in Datasets</w:t>
      </w:r>
    </w:p>
    <w:p>
      <w:r>
        <w:t>Goal: A setup script and mtcars/quakes data profile.</w:t>
      </w:r>
    </w:p>
    <w:p>
      <w:r>
        <w:t>Scenario: A junior analyst must document a reproducible package and dataset setup.</w:t>
      </w:r>
    </w:p>
    <w:p>
      <w:r>
        <w:t>Mapping: LO3 · K3 · A2 · Level: Intermediate</w:t>
      </w:r>
    </w:p>
    <w:p>
      <w:pPr>
        <w:pStyle w:val="Heading3"/>
      </w:pPr>
      <w:r>
        <w:t>Step-by-step</w:t>
      </w:r>
    </w:p>
    <w:p>
      <w:r>
        <w:t>1. Review package requirements in the workbook.</w:t>
      </w:r>
    </w:p>
    <w:p>
      <w:r>
        <w:t>2. Check for readxl without reinstalling it on every run.</w:t>
      </w:r>
    </w:p>
    <w:p>
      <w:r>
        <w:t>3. Load and document mtcars and quakes.</w:t>
      </w:r>
    </w:p>
    <w:p>
      <w:r>
        <w:t>4. Create a compact data profile with rows, columns, missingness and ranges.</w:t>
      </w:r>
    </w:p>
    <w:p>
      <w:r>
        <w:t>5. Write the profile to CSV and log package versions.</w:t>
      </w:r>
    </w:p>
    <w:p>
      <w:r>
        <w:t>Open the folder labs/lab-05-packages-built-in-data/ and run lab-05.R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Script uses requireNamespace() before optional installation.</w:t>
      </w:r>
    </w:p>
    <w:p>
      <w:pPr>
        <w:pStyle w:val="ListBullet"/>
      </w:pPr>
      <w:r>
        <w:t>Data profile reports correct dimensions.</w:t>
      </w:r>
    </w:p>
    <w:p>
      <w:pPr>
        <w:pStyle w:val="ListBullet"/>
      </w:pPr>
      <w:r>
        <w:t>Package and R versions are recorded.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2"/>
      </w:pPr>
      <w:r>
        <w:t>Lab 6: Import, Validate and Export Weather Data</w:t>
      </w:r>
    </w:p>
    <w:p>
      <w:r>
        <w:t>Goal: A validated weather dataset and audit-ready summary export.</w:t>
      </w:r>
    </w:p>
    <w:p>
      <w:r>
        <w:t>Scenario: A public-environment team needs a defensible May ozone summary.</w:t>
      </w:r>
    </w:p>
    <w:p>
      <w:r>
        <w:t>Mapping: LO3 · K6 · A2 · A5 · A9 · Level: Intermediate</w:t>
      </w:r>
    </w:p>
    <w:p>
      <w:pPr>
        <w:pStyle w:val="Heading3"/>
      </w:pPr>
      <w:r>
        <w:t>Step-by-step</w:t>
      </w:r>
    </w:p>
    <w:p>
      <w:r>
        <w:t>1. Open the workbook and note the data contract.</w:t>
      </w:r>
    </w:p>
    <w:p>
      <w:r>
        <w:t>2. Import Input_Data with readxl using a project-relative path.</w:t>
      </w:r>
    </w:p>
    <w:p>
      <w:r>
        <w:t>3. Validate required columns, month values and numeric ozone type.</w:t>
      </w:r>
    </w:p>
    <w:p>
      <w:r>
        <w:t>4. Filter May records and calculate the average ozone with missing values handled.</w:t>
      </w:r>
    </w:p>
    <w:p>
      <w:r>
        <w:t>5. Export analysis_output.csv and update the Evidence sheet.</w:t>
      </w:r>
    </w:p>
    <w:p>
      <w:r>
        <w:t>Open the folder labs/lab-06-import-validate-export/ and run lab-06.R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Validation stops the script if a required column is absent.</w:t>
      </w:r>
    </w:p>
    <w:p>
      <w:pPr>
        <w:pStyle w:val="ListBullet"/>
      </w:pPr>
      <w:r>
        <w:t>May average uses only non-missing ozone records.</w:t>
      </w:r>
    </w:p>
    <w:p>
      <w:pPr>
        <w:pStyle w:val="ListBullet"/>
      </w:pPr>
      <w:r>
        <w:t>Export contains source row count and analysis timestamp.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1"/>
      </w:pPr>
      <w:r>
        <w:t>Topic 4: Data Visualisation</w:t>
      </w:r>
    </w:p>
    <w:p>
      <w:r>
        <w:t>Coverage: scatter · line · boxplot · bar · pie · histogram · interpretation. Mapping: K3 · K5 · A3 · A4 · A7 · A10.</w:t>
      </w:r>
    </w:p>
    <w:p>
      <w:pPr>
        <w:pStyle w:val="Heading2"/>
      </w:pPr>
      <w:r>
        <w:t>Chart Selection</w:t>
      </w:r>
    </w:p>
    <w:p>
      <w:r>
        <w:t>A chart is a visual answer to a specific analytical question, not decoration.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Relationship → scatter; trend → line; distribution → histogram/boxplot; category comparison → bar.</w:t>
            </w:r>
          </w:p>
        </w:tc>
        <w:tc>
          <w:tcPr>
            <w:tcW w:type="dxa" w:w="3312"/>
          </w:tcPr>
          <w:p>
            <w:r>
              <w:t>Choose the visual encoding that makes the comparison easiest and most accurate.</w:t>
            </w:r>
          </w:p>
        </w:tc>
        <w:tc>
          <w:tcPr>
            <w:tcW w:type="dxa" w:w="3312"/>
          </w:tcPr>
          <w:p>
            <w:r>
              <w:t>Starting with a preferred chart type can hide the structure of the data.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plot(mpg ~ wt, data=mtcars, pch=19, col="#1F6FEB")</w:t>
            </w:r>
          </w:p>
        </w:tc>
      </w:tr>
    </w:tbl>
    <w:p>
      <w:r>
        <w:rPr>
          <w:b/>
        </w:rPr>
        <w:t xml:space="preserve">Interpretation: </w:t>
      </w:r>
      <w:r>
        <w:t>State the question first, then choose the chart.</w:t>
      </w:r>
    </w:p>
    <w:p>
      <w:pPr>
        <w:pStyle w:val="Heading2"/>
      </w:pPr>
      <w:r>
        <w:t>Scatter and Line Plots</w:t>
      </w:r>
    </w:p>
    <w:p>
      <w:r>
        <w:t>Scatter plots reveal association between two numeric variables; lines emphasise ordered progression.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plot(x,y) creates points; lines() or type='l' connects an ordered series.</w:t>
            </w:r>
          </w:p>
        </w:tc>
        <w:tc>
          <w:tcPr>
            <w:tcW w:type="dxa" w:w="3312"/>
          </w:tcPr>
          <w:p>
            <w:r>
              <w:t>Do not connect unordered observations because the line implies sequence.</w:t>
            </w:r>
          </w:p>
        </w:tc>
        <w:tc>
          <w:tcPr>
            <w:tcW w:type="dxa" w:w="3312"/>
          </w:tcPr>
          <w:p>
            <w:r>
              <w:t>Association does not prove causation, even when the point cloud is tight.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plot(mtcars$wt, mtcars$mpg, pch=19)</w:t>
            </w:r>
            <w:r>
              <w:br/>
            </w:r>
            <w:r>
              <w:rPr>
                <w:rFonts w:ascii="Consolas" w:hAnsi="Consolas"/>
                <w:sz w:val="18"/>
              </w:rPr>
              <w:t>fit &lt;- lm(mpg ~ wt, mtcars)</w:t>
            </w:r>
            <w:r>
              <w:br/>
            </w:r>
            <w:r>
              <w:rPr>
                <w:rFonts w:ascii="Consolas" w:hAnsi="Consolas"/>
                <w:sz w:val="18"/>
              </w:rPr>
              <w:t>abline(fit, col="red", lwd=2)</w:t>
            </w:r>
          </w:p>
        </w:tc>
      </w:tr>
    </w:tbl>
    <w:p>
      <w:r>
        <w:rPr>
          <w:b/>
        </w:rPr>
        <w:t xml:space="preserve">Interpretation: </w:t>
      </w:r>
      <w:r>
        <w:t>Read direction, form, strength and unusual points.</w:t>
      </w:r>
    </w:p>
    <w:p>
      <w:pPr>
        <w:pStyle w:val="Heading2"/>
      </w:pPr>
      <w:r>
        <w:t>Multiple Scatter Plots</w:t>
      </w:r>
    </w:p>
    <w:p>
      <w:r>
        <w:t>A scatterplot matrix compares every pair among several numeric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plot(data_frame) creates the matrix; consistent scales and labels support scanning.</w:t>
            </w:r>
          </w:p>
        </w:tc>
        <w:tc>
          <w:tcPr>
            <w:tcW w:type="dxa" w:w="3312"/>
          </w:tcPr>
          <w:p>
            <w:r>
              <w:t>Use it for exploration, then focus the final story on the most decision-relevant pair.</w:t>
            </w:r>
          </w:p>
        </w:tc>
        <w:tc>
          <w:tcPr>
            <w:tcW w:type="dxa" w:w="3312"/>
          </w:tcPr>
          <w:p>
            <w:r>
              <w:t>A dense matrix becomes unreadable when too many variables are included.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plot(mtcars[c("mpg","disp","hp","wt")])</w:t>
            </w:r>
          </w:p>
        </w:tc>
      </w:tr>
    </w:tbl>
    <w:p>
      <w:r>
        <w:rPr>
          <w:b/>
        </w:rPr>
        <w:t xml:space="preserve">Interpretation: </w:t>
      </w:r>
      <w:r>
        <w:t>Exploration can be broad; communication should be selective.</w:t>
      </w:r>
    </w:p>
    <w:p>
      <w:pPr>
        <w:pStyle w:val="Heading2"/>
      </w:pPr>
      <w:r>
        <w:t>Boxplots</w:t>
      </w:r>
    </w:p>
    <w:p>
      <w:r>
        <w:t>A boxplot summarises median, quartiles, spread and potential outliers across groups.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The box spans Q1–Q3, the line marks the median and whiskers extend using the 1.5×IQR convention.</w:t>
            </w:r>
          </w:p>
        </w:tc>
        <w:tc>
          <w:tcPr>
            <w:tcW w:type="dxa" w:w="3312"/>
          </w:tcPr>
          <w:p>
            <w:r>
              <w:t>Use a boxplot to compare group distributions, not merely their means.</w:t>
            </w:r>
          </w:p>
        </w:tc>
        <w:tc>
          <w:tcPr>
            <w:tcW w:type="dxa" w:w="3312"/>
          </w:tcPr>
          <w:p>
            <w:r>
              <w:t>A small group can look deceptively stable; always inspect sample size.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boxplot(weight ~ feed, data=chickwts, col="#10B981", las=2)</w:t>
            </w:r>
          </w:p>
        </w:tc>
      </w:tr>
    </w:tbl>
    <w:p>
      <w:r>
        <w:rPr>
          <w:b/>
        </w:rPr>
        <w:t xml:space="preserve">Interpretation: </w:t>
      </w:r>
      <w:r>
        <w:t>Compare centre, spread, overlap and unusual observations.</w:t>
      </w:r>
    </w:p>
    <w:p>
      <w:pPr>
        <w:pStyle w:val="Heading2"/>
      </w:pPr>
      <w:r>
        <w:t>Bar Charts</w:t>
      </w:r>
    </w:p>
    <w:p>
      <w:r>
        <w:t>Bar charts compare values or counts across discrete categories from a common zero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table() creates counts; barplot() maps magnitude to bar length.</w:t>
            </w:r>
          </w:p>
        </w:tc>
        <w:tc>
          <w:tcPr>
            <w:tcW w:type="dxa" w:w="3312"/>
          </w:tcPr>
          <w:p>
            <w:r>
              <w:t>Sort bars when order is not inherent and keep the baseline at zero.</w:t>
            </w:r>
          </w:p>
        </w:tc>
        <w:tc>
          <w:tcPr>
            <w:tcW w:type="dxa" w:w="3312"/>
          </w:tcPr>
          <w:p>
            <w:r>
              <w:t>Using bars for continuous distributions hides shape and variation.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counts &lt;- table(mtcars$am)</w:t>
            </w:r>
            <w:r>
              <w:br/>
            </w:r>
            <w:r>
              <w:rPr>
                <w:rFonts w:ascii="Consolas" w:hAnsi="Consolas"/>
                <w:sz w:val="18"/>
              </w:rPr>
              <w:t>barplot(counts, names.arg=c("Automatic","Manual"))</w:t>
            </w:r>
          </w:p>
        </w:tc>
      </w:tr>
    </w:tbl>
    <w:p>
      <w:r>
        <w:rPr>
          <w:b/>
        </w:rPr>
        <w:t xml:space="preserve">Interpretation: </w:t>
      </w:r>
      <w:r>
        <w:t>Bar length is precise; decorative 3D effects are not.</w:t>
      </w:r>
    </w:p>
    <w:p>
      <w:pPr>
        <w:pStyle w:val="Heading2"/>
      </w:pPr>
      <w:r>
        <w:t>Pie Charts</w:t>
      </w:r>
    </w:p>
    <w:p>
      <w:r>
        <w:t>A pie chart encodes parts of a whole as angles and areas.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Counts are converted to proportions that sum to 100%.</w:t>
            </w:r>
          </w:p>
        </w:tc>
        <w:tc>
          <w:tcPr>
            <w:tcW w:type="dxa" w:w="3312"/>
          </w:tcPr>
          <w:p>
            <w:r>
              <w:t>Use only for a few categories with a clear whole; prefer bars for close comparisons.</w:t>
            </w:r>
          </w:p>
        </w:tc>
        <w:tc>
          <w:tcPr>
            <w:tcW w:type="dxa" w:w="3312"/>
          </w:tcPr>
          <w:p>
            <w:r>
              <w:t>Too many slices and similar sizes make ranking difficult.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counts &lt;- table(mtcars$cyl)</w:t>
            </w:r>
            <w:r>
              <w:br/>
            </w:r>
            <w:r>
              <w:rPr>
                <w:rFonts w:ascii="Consolas" w:hAnsi="Consolas"/>
                <w:sz w:val="18"/>
              </w:rPr>
              <w:t>pie(counts, main="Cars by cylinders")</w:t>
            </w:r>
          </w:p>
        </w:tc>
      </w:tr>
    </w:tbl>
    <w:p>
      <w:r>
        <w:rPr>
          <w:b/>
        </w:rPr>
        <w:t xml:space="preserve">Interpretation: </w:t>
      </w:r>
      <w:r>
        <w:t>Use a pie only when the part-to-whole message matters.</w:t>
      </w:r>
    </w:p>
    <w:p>
      <w:pPr>
        <w:pStyle w:val="Heading2"/>
      </w:pPr>
      <w:r>
        <w:t>Histograms</w:t>
      </w:r>
    </w:p>
    <w:p>
      <w:r>
        <w:t>A histogram groups continuous observations into bins to reveal distribution shape.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Breaks control bin boundaries; frequency or density controls the vertical scale.</w:t>
            </w:r>
          </w:p>
        </w:tc>
        <w:tc>
          <w:tcPr>
            <w:tcW w:type="dxa" w:w="3312"/>
          </w:tcPr>
          <w:p>
            <w:r>
              <w:t>Try defensible bin widths and report the choice when it affects the story.</w:t>
            </w:r>
          </w:p>
        </w:tc>
        <w:tc>
          <w:tcPr>
            <w:tcW w:type="dxa" w:w="3312"/>
          </w:tcPr>
          <w:p>
            <w:r>
              <w:t>A single bin setting can create or hide apparent peaks.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hist(mtcars$mpg, breaks=8, col="#7C3AED", border="white")</w:t>
            </w:r>
          </w:p>
        </w:tc>
      </w:tr>
    </w:tbl>
    <w:p>
      <w:r>
        <w:rPr>
          <w:b/>
        </w:rPr>
        <w:t xml:space="preserve">Interpretation: </w:t>
      </w:r>
      <w:r>
        <w:t>Read centre, spread, skew, modes and unusual gaps.</w:t>
      </w:r>
    </w:p>
    <w:p>
      <w:pPr>
        <w:pStyle w:val="Heading2"/>
      </w:pPr>
      <w:r>
        <w:t>Lab 7: Base R Chart Selection</w:t>
      </w:r>
    </w:p>
    <w:p>
      <w:r>
        <w:t>Goal: A scatter plot, bar chart and histogram saved as PNG files.</w:t>
      </w:r>
    </w:p>
    <w:p>
      <w:r>
        <w:t>Scenario: A transport team needs three views of fuel-economy and transmission data.</w:t>
      </w:r>
    </w:p>
    <w:p>
      <w:r>
        <w:t>Mapping: LO4 · K3 · A3 · A4 · Level: Intermediate</w:t>
      </w:r>
    </w:p>
    <w:p>
      <w:pPr>
        <w:pStyle w:val="Heading3"/>
      </w:pPr>
      <w:r>
        <w:t>Step-by-step</w:t>
      </w:r>
    </w:p>
    <w:p>
      <w:r>
        <w:t>1. Import the workbook's vehicle data.</w:t>
      </w:r>
    </w:p>
    <w:p>
      <w:r>
        <w:t>2. State one question for each required chart.</w:t>
      </w:r>
    </w:p>
    <w:p>
      <w:r>
        <w:t>3. Create a labelled scatter plot of weight versus fuel economy.</w:t>
      </w:r>
    </w:p>
    <w:p>
      <w:r>
        <w:t>4. Create a zero-based bar chart of transmission counts and a histogram of fuel economy.</w:t>
      </w:r>
    </w:p>
    <w:p>
      <w:r>
        <w:t>5. Save the plots and write one evidence-based interpretation per chart.</w:t>
      </w:r>
    </w:p>
    <w:p>
      <w:r>
        <w:t>Open the folder labs/lab-07-base-r-chart-selection/ and run lab-07.R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Each chart answers a distinct question.</w:t>
      </w:r>
    </w:p>
    <w:p>
      <w:pPr>
        <w:pStyle w:val="ListBullet"/>
      </w:pPr>
      <w:r>
        <w:t>Axes, units and categories are readable.</w:t>
      </w:r>
    </w:p>
    <w:p>
      <w:pPr>
        <w:pStyle w:val="ListBullet"/>
      </w:pPr>
      <w:r>
        <w:t>Interpretations describe evidence without claiming causation.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2"/>
      </w:pPr>
      <w:r>
        <w:t>Lab 8: Compare Distributions with Boxplots</w:t>
      </w:r>
    </w:p>
    <w:p>
      <w:r>
        <w:t>Goal: A grouped boxplot, descriptive table and visual interpretation.</w:t>
      </w:r>
    </w:p>
    <w:p>
      <w:r>
        <w:t>Scenario: An agriculture team compares chick weights across feed groups.</w:t>
      </w:r>
    </w:p>
    <w:p>
      <w:r>
        <w:t>Mapping: LO4 · K5 · A3 · A4 · A7 · A10 · Level: Intermediate</w:t>
      </w:r>
    </w:p>
    <w:p>
      <w:pPr>
        <w:pStyle w:val="Heading3"/>
      </w:pPr>
      <w:r>
        <w:t>Step-by-step</w:t>
      </w:r>
    </w:p>
    <w:p>
      <w:r>
        <w:t>1. Import the feed dataset from the workbook.</w:t>
      </w:r>
    </w:p>
    <w:p>
      <w:r>
        <w:t>2. Confirm feed is a factor and count observations per group.</w:t>
      </w:r>
    </w:p>
    <w:p>
      <w:r>
        <w:t>3. Create a grouped boxplot with readable labels.</w:t>
      </w:r>
    </w:p>
    <w:p>
      <w:r>
        <w:t>4. Calculate median and IQR for every feed.</w:t>
      </w:r>
    </w:p>
    <w:p>
      <w:r>
        <w:t>5. Identify one unusual group and document the evidence.</w:t>
      </w:r>
    </w:p>
    <w:p>
      <w:r>
        <w:t>Open the folder labs/lab-08-distribution-comparison/ and run lab-08.R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Boxplot includes every feed group.</w:t>
      </w:r>
    </w:p>
    <w:p>
      <w:pPr>
        <w:pStyle w:val="ListBullet"/>
      </w:pPr>
      <w:r>
        <w:t>Summary table agrees with the plotted medians and spread.</w:t>
      </w:r>
    </w:p>
    <w:p>
      <w:pPr>
        <w:pStyle w:val="ListBullet"/>
      </w:pPr>
      <w:r>
        <w:t>Interpretation distinguishes observation from causal claim.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1"/>
      </w:pPr>
      <w:r>
        <w:t>Topic 5: R Programming</w:t>
      </w:r>
    </w:p>
    <w:p>
      <w:r>
        <w:t>Coverage: conditions · loops · next/break · operators · functions · arguments. Mapping: K6 · K7 · A7 · A9.</w:t>
      </w:r>
    </w:p>
    <w:p>
      <w:pPr>
        <w:pStyle w:val="Heading2"/>
      </w:pPr>
      <w:r>
        <w:t>Conditions</w:t>
      </w:r>
    </w:p>
    <w:p>
      <w:r>
        <w:t>if and else choose which block of code runs based on one TRUE/FALSE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Evaluate a scalar condition; run the first matching branch; use ifelse() for vectorised element-wise choices.</w:t>
            </w:r>
          </w:p>
        </w:tc>
        <w:tc>
          <w:tcPr>
            <w:tcW w:type="dxa" w:w="3312"/>
          </w:tcPr>
          <w:p>
            <w:r>
              <w:t>Make branches mutually understandable and test boundary values.</w:t>
            </w:r>
          </w:p>
        </w:tc>
        <w:tc>
          <w:tcPr>
            <w:tcW w:type="dxa" w:w="3312"/>
          </w:tcPr>
          <w:p>
            <w:r>
              <w:t>Using a vector condition in if() checks only length-one logic and may error.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risk &lt;- 0.72</w:t>
            </w:r>
            <w:r>
              <w:br/>
            </w:r>
            <w:r>
              <w:rPr>
                <w:rFonts w:ascii="Consolas" w:hAnsi="Consolas"/>
                <w:sz w:val="18"/>
              </w:rPr>
              <w:t>label &lt;- if (risk &gt;= 0.7) "High" else "Review"</w:t>
            </w:r>
          </w:p>
        </w:tc>
      </w:tr>
    </w:tbl>
    <w:p>
      <w:r>
        <w:rPr>
          <w:b/>
        </w:rPr>
        <w:t xml:space="preserve">Interpretation: </w:t>
      </w:r>
      <w:r>
        <w:t>A condition converts a rule into an explicit decision.</w:t>
      </w:r>
    </w:p>
    <w:p>
      <w:pPr>
        <w:pStyle w:val="Heading2"/>
      </w:pPr>
      <w:r>
        <w:t>While Loops</w:t>
      </w:r>
    </w:p>
    <w:p>
      <w:r>
        <w:t>A while loop repeats as long as its condition remains TRUE.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Initialise state, test the condition, perform work, then update state.</w:t>
            </w:r>
          </w:p>
        </w:tc>
        <w:tc>
          <w:tcPr>
            <w:tcW w:type="dxa" w:w="3312"/>
          </w:tcPr>
          <w:p>
            <w:r>
              <w:t>Use when the number of repetitions is not known in advance.</w:t>
            </w:r>
          </w:p>
        </w:tc>
        <w:tc>
          <w:tcPr>
            <w:tcW w:type="dxa" w:w="3312"/>
          </w:tcPr>
          <w:p>
            <w:r>
              <w:t>If state never changes, the loop can run forever.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x &lt;- 1</w:t>
            </w:r>
            <w:r>
              <w:br/>
            </w:r>
            <w:r>
              <w:rPr>
                <w:rFonts w:ascii="Consolas" w:hAnsi="Consolas"/>
                <w:sz w:val="18"/>
              </w:rPr>
              <w:t>while (x &lt;= 5)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print(x)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x &lt;- x + 1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r>
        <w:rPr>
          <w:b/>
        </w:rPr>
        <w:t xml:space="preserve">Interpretation: </w:t>
      </w:r>
      <w:r>
        <w:t>Every while loop needs a clear exit path.</w:t>
      </w:r>
    </w:p>
    <w:p>
      <w:pPr>
        <w:pStyle w:val="Heading2"/>
      </w:pPr>
      <w:r>
        <w:t>For Loops</w:t>
      </w:r>
    </w:p>
    <w:p>
      <w:r>
        <w:t>A for loop processes each element of a known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The loop variable takes one value at a time; results should normally be preallocated.</w:t>
            </w:r>
          </w:p>
        </w:tc>
        <w:tc>
          <w:tcPr>
            <w:tcW w:type="dxa" w:w="3312"/>
          </w:tcPr>
          <w:p>
            <w:r>
              <w:t>Use a loop when each iteration has stateful or multi-step logic that is clearer than vectorisation.</w:t>
            </w:r>
          </w:p>
        </w:tc>
        <w:tc>
          <w:tcPr>
            <w:tcW w:type="dxa" w:w="3312"/>
          </w:tcPr>
          <w:p>
            <w:r>
              <w:t>Growing an object repeatedly inside the loop is inefficient.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out &lt;- numeric(5)</w:t>
            </w:r>
            <w:r>
              <w:br/>
            </w:r>
            <w:r>
              <w:rPr>
                <w:rFonts w:ascii="Consolas" w:hAnsi="Consolas"/>
                <w:sz w:val="18"/>
              </w:rPr>
              <w:t>for (i in seq_along(out))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out[i] &lt;- i^2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r>
        <w:rPr>
          <w:b/>
        </w:rPr>
        <w:t xml:space="preserve">Interpretation: </w:t>
      </w:r>
      <w:r>
        <w:t>Clarity matters more than avoiding loops at all costs.</w:t>
      </w:r>
    </w:p>
    <w:p>
      <w:pPr>
        <w:pStyle w:val="Heading2"/>
      </w:pPr>
      <w:r>
        <w:t>next and break</w:t>
      </w:r>
    </w:p>
    <w:p>
      <w:r>
        <w:t>next skips the remainder of the current iteration; break exits the loop completely.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Both alter control flow and should sit beside a clearly stated condition.</w:t>
            </w:r>
          </w:p>
        </w:tc>
        <w:tc>
          <w:tcPr>
            <w:tcW w:type="dxa" w:w="3312"/>
          </w:tcPr>
          <w:p>
            <w:r>
              <w:t>Use next for invalid records; use break when the goal has been reached or continued work is unsafe.</w:t>
            </w:r>
          </w:p>
        </w:tc>
        <w:tc>
          <w:tcPr>
            <w:tcW w:type="dxa" w:w="3312"/>
          </w:tcPr>
          <w:p>
            <w:r>
              <w:t>An early exit without a message can make missing output look like a successful run.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for (x in c(3, NA, 7, 12))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if (is.na(x)) next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if (x &gt; 10) break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print(x)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r>
        <w:rPr>
          <w:b/>
        </w:rPr>
        <w:t xml:space="preserve">Interpretation: </w:t>
      </w:r>
      <w:r>
        <w:t>Explain why records are skipped or processing stops.</w:t>
      </w:r>
    </w:p>
    <w:p>
      <w:pPr>
        <w:pStyle w:val="Heading2"/>
      </w:pPr>
      <w:r>
        <w:t>Operators</w:t>
      </w:r>
    </w:p>
    <w:p>
      <w:r>
        <w:t>Arithmetic, comparison and logical operators form expressions that transform data and test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Use + - * / ^ %%, comparisons, and element-wise &amp;, |, !; parentheses make precedence explicit.</w:t>
            </w:r>
          </w:p>
        </w:tc>
        <w:tc>
          <w:tcPr>
            <w:tcW w:type="dxa" w:w="3312"/>
          </w:tcPr>
          <w:p>
            <w:r>
              <w:t>Vectorised logical operators are normally required for data filtering.</w:t>
            </w:r>
          </w:p>
        </w:tc>
        <w:tc>
          <w:tcPr>
            <w:tcW w:type="dxa" w:w="3312"/>
          </w:tcPr>
          <w:p>
            <w:r>
              <w:t>Floating-point equality can fail due to representation; compare with a tolerance.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keep &lt;- !is.na(mtcars$mpg) &amp; mtcars$mpg &gt;= 20</w:t>
            </w:r>
            <w:r>
              <w:br/>
            </w:r>
            <w:r>
              <w:rPr>
                <w:rFonts w:ascii="Consolas" w:hAnsi="Consolas"/>
                <w:sz w:val="18"/>
              </w:rPr>
              <w:t>mtcars[keep, ]</w:t>
            </w:r>
          </w:p>
        </w:tc>
      </w:tr>
    </w:tbl>
    <w:p>
      <w:r>
        <w:rPr>
          <w:b/>
        </w:rPr>
        <w:t xml:space="preserve">Interpretation: </w:t>
      </w:r>
      <w:r>
        <w:t>Readable expressions reduce logical defects.</w:t>
      </w:r>
    </w:p>
    <w:p>
      <w:pPr>
        <w:pStyle w:val="Heading2"/>
      </w:pPr>
      <w:r>
        <w:t>Functions and Arguments</w:t>
      </w:r>
    </w:p>
    <w:p>
      <w:r>
        <w:t>A function packages reusable behaviour behind named inputs and a return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function(...) defines; default and named arguments make calls flexible; ... forwards optional arguments.</w:t>
            </w:r>
          </w:p>
        </w:tc>
        <w:tc>
          <w:tcPr>
            <w:tcW w:type="dxa" w:w="3312"/>
          </w:tcPr>
          <w:p>
            <w:r>
              <w:t>Use a function when the same transformation appears twice or needs its own test.</w:t>
            </w:r>
          </w:p>
        </w:tc>
        <w:tc>
          <w:tcPr>
            <w:tcW w:type="dxa" w:w="3312"/>
          </w:tcPr>
          <w:p>
            <w:r>
              <w:t>A missing required argument causes an error; a bad default can hide an assumption.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summarise_scores &lt;- function(x, trim=0)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mean(x, trim=trim, na.rm=TRUE)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sz w:val="18"/>
              </w:rPr>
              <w:t>summarise_scores(c(1,2,100), trim=.1)</w:t>
            </w:r>
          </w:p>
        </w:tc>
      </w:tr>
    </w:tbl>
    <w:p>
      <w:r>
        <w:rPr>
          <w:b/>
        </w:rPr>
        <w:t xml:space="preserve">Interpretation: </w:t>
      </w:r>
      <w:r>
        <w:t>A small, focused function is easier to test than repeated code.</w:t>
      </w:r>
    </w:p>
    <w:p>
      <w:pPr>
        <w:pStyle w:val="Heading2"/>
      </w:pPr>
      <w:r>
        <w:t>Lab 9: Conditions, Loops, next and break</w:t>
      </w:r>
    </w:p>
    <w:p>
      <w:r>
        <w:t>Goal: A controlled processing loop with an exception log.</w:t>
      </w:r>
    </w:p>
    <w:p>
      <w:r>
        <w:t>Scenario: A quality team scans daily temperatures and handles invalid records.</w:t>
      </w:r>
    </w:p>
    <w:p>
      <w:r>
        <w:t>Mapping: LO5 · K6 · A7 · A9 · Level: Intermediate</w:t>
      </w:r>
    </w:p>
    <w:p>
      <w:pPr>
        <w:pStyle w:val="Heading3"/>
      </w:pPr>
      <w:r>
        <w:t>Step-by-step</w:t>
      </w:r>
    </w:p>
    <w:p>
      <w:r>
        <w:t>1. Import daily readings from Excel.</w:t>
      </w:r>
    </w:p>
    <w:p>
      <w:r>
        <w:t>2. Use a for loop to count valid days above the threshold.</w:t>
      </w:r>
    </w:p>
    <w:p>
      <w:r>
        <w:t>3. Use next for missing readings and record them.</w:t>
      </w:r>
    </w:p>
    <w:p>
      <w:r>
        <w:t>4. Use break only when the safety-stop value appears.</w:t>
      </w:r>
    </w:p>
    <w:p>
      <w:r>
        <w:t>5. Compare the loop result with a vectorised validation check.</w:t>
      </w:r>
    </w:p>
    <w:p>
      <w:r>
        <w:t>Open the folder labs/lab-09-conditions-loops/ and run lab-09.R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Missing values are skipped and counted.</w:t>
      </w:r>
    </w:p>
    <w:p>
      <w:pPr>
        <w:pStyle w:val="ListBullet"/>
      </w:pPr>
      <w:r>
        <w:t>Safety stop is explicit and testable.</w:t>
      </w:r>
    </w:p>
    <w:p>
      <w:pPr>
        <w:pStyle w:val="ListBullet"/>
      </w:pPr>
      <w:r>
        <w:t>Loop and vectorised count agree before the stop point.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2"/>
      </w:pPr>
      <w:r>
        <w:t>Lab 10: Build and Test Reusable Functions</w:t>
      </w:r>
    </w:p>
    <w:p>
      <w:r>
        <w:t>Goal: Two documented functions with deterministic tests.</w:t>
      </w:r>
    </w:p>
    <w:p>
      <w:r>
        <w:t>Scenario: A game-based learning team needs a reliable two-dice simulator and summary function.</w:t>
      </w:r>
    </w:p>
    <w:p>
      <w:r>
        <w:t>Mapping: LO5 · K7 · A7 · A9 · Level: Intermediate</w:t>
      </w:r>
    </w:p>
    <w:p>
      <w:pPr>
        <w:pStyle w:val="Heading3"/>
      </w:pPr>
      <w:r>
        <w:t>Step-by-step</w:t>
      </w:r>
    </w:p>
    <w:p>
      <w:r>
        <w:t>1. Define roll_dice(n=2, sides=6) with input validation.</w:t>
      </w:r>
    </w:p>
    <w:p>
      <w:r>
        <w:t>2. Use sample() and sum() to return a roll total.</w:t>
      </w:r>
    </w:p>
    <w:p>
      <w:r>
        <w:t>3. Define summarise_rolls(x, ...) and forward options to mean().</w:t>
      </w:r>
    </w:p>
    <w:p>
      <w:r>
        <w:t>4. Set a random seed and run deterministic tests.</w:t>
      </w:r>
    </w:p>
    <w:p>
      <w:r>
        <w:t>5. Record expected and actual results in the workbook.</w:t>
      </w:r>
    </w:p>
    <w:p>
      <w:r>
        <w:t>Open the folder labs/lab-10-reusable-functions/ and run lab-10.R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Invalid n or sides values stop with clear messages.</w:t>
      </w:r>
    </w:p>
    <w:p>
      <w:pPr>
        <w:pStyle w:val="ListBullet"/>
      </w:pPr>
      <w:r>
        <w:t>Default and named argument calls both work.</w:t>
      </w:r>
    </w:p>
    <w:p>
      <w:pPr>
        <w:pStyle w:val="ListBullet"/>
      </w:pPr>
      <w:r>
        <w:t>Tests are reproducible under the recorded seed.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1"/>
      </w:pPr>
      <w:r>
        <w:t>Topic 6: Statistical Analysis with R</w:t>
      </w:r>
    </w:p>
    <w:p>
      <w:r>
        <w:t>Coverage: descriptive statistics · correlation · regression · tests · ANOVA · diagnostics. Mapping: K1 · K2 · K5 · A1 · A3 · A4 · A6 · A7 · A8.</w:t>
      </w:r>
    </w:p>
    <w:p>
      <w:pPr>
        <w:pStyle w:val="Heading2"/>
      </w:pPr>
      <w:r>
        <w:t>Descriptive Statistics</w:t>
      </w:r>
    </w:p>
    <w:p>
      <w:r>
        <w:t>Descriptive statistics summarise observed data without generalising beyond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Location: mean/median; spread: range/IQR/SD; shape: skew and unusual values; counts: n and missingness.</w:t>
            </w:r>
          </w:p>
        </w:tc>
        <w:tc>
          <w:tcPr>
            <w:tcW w:type="dxa" w:w="3312"/>
          </w:tcPr>
          <w:p>
            <w:r>
              <w:t>Report centre, spread and valid sample size together.</w:t>
            </w:r>
          </w:p>
        </w:tc>
        <w:tc>
          <w:tcPr>
            <w:tcW w:type="dxa" w:w="3312"/>
          </w:tcPr>
          <w:p>
            <w:r>
              <w:t>Averages without context can conceal missing data or a highly skewed distribution.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x &lt;- c(12, 14, 15, 18, NA, 44)</w:t>
            </w:r>
            <w:r>
              <w:br/>
            </w:r>
            <w:r>
              <w:rPr>
                <w:rFonts w:ascii="Consolas" w:hAnsi="Consolas"/>
                <w:sz w:val="18"/>
              </w:rPr>
              <w:t>c(n=sum(!is.na(x)), mean=mean(x,na.rm=TRUE), median=median(x,na.rm=TRUE), sd=sd(x,na.rm=TRUE))</w:t>
            </w:r>
          </w:p>
        </w:tc>
      </w:tr>
    </w:tbl>
    <w:p>
      <w:r>
        <w:rPr>
          <w:b/>
        </w:rPr>
        <w:t xml:space="preserve">Interpretation: </w:t>
      </w:r>
      <w:r>
        <w:t>Describe the data before modelling it.</w:t>
      </w:r>
    </w:p>
    <w:p>
      <w:pPr>
        <w:pStyle w:val="Heading2"/>
      </w:pPr>
      <w:r>
        <w:t>Trimmed Mean and Robustness</w:t>
      </w:r>
    </w:p>
    <w:p>
      <w:r>
        <w:t>A trimmed mean removes equal proportions from both tails before averaging.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Increasing trim reduces the influence of extreme values while still using more information than the median.</w:t>
            </w:r>
          </w:p>
        </w:tc>
        <w:tc>
          <w:tcPr>
            <w:tcW w:type="dxa" w:w="3312"/>
          </w:tcPr>
          <w:p>
            <w:r>
              <w:t>Use a robust summary when outliers are plausible but should not dominate the typical value.</w:t>
            </w:r>
          </w:p>
        </w:tc>
        <w:tc>
          <w:tcPr>
            <w:tcW w:type="dxa" w:w="3312"/>
          </w:tcPr>
          <w:p>
            <w:r>
              <w:t>Trimming should be justified and cannot replace investigating data quality.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ozone &lt;- airquality$Ozone</w:t>
            </w:r>
            <w:r>
              <w:br/>
            </w:r>
            <w:r>
              <w:rPr>
                <w:rFonts w:ascii="Consolas" w:hAnsi="Consolas"/>
                <w:sz w:val="18"/>
              </w:rPr>
              <w:t>c(mean=mean(ozone,na.rm=TRUE), trim10=mean(ozone,trim=.1,na.rm=TRUE), median=median(ozone,na.rm=TRUE))</w:t>
            </w:r>
          </w:p>
        </w:tc>
      </w:tr>
    </w:tbl>
    <w:p>
      <w:r>
        <w:rPr>
          <w:b/>
        </w:rPr>
        <w:t xml:space="preserve">Interpretation: </w:t>
      </w:r>
      <w:r>
        <w:t>Robustness is a deliberate trade-off between sensitivity and stability.</w:t>
      </w:r>
    </w:p>
    <w:p>
      <w:pPr>
        <w:pStyle w:val="Heading2"/>
      </w:pPr>
      <w:r>
        <w:t>Correlation</w:t>
      </w:r>
    </w:p>
    <w:p>
      <w:r>
        <w:t>Correlation measures the strength and direction of a linear relationship between two numeric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Pearson r ranges from -1 to +1; sign gives direction and magnitude gives linear strength.</w:t>
            </w:r>
          </w:p>
        </w:tc>
        <w:tc>
          <w:tcPr>
            <w:tcW w:type="dxa" w:w="3312"/>
          </w:tcPr>
          <w:p>
            <w:r>
              <w:t>Inspect a scatter plot and outliers before interpreting r.</w:t>
            </w:r>
          </w:p>
        </w:tc>
        <w:tc>
          <w:tcPr>
            <w:tcW w:type="dxa" w:w="3312"/>
          </w:tcPr>
          <w:p>
            <w:r>
              <w:t>Correlation does not establish causation and may miss non-linear relationships.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r &lt;- cor(mtcars$wt, mtcars$mpg)</w:t>
            </w:r>
            <w:r>
              <w:br/>
            </w:r>
            <w:r>
              <w:rPr>
                <w:rFonts w:ascii="Consolas" w:hAnsi="Consolas"/>
                <w:sz w:val="18"/>
              </w:rPr>
              <w:t>round(r, 2)</w:t>
            </w:r>
          </w:p>
        </w:tc>
      </w:tr>
    </w:tbl>
    <w:p>
      <w:r>
        <w:rPr>
          <w:b/>
        </w:rPr>
        <w:t xml:space="preserve">Interpretation: </w:t>
      </w:r>
      <w:r>
        <w:t>A negative r means one variable tends to decrease as the other increases.</w:t>
      </w:r>
    </w:p>
    <w:p>
      <w:pPr>
        <w:pStyle w:val="Heading2"/>
      </w:pPr>
      <w:r>
        <w:t>Linear Regression</w:t>
      </w:r>
    </w:p>
    <w:p>
      <w:r>
        <w:t>Simple linear regression estimates a line that predicts an outcome from one input.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lm(y ~ x) estimates intercept and slope by minimising squared residuals.</w:t>
            </w:r>
          </w:p>
        </w:tc>
        <w:tc>
          <w:tcPr>
            <w:tcW w:type="dxa" w:w="3312"/>
          </w:tcPr>
          <w:p>
            <w:r>
              <w:t>Use when the relationship is plausibly linear and diagnostics support the assumptions.</w:t>
            </w:r>
          </w:p>
        </w:tc>
        <w:tc>
          <w:tcPr>
            <w:tcW w:type="dxa" w:w="3312"/>
          </w:tcPr>
          <w:p>
            <w:r>
              <w:t>Extrapolating beyond the observed x range can produce implausible predictions.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model &lt;- lm(mpg ~ wt, data=mtcars)</w:t>
            </w:r>
            <w:r>
              <w:br/>
            </w:r>
            <w:r>
              <w:rPr>
                <w:rFonts w:ascii="Consolas" w:hAnsi="Consolas"/>
                <w:sz w:val="18"/>
              </w:rPr>
              <w:t>coef(model)</w:t>
            </w:r>
            <w:r>
              <w:br/>
            </w:r>
            <w:r>
              <w:rPr>
                <w:rFonts w:ascii="Consolas" w:hAnsi="Consolas"/>
                <w:sz w:val="18"/>
              </w:rPr>
              <w:t>predict(model, data.frame(wt=3))</w:t>
            </w:r>
          </w:p>
        </w:tc>
      </w:tr>
    </w:tbl>
    <w:p>
      <w:r>
        <w:rPr>
          <w:b/>
        </w:rPr>
        <w:t xml:space="preserve">Interpretation: </w:t>
      </w:r>
      <w:r>
        <w:t>The slope quantifies the expected change in y for one unit of x.</w:t>
      </w:r>
    </w:p>
    <w:p>
      <w:pPr>
        <w:pStyle w:val="Heading2"/>
      </w:pPr>
      <w:r>
        <w:t>Residuals and Mean Squared Error</w:t>
      </w:r>
    </w:p>
    <w:p>
      <w:r>
        <w:t>A residual is observed minus predicted; MSE averages squared prediction errors.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Squaring makes errors positive and penalises large misses more strongly.</w:t>
            </w:r>
          </w:p>
        </w:tc>
        <w:tc>
          <w:tcPr>
            <w:tcW w:type="dxa" w:w="3312"/>
          </w:tcPr>
          <w:p>
            <w:r>
              <w:t>Inspect residual plots as well as one error metric.</w:t>
            </w:r>
          </w:p>
        </w:tc>
        <w:tc>
          <w:tcPr>
            <w:tcW w:type="dxa" w:w="3312"/>
          </w:tcPr>
          <w:p>
            <w:r>
              <w:t>A low training MSE does not guarantee accurate new predictions.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model &lt;- lm(mpg ~ wt, mtcars)</w:t>
            </w:r>
            <w:r>
              <w:br/>
            </w:r>
            <w:r>
              <w:rPr>
                <w:rFonts w:ascii="Consolas" w:hAnsi="Consolas"/>
                <w:sz w:val="18"/>
              </w:rPr>
              <w:t>res &lt;- residuals(model)</w:t>
            </w:r>
            <w:r>
              <w:br/>
            </w:r>
            <w:r>
              <w:rPr>
                <w:rFonts w:ascii="Consolas" w:hAnsi="Consolas"/>
                <w:sz w:val="18"/>
              </w:rPr>
              <w:t>mean(res^2)</w:t>
            </w:r>
          </w:p>
        </w:tc>
      </w:tr>
    </w:tbl>
    <w:p>
      <w:r>
        <w:rPr>
          <w:b/>
        </w:rPr>
        <w:t xml:space="preserve">Interpretation: </w:t>
      </w:r>
      <w:r>
        <w:t>Residual patterns reveal model problems that one score can hide.</w:t>
      </w:r>
    </w:p>
    <w:p>
      <w:pPr>
        <w:pStyle w:val="Heading2"/>
      </w:pPr>
      <w:r>
        <w:t>Regression Diagnostics</w:t>
      </w:r>
    </w:p>
    <w:p>
      <w:r>
        <w:t>Diagnostics test whether the linear model is an adequate representation of the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Check linearity, constant variance, normality of residuals and influential observations.</w:t>
            </w:r>
          </w:p>
        </w:tc>
        <w:tc>
          <w:tcPr>
            <w:tcW w:type="dxa" w:w="3312"/>
          </w:tcPr>
          <w:p>
            <w:r>
              <w:t>Change the model or interpretation when assumptions fail materially.</w:t>
            </w:r>
          </w:p>
        </w:tc>
        <w:tc>
          <w:tcPr>
            <w:tcW w:type="dxa" w:w="3312"/>
          </w:tcPr>
          <w:p>
            <w:r>
              <w:t>A significant coefficient is not proof that the full model is useful.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model &lt;- lm(mpg ~ wt, mtcars)</w:t>
            </w:r>
            <w:r>
              <w:br/>
            </w:r>
            <w:r>
              <w:rPr>
                <w:rFonts w:ascii="Consolas" w:hAnsi="Consolas"/>
                <w:sz w:val="18"/>
              </w:rPr>
              <w:t>par(mfrow=c(2,2))</w:t>
            </w:r>
            <w:r>
              <w:br/>
            </w:r>
            <w:r>
              <w:rPr>
                <w:rFonts w:ascii="Consolas" w:hAnsi="Consolas"/>
                <w:sz w:val="18"/>
              </w:rPr>
              <w:t>plot(model)</w:t>
            </w:r>
          </w:p>
        </w:tc>
      </w:tr>
    </w:tbl>
    <w:p>
      <w:r>
        <w:rPr>
          <w:b/>
        </w:rPr>
        <w:t xml:space="preserve">Interpretation: </w:t>
      </w:r>
      <w:r>
        <w:t>Diagnose unintended outcomes before trusting a model.</w:t>
      </w:r>
    </w:p>
    <w:p>
      <w:pPr>
        <w:pStyle w:val="Heading2"/>
      </w:pPr>
      <w:r>
        <w:t>Multiple Regression</w:t>
      </w:r>
    </w:p>
    <w:p>
      <w:r>
        <w:t>Multiple regression predicts one outcome from several inputs and can include interactions.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Each coefficient is conditional on the other variables; x1:x2 represents an interaction.</w:t>
            </w:r>
          </w:p>
        </w:tc>
        <w:tc>
          <w:tcPr>
            <w:tcW w:type="dxa" w:w="3312"/>
          </w:tcPr>
          <w:p>
            <w:r>
              <w:t>Choose predictors from the question and domain logic, not only automated significance.</w:t>
            </w:r>
          </w:p>
        </w:tc>
        <w:tc>
          <w:tcPr>
            <w:tcW w:type="dxa" w:w="3312"/>
          </w:tcPr>
          <w:p>
            <w:r>
              <w:t>Highly correlated predictors make coefficients unstable and difficult to interpret.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model &lt;- lm(mpg ~ wt + hp + disp + wt:hp, mtcars)</w:t>
            </w:r>
            <w:r>
              <w:br/>
            </w:r>
            <w:r>
              <w:rPr>
                <w:rFonts w:ascii="Consolas" w:hAnsi="Consolas"/>
                <w:sz w:val="18"/>
              </w:rPr>
              <w:t>summary(model)</w:t>
            </w:r>
            <w:r>
              <w:br/>
            </w:r>
            <w:r>
              <w:rPr>
                <w:rFonts w:ascii="Consolas" w:hAnsi="Consolas"/>
                <w:sz w:val="18"/>
              </w:rPr>
              <w:t>predict(model, data.frame(wt=2.6,hp=110,disp=160))</w:t>
            </w:r>
          </w:p>
        </w:tc>
      </w:tr>
    </w:tbl>
    <w:p>
      <w:r>
        <w:rPr>
          <w:b/>
        </w:rPr>
        <w:t xml:space="preserve">Interpretation: </w:t>
      </w:r>
      <w:r>
        <w:t>More predictors do not automatically mean a better model.</w:t>
      </w:r>
    </w:p>
    <w:p>
      <w:pPr>
        <w:pStyle w:val="Heading2"/>
      </w:pPr>
      <w:r>
        <w:t>R-squared and Model Fit</w:t>
      </w:r>
    </w:p>
    <w:p>
      <w:r>
        <w:t>R-squared is the proportion of observed outcome variance explained by the fitted model in the sample.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Adjusted R-squared penalises unnecessary predictors; both must be read with residual diagnostics.</w:t>
            </w:r>
          </w:p>
        </w:tc>
        <w:tc>
          <w:tcPr>
            <w:tcW w:type="dxa" w:w="3312"/>
          </w:tcPr>
          <w:p>
            <w:r>
              <w:t>Judge usefulness against the decision context, not a universal threshold.</w:t>
            </w:r>
          </w:p>
        </w:tc>
        <w:tc>
          <w:tcPr>
            <w:tcW w:type="dxa" w:w="3312"/>
          </w:tcPr>
          <w:p>
            <w:r>
              <w:t>A high R-squared can coexist with bias, leakage or poor out-of-sample performance.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model &lt;- lm(mpg ~ wt + hp, mtcars)</w:t>
            </w:r>
            <w:r>
              <w:br/>
            </w:r>
            <w:r>
              <w:rPr>
                <w:rFonts w:ascii="Consolas" w:hAnsi="Consolas"/>
                <w:sz w:val="18"/>
              </w:rPr>
              <w:t>summary(model)$r.squared</w:t>
            </w:r>
            <w:r>
              <w:br/>
            </w:r>
            <w:r>
              <w:rPr>
                <w:rFonts w:ascii="Consolas" w:hAnsi="Consolas"/>
                <w:sz w:val="18"/>
              </w:rPr>
              <w:t>summary(model)$adj.r.squared</w:t>
            </w:r>
          </w:p>
        </w:tc>
      </w:tr>
    </w:tbl>
    <w:p>
      <w:r>
        <w:rPr>
          <w:b/>
        </w:rPr>
        <w:t xml:space="preserve">Interpretation: </w:t>
      </w:r>
      <w:r>
        <w:t>Model fit is evidence, not a guarantee of accuracy.</w:t>
      </w:r>
    </w:p>
    <w:p>
      <w:pPr>
        <w:pStyle w:val="Heading2"/>
      </w:pPr>
      <w:r>
        <w:t>Hypothesis Testing</w:t>
      </w:r>
    </w:p>
    <w:p>
      <w:r>
        <w:t>A hypothesis test evaluates how compatible the observed data are with a stated null hypothesis.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Define H0/H1, choose alpha and test, compute a statistic and p-value, then decide and interpret.</w:t>
            </w:r>
          </w:p>
        </w:tc>
        <w:tc>
          <w:tcPr>
            <w:tcW w:type="dxa" w:w="3312"/>
          </w:tcPr>
          <w:p>
            <w:r>
              <w:t>Use 'reject' or 'fail to reject' H0; do not claim that a non-significant result proves equality.</w:t>
            </w:r>
          </w:p>
        </w:tc>
        <w:tc>
          <w:tcPr>
            <w:tcW w:type="dxa" w:w="3312"/>
          </w:tcPr>
          <w:p>
            <w:r>
              <w:t>Statistical significance is not the same as practical importance.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alpha &lt;- 0.05</w:t>
            </w:r>
            <w:r>
              <w:br/>
            </w:r>
            <w:r>
              <w:rPr>
                <w:rFonts w:ascii="Consolas" w:hAnsi="Consolas"/>
                <w:sz w:val="18"/>
              </w:rPr>
              <w:t>p_value &lt;- 0.032</w:t>
            </w:r>
            <w:r>
              <w:br/>
            </w:r>
            <w:r>
              <w:rPr>
                <w:rFonts w:ascii="Consolas" w:hAnsi="Consolas"/>
                <w:sz w:val="18"/>
              </w:rPr>
              <w:t>if (p_value &lt; alpha) "Reject H0" else "Fail to reject H0"</w:t>
            </w:r>
          </w:p>
        </w:tc>
      </w:tr>
    </w:tbl>
    <w:p>
      <w:r>
        <w:rPr>
          <w:b/>
        </w:rPr>
        <w:t xml:space="preserve">Interpretation: </w:t>
      </w:r>
      <w:r>
        <w:t>Predefine the question and threshold before looking at the result.</w:t>
      </w:r>
    </w:p>
    <w:p>
      <w:pPr>
        <w:pStyle w:val="Heading2"/>
      </w:pPr>
      <w:r>
        <w:t>Two-Sample t-Test</w:t>
      </w:r>
    </w:p>
    <w:p>
      <w:r>
        <w:t>A two-sample t-test compares the means of two independent groups.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Welch's test is the R default and does not assume equal variances; alternative controls two- or one-sided questions.</w:t>
            </w:r>
          </w:p>
        </w:tc>
        <w:tc>
          <w:tcPr>
            <w:tcW w:type="dxa" w:w="3312"/>
          </w:tcPr>
          <w:p>
            <w:r>
              <w:t>Use a two-sided test unless a directional hypothesis was defined in advance.</w:t>
            </w:r>
          </w:p>
        </w:tc>
        <w:tc>
          <w:tcPr>
            <w:tcW w:type="dxa" w:w="3312"/>
          </w:tcPr>
          <w:p>
            <w:r>
              <w:t>Running both directions after seeing the data inflates false-positive risk.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t.test(weight ~ group, data=sleep, alternative="two.sided")</w:t>
            </w:r>
          </w:p>
        </w:tc>
      </w:tr>
    </w:tbl>
    <w:p>
      <w:r>
        <w:rPr>
          <w:b/>
        </w:rPr>
        <w:t xml:space="preserve">Interpretation: </w:t>
      </w:r>
      <w:r>
        <w:t>Report the group estimates, confidence interval and p-value.</w:t>
      </w:r>
    </w:p>
    <w:p>
      <w:pPr>
        <w:pStyle w:val="Heading2"/>
      </w:pPr>
      <w:r>
        <w:t>One-Sample t-Test</w:t>
      </w:r>
    </w:p>
    <w:p>
      <w:r>
        <w:t>A one-sample t-test evaluates whether a sample mean differs from a reference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t.test(x, mu=reference) compares the observed standardised difference with the t distribution.</w:t>
            </w:r>
          </w:p>
        </w:tc>
        <w:tc>
          <w:tcPr>
            <w:tcW w:type="dxa" w:w="3312"/>
          </w:tcPr>
          <w:p>
            <w:r>
              <w:t>Use when observations are independent and the distribution is reasonably compatible with the test.</w:t>
            </w:r>
          </w:p>
        </w:tc>
        <w:tc>
          <w:tcPr>
            <w:tcW w:type="dxa" w:w="3312"/>
          </w:tcPr>
          <w:p>
            <w:r>
              <w:t>A large sample can make a tiny, unimportant difference statistically significant.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meatmeal &lt;- subset(chickwts, feed=="meatmeal")$weight</w:t>
            </w:r>
            <w:r>
              <w:br/>
            </w:r>
            <w:r>
              <w:rPr>
                <w:rFonts w:ascii="Consolas" w:hAnsi="Consolas"/>
                <w:sz w:val="18"/>
              </w:rPr>
              <w:t>t.test(meatmeal, mu=160)</w:t>
            </w:r>
          </w:p>
        </w:tc>
      </w:tr>
    </w:tbl>
    <w:p>
      <w:r>
        <w:rPr>
          <w:b/>
        </w:rPr>
        <w:t xml:space="preserve">Interpretation: </w:t>
      </w:r>
      <w:r>
        <w:t>Pair the p-value with the estimated difference and interval.</w:t>
      </w:r>
    </w:p>
    <w:p>
      <w:pPr>
        <w:pStyle w:val="Heading2"/>
      </w:pPr>
      <w:r>
        <w:t>ANOVA</w:t>
      </w:r>
    </w:p>
    <w:p>
      <w:r>
        <w:t>One-way ANOVA tests whether at least one group mean differs among three or more independent groups.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Decision rule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Common pitfall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It compares between-group variation with within-group variation using an F statistic.</w:t>
            </w:r>
          </w:p>
        </w:tc>
        <w:tc>
          <w:tcPr>
            <w:tcW w:type="dxa" w:w="3312"/>
          </w:tcPr>
          <w:p>
            <w:r>
              <w:t>If significant, follow with planned contrasts or a multiple-comparison method to locate differences.</w:t>
            </w:r>
          </w:p>
        </w:tc>
        <w:tc>
          <w:tcPr>
            <w:tcW w:type="dxa" w:w="3312"/>
          </w:tcPr>
          <w:p>
            <w:r>
              <w:t>A significant ANOVA does not say every group differs from every other group.</w:t>
            </w:r>
          </w:p>
        </w:tc>
      </w:tr>
    </w:tbl>
    <w:p>
      <w:pPr>
        <w:keepNext/>
      </w:pPr>
      <w:r>
        <w:t>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B"/>
          </w:tcPr>
          <w:p>
            <w:pPr>
              <w:keepLines/>
            </w:pPr>
            <w:r/>
            <w:r>
              <w:rPr>
                <w:rFonts w:ascii="Consolas" w:hAnsi="Consolas"/>
                <w:sz w:val="18"/>
              </w:rPr>
              <w:t>model &lt;- aov(weight ~ feed, data=chickwts)</w:t>
            </w:r>
            <w:r>
              <w:br/>
            </w:r>
            <w:r>
              <w:rPr>
                <w:rFonts w:ascii="Consolas" w:hAnsi="Consolas"/>
                <w:sz w:val="18"/>
              </w:rPr>
              <w:t>summary(model)</w:t>
            </w:r>
            <w:r>
              <w:br/>
            </w:r>
            <w:r>
              <w:rPr>
                <w:rFonts w:ascii="Consolas" w:hAnsi="Consolas"/>
                <w:sz w:val="18"/>
              </w:rPr>
              <w:t>TukeyHSD(model)</w:t>
            </w:r>
          </w:p>
        </w:tc>
      </w:tr>
    </w:tbl>
    <w:p>
      <w:r>
        <w:rPr>
          <w:b/>
        </w:rPr>
        <w:t xml:space="preserve">Interpretation: </w:t>
      </w:r>
      <w:r>
        <w:t>ANOVA answers an overall question; post-hoc analysis answers which groups differ.</w:t>
      </w:r>
    </w:p>
    <w:p>
      <w:pPr>
        <w:pStyle w:val="Heading2"/>
      </w:pPr>
      <w:r>
        <w:t>Lab 11: Descriptive Statistics, Correlation and Regression</w:t>
      </w:r>
    </w:p>
    <w:p>
      <w:r>
        <w:t>Goal: A validated summary, correlation result, fitted model and diagnostic evidence.</w:t>
      </w:r>
    </w:p>
    <w:p>
      <w:r>
        <w:t>Scenario: A health analytics team studies height, weight and a numeric outcome.</w:t>
      </w:r>
    </w:p>
    <w:p>
      <w:r>
        <w:t>Mapping: LO6 · K1 · K2 · A1 · A3 · A4 · A6 · Level: Advanced</w:t>
      </w:r>
    </w:p>
    <w:p>
      <w:pPr>
        <w:pStyle w:val="Heading3"/>
      </w:pPr>
      <w:r>
        <w:t>Step-by-step</w:t>
      </w:r>
    </w:p>
    <w:p>
      <w:r>
        <w:t>1. Import the health dataset from the workbook.</w:t>
      </w:r>
    </w:p>
    <w:p>
      <w:r>
        <w:t>2. Describe valid sample size, centre and spread.</w:t>
      </w:r>
    </w:p>
    <w:p>
      <w:r>
        <w:t>3. Plot height versus weight and calculate Pearson correlation.</w:t>
      </w:r>
    </w:p>
    <w:p>
      <w:r>
        <w:t>4. Fit a linear model and interpret slope and R-squared.</w:t>
      </w:r>
    </w:p>
    <w:p>
      <w:r>
        <w:t>5. Inspect residuals and record one limitation.</w:t>
      </w:r>
    </w:p>
    <w:p>
      <w:r>
        <w:t>Open the folder labs/lab-11-descriptive-correlation-regression/ and run lab-11.R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Correlation interpretation includes direction and strength.</w:t>
      </w:r>
    </w:p>
    <w:p>
      <w:pPr>
        <w:pStyle w:val="ListBullet"/>
      </w:pPr>
      <w:r>
        <w:t>Model formula and prediction target are explicit.</w:t>
      </w:r>
    </w:p>
    <w:p>
      <w:pPr>
        <w:pStyle w:val="ListBullet"/>
      </w:pPr>
      <w:r>
        <w:t>Diagnostic evidence is included before a conclusion.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2"/>
      </w:pPr>
      <w:r>
        <w:t>Lab 12: Hypothesis Testing and ANOVA Capstone</w:t>
      </w:r>
    </w:p>
    <w:p>
      <w:r>
        <w:t>Goal: A t-test, ANOVA, post-hoc comparison and revised analysis decision.</w:t>
      </w:r>
    </w:p>
    <w:p>
      <w:r>
        <w:t>Scenario: A health-policy team compares groups and proposes a defensible model update.</w:t>
      </w:r>
    </w:p>
    <w:p>
      <w:r>
        <w:t>Mapping: LO6 · K5 · A1–A10 · Level: Advanced</w:t>
      </w:r>
    </w:p>
    <w:p>
      <w:pPr>
        <w:pStyle w:val="Heading3"/>
      </w:pPr>
      <w:r>
        <w:t>Step-by-step</w:t>
      </w:r>
    </w:p>
    <w:p>
      <w:r>
        <w:t>1. Write H0, H1 and alpha before running any test.</w:t>
      </w:r>
    </w:p>
    <w:p>
      <w:r>
        <w:t>2. Run the specified two-group t-test and report estimates, interval and p-value.</w:t>
      </w:r>
    </w:p>
    <w:p>
      <w:r>
        <w:t>3. Run one-way ANOVA across three or more groups.</w:t>
      </w:r>
    </w:p>
    <w:p>
      <w:r>
        <w:t>4. If warranted, run TukeyHSD and identify supported pairwise differences.</w:t>
      </w:r>
    </w:p>
    <w:p>
      <w:r>
        <w:t>5. Diagnose one unintended outcome and implement a justified script update.</w:t>
      </w:r>
    </w:p>
    <w:p>
      <w:r>
        <w:t>Open the folder labs/lab-12-hypothesis-anova-capstone/ and run lab-12.R from that working directory.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Every conclusion uses reject/fail-to-reject language correctly.</w:t>
      </w:r>
    </w:p>
    <w:p>
      <w:pPr>
        <w:pStyle w:val="ListBullet"/>
      </w:pPr>
      <w:r>
        <w:t>ANOVA conclusion does not overstate which groups differ.</w:t>
      </w:r>
    </w:p>
    <w:p>
      <w:pPr>
        <w:pStyle w:val="ListBullet"/>
      </w:pPr>
      <w:r>
        <w:t>The updated script reruns successfully and the audit note explains the change.</w:t>
      </w:r>
    </w:p>
    <w:p>
      <w:r>
        <w:t>Evidence to retain: completed Excel Evidence sheet, generated output files, R console verification message and the final R script.</w:t>
      </w:r>
    </w:p>
    <w:p>
      <w:pPr>
        <w:pStyle w:val="Heading1"/>
      </w:pPr>
      <w:r>
        <w:t>Quick R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 pattern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Inspect object</w:t>
            </w:r>
          </w:p>
        </w:tc>
        <w:tc>
          <w:tcPr>
            <w:tcW w:type="dxa" w:w="4968"/>
          </w:tcPr>
          <w:p>
            <w:r>
              <w:t>str(x); class(x); summary(x)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Missing values</w:t>
            </w:r>
          </w:p>
        </w:tc>
        <w:tc>
          <w:tcPr>
            <w:tcW w:type="dxa" w:w="4968"/>
          </w:tcPr>
          <w:p>
            <w:r>
              <w:t>is.na(x); mean(x, na.rm=TRUE)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Filter rows</w:t>
            </w:r>
          </w:p>
        </w:tc>
        <w:tc>
          <w:tcPr>
            <w:tcW w:type="dxa" w:w="4968"/>
          </w:tcPr>
          <w:p>
            <w:r>
              <w:t>df[df$value &gt; threshold &amp; !is.na(df$value), ]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Import Excel</w:t>
            </w:r>
          </w:p>
        </w:tc>
        <w:tc>
          <w:tcPr>
            <w:tcW w:type="dxa" w:w="4968"/>
          </w:tcPr>
          <w:p>
            <w:r>
              <w:t>readxl::read_excel('lab-workbook.xlsx', sheet='Input_Data')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Export CSV</w:t>
            </w:r>
          </w:p>
        </w:tc>
        <w:tc>
          <w:tcPr>
            <w:tcW w:type="dxa" w:w="4968"/>
          </w:tcPr>
          <w:p>
            <w:r>
              <w:t>write.csv(result, 'analysis_output.csv', row.names=FALSE)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Correlation</w:t>
            </w:r>
          </w:p>
        </w:tc>
        <w:tc>
          <w:tcPr>
            <w:tcW w:type="dxa" w:w="4968"/>
          </w:tcPr>
          <w:p>
            <w:r>
              <w:t>cor(x, y, use='complete.obs')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Regression</w:t>
            </w:r>
          </w:p>
        </w:tc>
        <w:tc>
          <w:tcPr>
            <w:tcW w:type="dxa" w:w="4968"/>
          </w:tcPr>
          <w:p>
            <w:r>
              <w:t>lm(outcome ~ input1 + input2, data=df)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t-test</w:t>
            </w:r>
          </w:p>
        </w:tc>
        <w:tc>
          <w:tcPr>
            <w:tcW w:type="dxa" w:w="4968"/>
          </w:tcPr>
          <w:p>
            <w:r>
              <w:t>t.test(value ~ group, data=df)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ANOVA</w:t>
            </w:r>
          </w:p>
        </w:tc>
        <w:tc>
          <w:tcPr>
            <w:tcW w:type="dxa" w:w="4968"/>
          </w:tcPr>
          <w:p>
            <w:r>
              <w:t>aov(value ~ group, data=df)</w:t>
            </w:r>
          </w:p>
        </w:tc>
      </w:tr>
    </w:tbl>
    <w:p>
      <w:pPr>
        <w:pStyle w:val="Heading1"/>
      </w:pPr>
      <w:r>
        <w:t>Assessment and Support</w:t>
      </w:r>
    </w:p>
    <w:p>
      <w:r>
        <w:t>Written Assessment (SAQ) — 7 open-ended questions, K1–K7, 60 minutes, open book.</w:t>
      </w:r>
    </w:p>
    <w:p>
      <w:r>
        <w:t>Case Study (CS) — 6 open-ended tasks, A1–A10, 80 minutes, open 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Action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Scan the TRAQOM/SSG QR code.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Complete assessment digital attendance.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Sit the WA then Case Study, open book.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Upload completed answer documents to the LMS.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Sign the Assessment Summary Record.</w:t>
            </w:r>
          </w:p>
        </w:tc>
      </w:tr>
    </w:tbl>
    <w:p>
      <w:r>
        <w:t>LMS: https://lms-tms.tertiaryinfotech.com/</w:t>
        <w:br/>
        <w:t>Support: enquiry@tertiaryinfotech.com · +65 6100 0613</w:t>
      </w:r>
    </w:p>
    <w:sectPr w:rsidR="00FC693F" w:rsidRPr="0006063C" w:rsidSect="00034616">
      <w:footerReference w:type="default" r:id="rId9"/>
      <w:pgSz w:w="12240" w:h="15840"/>
      <w:pgMar w:top="1008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 Ltd · TGS-2019504058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079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