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spacing w:after="440"/>
        <w:jc w:val="center"/>
      </w:pPr>
      <w:r>
        <w:rPr>
          <w:rFonts w:ascii="Arial" w:hAnsi="Arial"/>
          <w:b w:val="0"/>
          <w:sz w:val="20"/>
        </w:rPr>
        <w:t>UEN: 201200696W</w:t>
      </w:r>
    </w:p>
    <w:p>
      <w:pPr>
        <w:spacing w:after="240"/>
        <w:jc w:val="center"/>
      </w:pPr>
      <w:r>
        <w:rPr>
          <w:rFonts w:ascii="Arial" w:hAnsi="Arial"/>
          <w:b/>
          <w:sz w:val="52"/>
        </w:rPr>
        <w:t>LESSON PLAN</w:t>
      </w:r>
    </w:p>
    <w:p>
      <w:pPr>
        <w:spacing w:after="160"/>
        <w:jc w:val="center"/>
      </w:pPr>
      <w:r>
        <w:rPr>
          <w:rFonts w:ascii="Arial" w:hAnsi="Arial"/>
          <w:b w:val="0"/>
          <w:sz w:val="24"/>
        </w:rPr>
        <w:t>For</w:t>
      </w:r>
    </w:p>
    <w:p>
      <w:pPr>
        <w:spacing w:after="160"/>
        <w:jc w:val="center"/>
      </w:pPr>
      <w:r>
        <w:rPr>
          <w:rFonts w:ascii="Arial" w:hAnsi="Arial"/>
          <w:b/>
          <w:sz w:val="40"/>
        </w:rPr>
        <w:t>R Fundamental and Statistical Analysis for Beginners</w:t>
      </w:r>
    </w:p>
    <w:p>
      <w:pPr>
        <w:spacing w:after="440"/>
        <w:jc w:val="center"/>
      </w:pPr>
      <w:r>
        <w:rPr>
          <w:rFonts w:ascii="Arial" w:hAnsi="Arial"/>
          <w:b w:val="0"/>
          <w:sz w:val="24"/>
        </w:rPr>
        <w:t>TGS Ref No: TGS-2019504058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Conducted by</w:t>
      </w:r>
    </w:p>
    <w:p>
      <w:pPr>
        <w:spacing w:after="40"/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spacing w:after="360"/>
        <w:jc w:val="center"/>
      </w:pPr>
      <w:r>
        <w:rPr>
          <w:rFonts w:ascii="Arial" w:hAnsi="Arial"/>
          <w:b w:val="0"/>
          <w:sz w:val="20"/>
        </w:rPr>
        <w:t>UEN: 201200696W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Version 15.0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</w:tcPr>
          <w:p>
            <w:r>
              <w:t>Version Number</w:t>
            </w:r>
          </w:p>
        </w:tc>
        <w:tc>
          <w:tcPr>
            <w:tcW w:type="dxa" w:w="2484"/>
          </w:tcPr>
          <w:p>
            <w:r>
              <w:t>Effective Date of Release</w:t>
            </w:r>
          </w:p>
        </w:tc>
        <w:tc>
          <w:tcPr>
            <w:tcW w:type="dxa" w:w="2484"/>
          </w:tcPr>
          <w:p>
            <w:r>
              <w:t>Summary of Included Changes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</w:tr>
      <w:tr>
        <w:tc>
          <w:tcPr>
            <w:tcW w:type="dxa" w:w="2484"/>
          </w:tcPr>
          <w:p>
            <w:r>
              <w:t>14.0</w:t>
            </w:r>
          </w:p>
        </w:tc>
        <w:tc>
          <w:tcPr>
            <w:tcW w:type="dxa" w:w="2484"/>
          </w:tcPr>
          <w:p>
            <w:r>
              <w:t>Legacy release</w:t>
            </w:r>
          </w:p>
        </w:tc>
        <w:tc>
          <w:tcPr>
            <w:tcW w:type="dxa" w:w="2484"/>
          </w:tcPr>
          <w:p>
            <w:r>
              <w:t>Legacy master trainer slides and original R exercises.</w:t>
            </w:r>
          </w:p>
        </w:tc>
        <w:tc>
          <w:tcPr>
            <w:tcW w:type="dxa" w:w="2484"/>
          </w:tcPr>
          <w:p>
            <w:r>
              <w:t>Tertiary Infotech Academy Pte Ltd</w:t>
            </w:r>
          </w:p>
        </w:tc>
      </w:tr>
      <w:tr>
        <w:tc>
          <w:tcPr>
            <w:tcW w:type="dxa" w:w="2484"/>
          </w:tcPr>
          <w:p>
            <w:r>
              <w:t>15.0</w:t>
            </w:r>
          </w:p>
        </w:tc>
        <w:tc>
          <w:tcPr>
            <w:tcW w:type="dxa" w:w="2484"/>
          </w:tcPr>
          <w:p>
            <w:r>
              <w:t>20 August 2026</w:t>
            </w:r>
          </w:p>
        </w:tc>
        <w:tc>
          <w:tcPr>
            <w:tcW w:type="dxa" w:w="2484"/>
          </w:tcPr>
          <w:p>
            <w:r>
              <w:t>Complete source-aligned rebuild: visual deck, detailed Learner Guide, slide-mapped Lesson Plan, twelve R labs with Excel workbooks, and aligned WA/Case Study assessments.</w:t>
            </w:r>
          </w:p>
        </w:tc>
        <w:tc>
          <w:tcPr>
            <w:tcW w:type="dxa" w:w="2484"/>
          </w:tcPr>
          <w:p>
            <w:r>
              <w:t>Tertiary Infotech Academy Pte Ltd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DOCUMENT VERSION CONTROL RECORD</w:t>
        <w:tab/>
        <w:t>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TABLE OF CONTENTS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Topic-by-Topic Delivery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1: Getting Started in R · Divider 15 · Slides 16–30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1: Your First Reproducible R Script · Slides 26–27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2: Help, Objects and Session Diagnostics · Slides 28–29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2: Data Types · Divider 31 · Slides 32–60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3: Vectors, Indexing and Missing Values · Slides 56–57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4: Data Structures and Factors · Slides 58–59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3: R Packages and Data I/O · Divider 61 · Slides 62–76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5: Packages and Built-in Datasets · Slides 72–73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6: Import, Validate and Export Weather Data · Slides 74–75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4: Data Visualisation · Divider 77 · Slides 78–96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7: Base R Chart Selection · Slides 92–93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8: Compare Distributions with Boxplots · Slides 94–95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5: R Programming · Divider 97 · Slides 98–114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9: Conditions, Loops, next and break · Slides 110–111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10: Build and Test Reusable Functions · Slides 112–113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6: Statistical Analysis with R · Divider 115 · Slides 116–144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11: Descriptive Statistics, Correlation and Regression · Slides 140–141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12: Hypothesis Testing and ANOVA Capstone · Slides 142–143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8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2-day, 16-hour course develops beginner-to-intermediate capability in R fundamentals, programming, visualisation and statistical analysis through twelve progressive labs.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Install R and RStudio IDE and work confidently with scripts, the console and help system.</w:t>
      </w:r>
    </w:p>
    <w:p>
      <w:pPr>
        <w:pStyle w:val="ListBullet"/>
      </w:pPr>
      <w:r>
        <w:t>LO2: Select, create, inspect and manipulate R data types and data structures.</w:t>
      </w:r>
    </w:p>
    <w:p>
      <w:pPr>
        <w:pStyle w:val="ListBullet"/>
      </w:pPr>
      <w:r>
        <w:t>LO3: Use R packages and datasets and import, validate and export external data.</w:t>
      </w:r>
    </w:p>
    <w:p>
      <w:pPr>
        <w:pStyle w:val="ListBullet"/>
      </w:pPr>
      <w:r>
        <w:t>LO4: Create and interpret appropriate data visualisations in R.</w:t>
      </w:r>
    </w:p>
    <w:p>
      <w:pPr>
        <w:pStyle w:val="ListBullet"/>
      </w:pPr>
      <w:r>
        <w:t>LO5: Write R programs using conditions, loops and reusable functions.</w:t>
      </w:r>
    </w:p>
    <w:p>
      <w:pPr>
        <w:pStyle w:val="ListBullet"/>
      </w:pPr>
      <w:r>
        <w:t>LO6: Apply descriptive statistics, correlation, regression, hypothesis testing and ANOVA in R.</w:t>
      </w:r>
    </w:p>
    <w:p>
      <w:pPr>
        <w:pStyle w:val="Heading1"/>
      </w:pPr>
      <w:r>
        <w:t>Daily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1987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Topic / Activity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Slides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Day 1 · 09:00–09:45</w:t>
            </w:r>
          </w:p>
        </w:tc>
        <w:tc>
          <w:tcPr>
            <w:tcW w:type="dxa" w:w="1987"/>
          </w:tcPr>
          <w:p>
            <w:r>
              <w:t>45 min</w:t>
            </w:r>
          </w:p>
        </w:tc>
        <w:tc>
          <w:tcPr>
            <w:tcW w:type="dxa" w:w="1987"/>
          </w:tcPr>
          <w:p>
            <w:r>
              <w:t>Administration, outcomes and assessment briefing</w:t>
            </w:r>
          </w:p>
        </w:tc>
        <w:tc>
          <w:tcPr>
            <w:tcW w:type="dxa" w:w="1987"/>
          </w:tcPr>
          <w:p>
            <w:r>
              <w:t>Visual briefing / discussion</w:t>
            </w:r>
          </w:p>
        </w:tc>
        <w:tc>
          <w:tcPr>
            <w:tcW w:type="dxa" w:w="1987"/>
          </w:tcPr>
          <w:p>
            <w:r>
              <w:t>Slides 1–14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09:45–11:00</w:t>
            </w:r>
          </w:p>
        </w:tc>
        <w:tc>
          <w:tcPr>
            <w:tcW w:type="dxa" w:w="1987"/>
          </w:tcPr>
          <w:p>
            <w:r>
              <w:t>75 min</w:t>
            </w:r>
          </w:p>
        </w:tc>
        <w:tc>
          <w:tcPr>
            <w:tcW w:type="dxa" w:w="1987"/>
          </w:tcPr>
          <w:p>
            <w:r>
              <w:t>Topic 1 · Getting Started in R · Labs 1–2</w:t>
            </w:r>
          </w:p>
        </w:tc>
        <w:tc>
          <w:tcPr>
            <w:tcW w:type="dxa" w:w="1987"/>
          </w:tcPr>
          <w:p>
            <w:r>
              <w:t>Demonstration / guided lab</w:t>
            </w:r>
          </w:p>
        </w:tc>
        <w:tc>
          <w:tcPr>
            <w:tcW w:type="dxa" w:w="1987"/>
          </w:tcPr>
          <w:p>
            <w:r>
              <w:t>Slides 15–30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11:00–11:10</w:t>
            </w:r>
          </w:p>
        </w:tc>
        <w:tc>
          <w:tcPr>
            <w:tcW w:type="dxa" w:w="1987"/>
          </w:tcPr>
          <w:p>
            <w:r>
              <w:t>10 min</w:t>
            </w:r>
          </w:p>
        </w:tc>
        <w:tc>
          <w:tcPr>
            <w:tcW w:type="dxa" w:w="1987"/>
          </w:tcPr>
          <w:p>
            <w:r>
              <w:t>Morning break</w:t>
            </w:r>
          </w:p>
        </w:tc>
        <w:tc>
          <w:tcPr>
            <w:tcW w:type="dxa" w:w="1987"/>
          </w:tcPr>
          <w:p>
            <w:r>
              <w:t>Break</w:t>
            </w:r>
          </w:p>
        </w:tc>
        <w:tc>
          <w:tcPr>
            <w:tcW w:type="dxa" w:w="1987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11:10–13:00</w:t>
            </w:r>
          </w:p>
        </w:tc>
        <w:tc>
          <w:tcPr>
            <w:tcW w:type="dxa" w:w="1987"/>
          </w:tcPr>
          <w:p>
            <w:r>
              <w:t>110 min</w:t>
            </w:r>
          </w:p>
        </w:tc>
        <w:tc>
          <w:tcPr>
            <w:tcW w:type="dxa" w:w="1987"/>
          </w:tcPr>
          <w:p>
            <w:r>
              <w:t>Topic 2 · Data Types · Labs 3–4</w:t>
            </w:r>
          </w:p>
        </w:tc>
        <w:tc>
          <w:tcPr>
            <w:tcW w:type="dxa" w:w="1987"/>
          </w:tcPr>
          <w:p>
            <w:r>
              <w:t>Visual teaching / guided lab</w:t>
            </w:r>
          </w:p>
        </w:tc>
        <w:tc>
          <w:tcPr>
            <w:tcW w:type="dxa" w:w="1987"/>
          </w:tcPr>
          <w:p>
            <w:r>
              <w:t>Slides 31–60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13:00–13:45</w:t>
            </w:r>
          </w:p>
        </w:tc>
        <w:tc>
          <w:tcPr>
            <w:tcW w:type="dxa" w:w="1987"/>
          </w:tcPr>
          <w:p>
            <w:r>
              <w:t>45 min</w:t>
            </w:r>
          </w:p>
        </w:tc>
        <w:tc>
          <w:tcPr>
            <w:tcW w:type="dxa" w:w="1987"/>
          </w:tcPr>
          <w:p>
            <w:r>
              <w:t>Lunch</w:t>
            </w:r>
          </w:p>
        </w:tc>
        <w:tc>
          <w:tcPr>
            <w:tcW w:type="dxa" w:w="1987"/>
          </w:tcPr>
          <w:p>
            <w:r>
              <w:t>Break</w:t>
            </w:r>
          </w:p>
        </w:tc>
        <w:tc>
          <w:tcPr>
            <w:tcW w:type="dxa" w:w="1987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13:45–15:20</w:t>
            </w:r>
          </w:p>
        </w:tc>
        <w:tc>
          <w:tcPr>
            <w:tcW w:type="dxa" w:w="1987"/>
          </w:tcPr>
          <w:p>
            <w:r>
              <w:t>95 min</w:t>
            </w:r>
          </w:p>
        </w:tc>
        <w:tc>
          <w:tcPr>
            <w:tcW w:type="dxa" w:w="1987"/>
          </w:tcPr>
          <w:p>
            <w:r>
              <w:t>Topic 3 · Packages and Data I/O · Labs 5–6</w:t>
            </w:r>
          </w:p>
        </w:tc>
        <w:tc>
          <w:tcPr>
            <w:tcW w:type="dxa" w:w="1987"/>
          </w:tcPr>
          <w:p>
            <w:r>
              <w:t>Demonstration / guided lab</w:t>
            </w:r>
          </w:p>
        </w:tc>
        <w:tc>
          <w:tcPr>
            <w:tcW w:type="dxa" w:w="1987"/>
          </w:tcPr>
          <w:p>
            <w:r>
              <w:t>Slides 61–76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15:20–15:30</w:t>
            </w:r>
          </w:p>
        </w:tc>
        <w:tc>
          <w:tcPr>
            <w:tcW w:type="dxa" w:w="1987"/>
          </w:tcPr>
          <w:p>
            <w:r>
              <w:t>10 min</w:t>
            </w:r>
          </w:p>
        </w:tc>
        <w:tc>
          <w:tcPr>
            <w:tcW w:type="dxa" w:w="1987"/>
          </w:tcPr>
          <w:p>
            <w:r>
              <w:t>Afternoon break</w:t>
            </w:r>
          </w:p>
        </w:tc>
        <w:tc>
          <w:tcPr>
            <w:tcW w:type="dxa" w:w="1987"/>
          </w:tcPr>
          <w:p>
            <w:r>
              <w:t>Break</w:t>
            </w:r>
          </w:p>
        </w:tc>
        <w:tc>
          <w:tcPr>
            <w:tcW w:type="dxa" w:w="1987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15:30–18:00</w:t>
            </w:r>
          </w:p>
        </w:tc>
        <w:tc>
          <w:tcPr>
            <w:tcW w:type="dxa" w:w="1987"/>
          </w:tcPr>
          <w:p>
            <w:r>
              <w:t>150 min</w:t>
            </w:r>
          </w:p>
        </w:tc>
        <w:tc>
          <w:tcPr>
            <w:tcW w:type="dxa" w:w="1987"/>
          </w:tcPr>
          <w:p>
            <w:r>
              <w:t>Topic 4 · Data Visualisation · Labs 7–8</w:t>
            </w:r>
          </w:p>
        </w:tc>
        <w:tc>
          <w:tcPr>
            <w:tcW w:type="dxa" w:w="1987"/>
          </w:tcPr>
          <w:p>
            <w:r>
              <w:t>Visual teaching / lab / reflection</w:t>
            </w:r>
          </w:p>
        </w:tc>
        <w:tc>
          <w:tcPr>
            <w:tcW w:type="dxa" w:w="1987"/>
          </w:tcPr>
          <w:p>
            <w:r>
              <w:t>Slides 77–96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Day 2 · 09:00–11:10</w:t>
            </w:r>
          </w:p>
        </w:tc>
        <w:tc>
          <w:tcPr>
            <w:tcW w:type="dxa" w:w="1987"/>
          </w:tcPr>
          <w:p>
            <w:r>
              <w:t>130 min</w:t>
            </w:r>
          </w:p>
        </w:tc>
        <w:tc>
          <w:tcPr>
            <w:tcW w:type="dxa" w:w="1987"/>
          </w:tcPr>
          <w:p>
            <w:r>
              <w:t>Topic 5 · R Programming · Labs 9–10</w:t>
            </w:r>
          </w:p>
        </w:tc>
        <w:tc>
          <w:tcPr>
            <w:tcW w:type="dxa" w:w="1987"/>
          </w:tcPr>
          <w:p>
            <w:r>
              <w:t>Demonstration / guided lab</w:t>
            </w:r>
          </w:p>
        </w:tc>
        <w:tc>
          <w:tcPr>
            <w:tcW w:type="dxa" w:w="1987"/>
          </w:tcPr>
          <w:p>
            <w:r>
              <w:t>Slides 97–114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11:10–11:20</w:t>
            </w:r>
          </w:p>
        </w:tc>
        <w:tc>
          <w:tcPr>
            <w:tcW w:type="dxa" w:w="1987"/>
          </w:tcPr>
          <w:p>
            <w:r>
              <w:t>10 min</w:t>
            </w:r>
          </w:p>
        </w:tc>
        <w:tc>
          <w:tcPr>
            <w:tcW w:type="dxa" w:w="1987"/>
          </w:tcPr>
          <w:p>
            <w:r>
              <w:t>Morning break</w:t>
            </w:r>
          </w:p>
        </w:tc>
        <w:tc>
          <w:tcPr>
            <w:tcW w:type="dxa" w:w="1987"/>
          </w:tcPr>
          <w:p>
            <w:r>
              <w:t>Break</w:t>
            </w:r>
          </w:p>
        </w:tc>
        <w:tc>
          <w:tcPr>
            <w:tcW w:type="dxa" w:w="1987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11:20–13:00</w:t>
            </w:r>
          </w:p>
        </w:tc>
        <w:tc>
          <w:tcPr>
            <w:tcW w:type="dxa" w:w="1987"/>
          </w:tcPr>
          <w:p>
            <w:r>
              <w:t>100 min</w:t>
            </w:r>
          </w:p>
        </w:tc>
        <w:tc>
          <w:tcPr>
            <w:tcW w:type="dxa" w:w="1987"/>
          </w:tcPr>
          <w:p>
            <w:r>
              <w:t>Topic 6 · Statistical Analysis · Lab 11</w:t>
            </w:r>
          </w:p>
        </w:tc>
        <w:tc>
          <w:tcPr>
            <w:tcW w:type="dxa" w:w="1987"/>
          </w:tcPr>
          <w:p>
            <w:r>
              <w:t>Visual teaching / guided lab</w:t>
            </w:r>
          </w:p>
        </w:tc>
        <w:tc>
          <w:tcPr>
            <w:tcW w:type="dxa" w:w="1987"/>
          </w:tcPr>
          <w:p>
            <w:r>
              <w:t>Slides 115–141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13:00–13:45</w:t>
            </w:r>
          </w:p>
        </w:tc>
        <w:tc>
          <w:tcPr>
            <w:tcW w:type="dxa" w:w="1987"/>
          </w:tcPr>
          <w:p>
            <w:r>
              <w:t>45 min</w:t>
            </w:r>
          </w:p>
        </w:tc>
        <w:tc>
          <w:tcPr>
            <w:tcW w:type="dxa" w:w="1987"/>
          </w:tcPr>
          <w:p>
            <w:r>
              <w:t>Lunch</w:t>
            </w:r>
          </w:p>
        </w:tc>
        <w:tc>
          <w:tcPr>
            <w:tcW w:type="dxa" w:w="1987"/>
          </w:tcPr>
          <w:p>
            <w:r>
              <w:t>Break</w:t>
            </w:r>
          </w:p>
        </w:tc>
        <w:tc>
          <w:tcPr>
            <w:tcW w:type="dxa" w:w="1987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13:45–15:30</w:t>
            </w:r>
          </w:p>
        </w:tc>
        <w:tc>
          <w:tcPr>
            <w:tcW w:type="dxa" w:w="1987"/>
          </w:tcPr>
          <w:p>
            <w:r>
              <w:t>105 min</w:t>
            </w:r>
          </w:p>
        </w:tc>
        <w:tc>
          <w:tcPr>
            <w:tcW w:type="dxa" w:w="1987"/>
          </w:tcPr>
          <w:p>
            <w:r>
              <w:t>Topic 6 · Hypothesis testing and ANOVA · Lab 12</w:t>
            </w:r>
          </w:p>
        </w:tc>
        <w:tc>
          <w:tcPr>
            <w:tcW w:type="dxa" w:w="1987"/>
          </w:tcPr>
          <w:p>
            <w:r>
              <w:t>Visual teaching / capstone lab</w:t>
            </w:r>
          </w:p>
        </w:tc>
        <w:tc>
          <w:tcPr>
            <w:tcW w:type="dxa" w:w="1987"/>
          </w:tcPr>
          <w:p>
            <w:r>
              <w:t>Slides 142–144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15:30–15:40</w:t>
            </w:r>
          </w:p>
        </w:tc>
        <w:tc>
          <w:tcPr>
            <w:tcW w:type="dxa" w:w="1987"/>
          </w:tcPr>
          <w:p>
            <w:r>
              <w:t>10 min</w:t>
            </w:r>
          </w:p>
        </w:tc>
        <w:tc>
          <w:tcPr>
            <w:tcW w:type="dxa" w:w="1987"/>
          </w:tcPr>
          <w:p>
            <w:r>
              <w:t>Course summary and assessment preparation</w:t>
            </w:r>
          </w:p>
        </w:tc>
        <w:tc>
          <w:tcPr>
            <w:tcW w:type="dxa" w:w="1987"/>
          </w:tcPr>
          <w:p>
            <w:r>
              <w:t>Review</w:t>
            </w:r>
          </w:p>
        </w:tc>
        <w:tc>
          <w:tcPr>
            <w:tcW w:type="dxa" w:w="1987"/>
          </w:tcPr>
          <w:p>
            <w:r>
              <w:t>Final summary slides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15:40–16:40</w:t>
            </w:r>
          </w:p>
        </w:tc>
        <w:tc>
          <w:tcPr>
            <w:tcW w:type="dxa" w:w="1987"/>
          </w:tcPr>
          <w:p>
            <w:r>
              <w:t>60 min</w:t>
            </w:r>
          </w:p>
        </w:tc>
        <w:tc>
          <w:tcPr>
            <w:tcW w:type="dxa" w:w="1987"/>
          </w:tcPr>
          <w:p>
            <w:r>
              <w:t>Written Assessment (SAQ)</w:t>
            </w:r>
          </w:p>
        </w:tc>
        <w:tc>
          <w:tcPr>
            <w:tcW w:type="dxa" w:w="1987"/>
          </w:tcPr>
          <w:p>
            <w:r>
              <w:t>Individual open-book assessment</w:t>
            </w:r>
          </w:p>
        </w:tc>
        <w:tc>
          <w:tcPr>
            <w:tcW w:type="dxa" w:w="1987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16:40–18:00</w:t>
            </w:r>
          </w:p>
        </w:tc>
        <w:tc>
          <w:tcPr>
            <w:tcW w:type="dxa" w:w="1987"/>
          </w:tcPr>
          <w:p>
            <w:r>
              <w:t>80 min</w:t>
            </w:r>
          </w:p>
        </w:tc>
        <w:tc>
          <w:tcPr>
            <w:tcW w:type="dxa" w:w="1987"/>
          </w:tcPr>
          <w:p>
            <w:r>
              <w:t>Case Study</w:t>
            </w:r>
          </w:p>
        </w:tc>
        <w:tc>
          <w:tcPr>
            <w:tcW w:type="dxa" w:w="1987"/>
          </w:tcPr>
          <w:p>
            <w:r>
              <w:t>Individual open-book assessment</w:t>
            </w:r>
          </w:p>
        </w:tc>
        <w:tc>
          <w:tcPr>
            <w:tcW w:type="dxa" w:w="1987"/>
          </w:tcPr>
          <w:p>
            <w:r>
              <w:t>—</w:t>
            </w:r>
          </w:p>
        </w:tc>
      </w:tr>
    </w:tbl>
    <w:p>
      <w:pPr>
        <w:pStyle w:val="Heading1"/>
      </w:pPr>
      <w:r>
        <w:t>Topic-by-Topic Delivery</w:t>
      </w:r>
    </w:p>
    <w:p>
      <w:pPr>
        <w:pStyle w:val="Heading2"/>
      </w:pPr>
      <w:r>
        <w:t>Topic 1: Getting Started in R · Divider 15 · Slides 16–30</w:t>
      </w:r>
    </w:p>
    <w:p>
      <w:r>
        <w:t>Coverage: R · RStudio · scripts · comments · help. Mapping: K4 · A2.</w:t>
      </w:r>
    </w:p>
    <w:p>
      <w:pPr>
        <w:pStyle w:val="ListBullet"/>
      </w:pPr>
      <w:r>
        <w:t>Teach and interpret: What is R? — A script turns an interactive calculation into an auditable analysis.</w:t>
      </w:r>
    </w:p>
    <w:p>
      <w:pPr>
        <w:pStyle w:val="ListBullet"/>
      </w:pPr>
      <w:r>
        <w:t>Teach and interpret: Install R and RStudio — Verify the engine before troubleshooting packages or scripts.</w:t>
      </w:r>
    </w:p>
    <w:p>
      <w:pPr>
        <w:pStyle w:val="ListBullet"/>
      </w:pPr>
      <w:r>
        <w:t>Teach and interpret: RStudio Interface — Use the Source pane as the record of analysis; use the Console as feedback.</w:t>
      </w:r>
    </w:p>
    <w:p>
      <w:pPr>
        <w:pStyle w:val="ListBullet"/>
      </w:pPr>
      <w:r>
        <w:t>Teach and interpret: R Scripts and Comments — Readable scripts are easier to review, rerun and repair.</w:t>
      </w:r>
    </w:p>
    <w:p>
      <w:pPr>
        <w:pStyle w:val="ListBullet"/>
      </w:pPr>
      <w:r>
        <w:t>Teach and interpret: Help and Self-Diagnosis — Good R users do not memorise everything; they diagnose efficiently.</w:t>
      </w:r>
    </w:p>
    <w:p>
      <w:pPr>
        <w:pStyle w:val="Heading3"/>
      </w:pPr>
      <w:r>
        <w:t>Lab 1: Your First Reproducible R Script · Slides 26–27</w:t>
      </w:r>
    </w:p>
    <w:p>
      <w:r>
        <w:t>Facilitate from the detailed Learner Guide and lab README. Verify: Script runs from a clean R session without manual Console steps.; Summary excludes the missing value and reports the expected valid count.; Evidence sheet records the output filename and verification result.</w:t>
      </w:r>
    </w:p>
    <w:p>
      <w:pPr>
        <w:pStyle w:val="Heading3"/>
      </w:pPr>
      <w:r>
        <w:t>Lab 2: Help, Objects and Session Diagnostics · Slides 28–29</w:t>
      </w:r>
    </w:p>
    <w:p>
      <w:r>
        <w:t>Facilitate from the detailed Learner Guide and lab README. Verify: Diagnostics identify the missing argument or wrong object type.; Corrected expression returns the expected value.; Session information is captured for reproducibility.</w:t>
      </w:r>
    </w:p>
    <w:p>
      <w:pPr>
        <w:pStyle w:val="Heading2"/>
      </w:pPr>
      <w:r>
        <w:t>Topic 2: Data Types · Divider 31 · Slides 32–60</w:t>
      </w:r>
    </w:p>
    <w:p>
      <w:r>
        <w:t>Coverage: atomic values · vectors · matrices · arrays · data frames · lists · factors. Mapping: K3 · K6 · K7 · A5 · A9.</w:t>
      </w:r>
    </w:p>
    <w:p>
      <w:pPr>
        <w:pStyle w:val="ListBullet"/>
      </w:pPr>
      <w:r>
        <w:t>Teach and interpret: Atomic Values and Variables — Type is a property of the object, not the variable name.</w:t>
      </w:r>
    </w:p>
    <w:p>
      <w:pPr>
        <w:pStyle w:val="ListBullet"/>
      </w:pPr>
      <w:r>
        <w:t>Teach and interpret: Character Data — Text cleaning should preserve meaning while making categories consistent.</w:t>
      </w:r>
    </w:p>
    <w:p>
      <w:pPr>
        <w:pStyle w:val="ListBullet"/>
      </w:pPr>
      <w:r>
        <w:t>Teach and interpret: Vectors — Think in complete columns rather than one cell at a time.</w:t>
      </w:r>
    </w:p>
    <w:p>
      <w:pPr>
        <w:pStyle w:val="ListBullet"/>
      </w:pPr>
      <w:r>
        <w:t>Teach and interpret: Indexing and Missing Values — Filtering is part of the analysis logic and must be documented.</w:t>
      </w:r>
    </w:p>
    <w:p>
      <w:pPr>
        <w:pStyle w:val="ListBullet"/>
      </w:pPr>
      <w:r>
        <w:t>Teach and interpret: Vector Statistics and Arithmetic — Compare location and spread before making a claim about typical values.</w:t>
      </w:r>
    </w:p>
    <w:p>
      <w:pPr>
        <w:pStyle w:val="ListBullet"/>
      </w:pPr>
      <w:r>
        <w:t>Teach and interpret: Matrices — Always state the dimension and fill direction when constructing a matrix.</w:t>
      </w:r>
    </w:p>
    <w:p>
      <w:pPr>
        <w:pStyle w:val="ListBullet"/>
      </w:pPr>
      <w:r>
        <w:t>Teach and interpret: Arrays — Name dimensions whenever an axis carries business meaning.</w:t>
      </w:r>
    </w:p>
    <w:p>
      <w:pPr>
        <w:pStyle w:val="ListBullet"/>
      </w:pPr>
      <w:r>
        <w:t>Teach and interpret: Data Frames — Inspect column names and types before filtering or modelling.</w:t>
      </w:r>
    </w:p>
    <w:p>
      <w:pPr>
        <w:pStyle w:val="ListBullet"/>
      </w:pPr>
      <w:r>
        <w:t>Teach and interpret: Filtering and Subsetting — A filter is a business rule expressed as code.</w:t>
      </w:r>
    </w:p>
    <w:p>
      <w:pPr>
        <w:pStyle w:val="ListBullet"/>
      </w:pPr>
      <w:r>
        <w:t>Teach and interpret: Lists — Lists let one analysis result carry data, model and diagnostics together.</w:t>
      </w:r>
    </w:p>
    <w:p>
      <w:pPr>
        <w:pStyle w:val="ListBullet"/>
      </w:pPr>
      <w:r>
        <w:t>Teach and interpret: Factors — Factor levels encode meaning, not just display order.</w:t>
      </w:r>
    </w:p>
    <w:p>
      <w:pPr>
        <w:pStyle w:val="ListBullet"/>
      </w:pPr>
      <w:r>
        <w:t>Teach and interpret: Choosing the Right Structure — Data structure is an analytical design decision.</w:t>
      </w:r>
    </w:p>
    <w:p>
      <w:pPr>
        <w:pStyle w:val="Heading3"/>
      </w:pPr>
      <w:r>
        <w:t>Lab 3: Vectors, Indexing and Missing Values · Slides 56–57</w:t>
      </w:r>
    </w:p>
    <w:p>
      <w:r>
        <w:t>Facilitate from the detailed Learner Guide and lab README. Verify: No invalid or missing reading enters the final mean.; Mean, median and IQR match the expected values.; All filtering rules are visible in the R script.</w:t>
      </w:r>
    </w:p>
    <w:p>
      <w:pPr>
        <w:pStyle w:val="Heading3"/>
      </w:pPr>
      <w:r>
        <w:t>Lab 4: Data Structures and Factors · Slides 58–59</w:t>
      </w:r>
    </w:p>
    <w:p>
      <w:r>
        <w:t>Facilitate from the detailed Learner Guide and lab README. Verify: Matrix contains only numeric values and has the expected dimensions.; Data frame preserves column types.; Factor levels and counts are explicit and correct.</w:t>
      </w:r>
    </w:p>
    <w:p>
      <w:pPr>
        <w:pStyle w:val="Heading2"/>
      </w:pPr>
      <w:r>
        <w:t>Topic 3: R Packages and Data I/O · Divider 61 · Slides 62–76</w:t>
      </w:r>
    </w:p>
    <w:p>
      <w:r>
        <w:t>Coverage: packages · built-in datasets · working directories · CSV/Excel · validation · export. Mapping: K3 · K6 · A2 · A5 · A9.</w:t>
      </w:r>
    </w:p>
    <w:p>
      <w:pPr>
        <w:pStyle w:val="ListBullet"/>
      </w:pPr>
      <w:r>
        <w:t>Teach and interpret: Packages and Libraries — Separate environment setup from analysis execution.</w:t>
      </w:r>
    </w:p>
    <w:p>
      <w:pPr>
        <w:pStyle w:val="ListBullet"/>
      </w:pPr>
      <w:r>
        <w:t>Teach and interpret: Built-in Datasets — Metadata is part of the dataset.</w:t>
      </w:r>
    </w:p>
    <w:p>
      <w:pPr>
        <w:pStyle w:val="ListBullet"/>
      </w:pPr>
      <w:r>
        <w:t>Teach and interpret: Working Directory and Paths — Portable paths are essential for reproducible course labs.</w:t>
      </w:r>
    </w:p>
    <w:p>
      <w:pPr>
        <w:pStyle w:val="ListBullet"/>
      </w:pPr>
      <w:r>
        <w:t>Teach and interpret: Import and Validate Data — Validation protects every downstream chart and model.</w:t>
      </w:r>
    </w:p>
    <w:p>
      <w:pPr>
        <w:pStyle w:val="ListBullet"/>
      </w:pPr>
      <w:r>
        <w:t>Teach and interpret: Export and Audit — An export should be traceable back to its input and script.</w:t>
      </w:r>
    </w:p>
    <w:p>
      <w:pPr>
        <w:pStyle w:val="Heading3"/>
      </w:pPr>
      <w:r>
        <w:t>Lab 5: Packages and Built-in Datasets · Slides 72–73</w:t>
      </w:r>
    </w:p>
    <w:p>
      <w:r>
        <w:t>Facilitate from the detailed Learner Guide and lab README. Verify: Script uses requireNamespace() before optional installation.; Data profile reports correct dimensions.; Package and R versions are recorded.</w:t>
      </w:r>
    </w:p>
    <w:p>
      <w:pPr>
        <w:pStyle w:val="Heading3"/>
      </w:pPr>
      <w:r>
        <w:t>Lab 6: Import, Validate and Export Weather Data · Slides 74–75</w:t>
      </w:r>
    </w:p>
    <w:p>
      <w:r>
        <w:t>Facilitate from the detailed Learner Guide and lab README. Verify: Validation stops the script if a required column is absent.; May average uses only non-missing ozone records.; Export contains source row count and analysis timestamp.</w:t>
      </w:r>
    </w:p>
    <w:p>
      <w:pPr>
        <w:pStyle w:val="Heading2"/>
      </w:pPr>
      <w:r>
        <w:t>Topic 4: Data Visualisation · Divider 77 · Slides 78–96</w:t>
      </w:r>
    </w:p>
    <w:p>
      <w:r>
        <w:t>Coverage: scatter · line · boxplot · bar · pie · histogram · interpretation. Mapping: K3 · K5 · A3 · A4 · A7 · A10.</w:t>
      </w:r>
    </w:p>
    <w:p>
      <w:pPr>
        <w:pStyle w:val="ListBullet"/>
      </w:pPr>
      <w:r>
        <w:t>Teach and interpret: Chart Selection — State the question first, then choose the chart.</w:t>
      </w:r>
    </w:p>
    <w:p>
      <w:pPr>
        <w:pStyle w:val="ListBullet"/>
      </w:pPr>
      <w:r>
        <w:t>Teach and interpret: Scatter and Line Plots — Read direction, form, strength and unusual points.</w:t>
      </w:r>
    </w:p>
    <w:p>
      <w:pPr>
        <w:pStyle w:val="ListBullet"/>
      </w:pPr>
      <w:r>
        <w:t>Teach and interpret: Multiple Scatter Plots — Exploration can be broad; communication should be selective.</w:t>
      </w:r>
    </w:p>
    <w:p>
      <w:pPr>
        <w:pStyle w:val="ListBullet"/>
      </w:pPr>
      <w:r>
        <w:t>Teach and interpret: Boxplots — Compare centre, spread, overlap and unusual observations.</w:t>
      </w:r>
    </w:p>
    <w:p>
      <w:pPr>
        <w:pStyle w:val="ListBullet"/>
      </w:pPr>
      <w:r>
        <w:t>Teach and interpret: Bar Charts — Bar length is precise; decorative 3D effects are not.</w:t>
      </w:r>
    </w:p>
    <w:p>
      <w:pPr>
        <w:pStyle w:val="ListBullet"/>
      </w:pPr>
      <w:r>
        <w:t>Teach and interpret: Pie Charts — Use a pie only when the part-to-whole message matters.</w:t>
      </w:r>
    </w:p>
    <w:p>
      <w:pPr>
        <w:pStyle w:val="ListBullet"/>
      </w:pPr>
      <w:r>
        <w:t>Teach and interpret: Histograms — Read centre, spread, skew, modes and unusual gaps.</w:t>
      </w:r>
    </w:p>
    <w:p>
      <w:pPr>
        <w:pStyle w:val="Heading3"/>
      </w:pPr>
      <w:r>
        <w:t>Lab 7: Base R Chart Selection · Slides 92–93</w:t>
      </w:r>
    </w:p>
    <w:p>
      <w:r>
        <w:t>Facilitate from the detailed Learner Guide and lab README. Verify: Each chart answers a distinct question.; Axes, units and categories are readable.; Interpretations describe evidence without claiming causation.</w:t>
      </w:r>
    </w:p>
    <w:p>
      <w:pPr>
        <w:pStyle w:val="Heading3"/>
      </w:pPr>
      <w:r>
        <w:t>Lab 8: Compare Distributions with Boxplots · Slides 94–95</w:t>
      </w:r>
    </w:p>
    <w:p>
      <w:r>
        <w:t>Facilitate from the detailed Learner Guide and lab README. Verify: Boxplot includes every feed group.; Summary table agrees with the plotted medians and spread.; Interpretation distinguishes observation from causal claim.</w:t>
      </w:r>
    </w:p>
    <w:p>
      <w:pPr>
        <w:pStyle w:val="Heading2"/>
      </w:pPr>
      <w:r>
        <w:t>Topic 5: R Programming · Divider 97 · Slides 98–114</w:t>
      </w:r>
    </w:p>
    <w:p>
      <w:r>
        <w:t>Coverage: conditions · loops · next/break · operators · functions · arguments. Mapping: K6 · K7 · A7 · A9.</w:t>
      </w:r>
    </w:p>
    <w:p>
      <w:pPr>
        <w:pStyle w:val="ListBullet"/>
      </w:pPr>
      <w:r>
        <w:t>Teach and interpret: Conditions — A condition converts a rule into an explicit decision.</w:t>
      </w:r>
    </w:p>
    <w:p>
      <w:pPr>
        <w:pStyle w:val="ListBullet"/>
      </w:pPr>
      <w:r>
        <w:t>Teach and interpret: While Loops — Every while loop needs a clear exit path.</w:t>
      </w:r>
    </w:p>
    <w:p>
      <w:pPr>
        <w:pStyle w:val="ListBullet"/>
      </w:pPr>
      <w:r>
        <w:t>Teach and interpret: For Loops — Clarity matters more than avoiding loops at all costs.</w:t>
      </w:r>
    </w:p>
    <w:p>
      <w:pPr>
        <w:pStyle w:val="ListBullet"/>
      </w:pPr>
      <w:r>
        <w:t>Teach and interpret: next and break — Explain why records are skipped or processing stops.</w:t>
      </w:r>
    </w:p>
    <w:p>
      <w:pPr>
        <w:pStyle w:val="ListBullet"/>
      </w:pPr>
      <w:r>
        <w:t>Teach and interpret: Operators — Readable expressions reduce logical defects.</w:t>
      </w:r>
    </w:p>
    <w:p>
      <w:pPr>
        <w:pStyle w:val="ListBullet"/>
      </w:pPr>
      <w:r>
        <w:t>Teach and interpret: Functions and Arguments — A small, focused function is easier to test than repeated code.</w:t>
      </w:r>
    </w:p>
    <w:p>
      <w:pPr>
        <w:pStyle w:val="Heading3"/>
      </w:pPr>
      <w:r>
        <w:t>Lab 9: Conditions, Loops, next and break · Slides 110–111</w:t>
      </w:r>
    </w:p>
    <w:p>
      <w:r>
        <w:t>Facilitate from the detailed Learner Guide and lab README. Verify: Missing values are skipped and counted.; Safety stop is explicit and testable.; Loop and vectorised count agree before the stop point.</w:t>
      </w:r>
    </w:p>
    <w:p>
      <w:pPr>
        <w:pStyle w:val="Heading3"/>
      </w:pPr>
      <w:r>
        <w:t>Lab 10: Build and Test Reusable Functions · Slides 112–113</w:t>
      </w:r>
    </w:p>
    <w:p>
      <w:r>
        <w:t>Facilitate from the detailed Learner Guide and lab README. Verify: Invalid n or sides values stop with clear messages.; Default and named argument calls both work.; Tests are reproducible under the recorded seed.</w:t>
      </w:r>
    </w:p>
    <w:p>
      <w:pPr>
        <w:pStyle w:val="Heading2"/>
      </w:pPr>
      <w:r>
        <w:t>Topic 6: Statistical Analysis with R · Divider 115 · Slides 116–144</w:t>
      </w:r>
    </w:p>
    <w:p>
      <w:r>
        <w:t>Coverage: descriptive statistics · correlation · regression · tests · ANOVA · diagnostics. Mapping: K1 · K2 · K5 · A1 · A3 · A4 · A6 · A7 · A8.</w:t>
      </w:r>
    </w:p>
    <w:p>
      <w:pPr>
        <w:pStyle w:val="ListBullet"/>
      </w:pPr>
      <w:r>
        <w:t>Teach and interpret: Descriptive Statistics — Describe the data before modelling it.</w:t>
      </w:r>
    </w:p>
    <w:p>
      <w:pPr>
        <w:pStyle w:val="ListBullet"/>
      </w:pPr>
      <w:r>
        <w:t>Teach and interpret: Trimmed Mean and Robustness — Robustness is a deliberate trade-off between sensitivity and stability.</w:t>
      </w:r>
    </w:p>
    <w:p>
      <w:pPr>
        <w:pStyle w:val="ListBullet"/>
      </w:pPr>
      <w:r>
        <w:t>Teach and interpret: Correlation — A negative r means one variable tends to decrease as the other increases.</w:t>
      </w:r>
    </w:p>
    <w:p>
      <w:pPr>
        <w:pStyle w:val="ListBullet"/>
      </w:pPr>
      <w:r>
        <w:t>Teach and interpret: Linear Regression — The slope quantifies the expected change in y for one unit of x.</w:t>
      </w:r>
    </w:p>
    <w:p>
      <w:pPr>
        <w:pStyle w:val="ListBullet"/>
      </w:pPr>
      <w:r>
        <w:t>Teach and interpret: Residuals and Mean Squared Error — Residual patterns reveal model problems that one score can hide.</w:t>
      </w:r>
    </w:p>
    <w:p>
      <w:pPr>
        <w:pStyle w:val="ListBullet"/>
      </w:pPr>
      <w:r>
        <w:t>Teach and interpret: Regression Diagnostics — Diagnose unintended outcomes before trusting a model.</w:t>
      </w:r>
    </w:p>
    <w:p>
      <w:pPr>
        <w:pStyle w:val="ListBullet"/>
      </w:pPr>
      <w:r>
        <w:t>Teach and interpret: Multiple Regression — More predictors do not automatically mean a better model.</w:t>
      </w:r>
    </w:p>
    <w:p>
      <w:pPr>
        <w:pStyle w:val="ListBullet"/>
      </w:pPr>
      <w:r>
        <w:t>Teach and interpret: R-squared and Model Fit — Model fit is evidence, not a guarantee of accuracy.</w:t>
      </w:r>
    </w:p>
    <w:p>
      <w:pPr>
        <w:pStyle w:val="ListBullet"/>
      </w:pPr>
      <w:r>
        <w:t>Teach and interpret: Hypothesis Testing — Predefine the question and threshold before looking at the result.</w:t>
      </w:r>
    </w:p>
    <w:p>
      <w:pPr>
        <w:pStyle w:val="ListBullet"/>
      </w:pPr>
      <w:r>
        <w:t>Teach and interpret: Two-Sample t-Test — Report the group estimates, confidence interval and p-value.</w:t>
      </w:r>
    </w:p>
    <w:p>
      <w:pPr>
        <w:pStyle w:val="ListBullet"/>
      </w:pPr>
      <w:r>
        <w:t>Teach and interpret: One-Sample t-Test — Pair the p-value with the estimated difference and interval.</w:t>
      </w:r>
    </w:p>
    <w:p>
      <w:pPr>
        <w:pStyle w:val="ListBullet"/>
      </w:pPr>
      <w:r>
        <w:t>Teach and interpret: ANOVA — ANOVA answers an overall question; post-hoc analysis answers which groups differ.</w:t>
      </w:r>
    </w:p>
    <w:p>
      <w:pPr>
        <w:pStyle w:val="Heading3"/>
      </w:pPr>
      <w:r>
        <w:t>Lab 11: Descriptive Statistics, Correlation and Regression · Slides 140–141</w:t>
      </w:r>
    </w:p>
    <w:p>
      <w:r>
        <w:t>Facilitate from the detailed Learner Guide and lab README. Verify: Correlation interpretation includes direction and strength.; Model formula and prediction target are explicit.; Diagnostic evidence is included before a conclusion.</w:t>
      </w:r>
    </w:p>
    <w:p>
      <w:pPr>
        <w:pStyle w:val="Heading3"/>
      </w:pPr>
      <w:r>
        <w:t>Lab 12: Hypothesis Testing and ANOVA Capstone · Slides 142–143</w:t>
      </w:r>
    </w:p>
    <w:p>
      <w:r>
        <w:t>Facilitate from the detailed Learner Guide and lab README. Verify: Every conclusion uses reject/fail-to-reject language correctly.; ANOVA conclusion does not overstate which groups differ.; The updated script reruns successfully and the audit note explains the change.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R 4.x and RStudio Desktop</w:t>
      </w:r>
    </w:p>
    <w:p>
      <w:pPr>
        <w:pStyle w:val="ListBullet"/>
      </w:pPr>
      <w:r>
        <w:t>Microsoft Excel or LibreOffice</w:t>
      </w:r>
    </w:p>
    <w:p>
      <w:pPr>
        <w:pStyle w:val="ListBullet"/>
      </w:pPr>
      <w:r>
        <w:t>readxl R package</w:t>
      </w:r>
    </w:p>
    <w:p>
      <w:pPr>
        <w:pStyle w:val="ListBullet"/>
      </w:pPr>
      <w:r>
        <w:t>Course slides, Learner Guide and all twelve lab folders</w:t>
      </w:r>
    </w:p>
    <w:p>
      <w:pPr>
        <w:pStyle w:val="ListBullet"/>
      </w:pPr>
      <w:r>
        <w:t>LMS access and SSG digital attendance access</w:t>
      </w:r>
    </w:p>
    <w:p>
      <w:pPr>
        <w:pStyle w:val="Heading1"/>
      </w:pPr>
      <w:r>
        <w:t>Assessment</w:t>
      </w:r>
    </w:p>
    <w:p>
      <w:r>
        <w:t>Written Assessment (SAQ) — 7 open-ended questions, K1–K7, 60 minutes, open book.</w:t>
      </w:r>
    </w:p>
    <w:p>
      <w:r>
        <w:t>Case Study (CS) — 6 open-ended tasks, A1–A10, 80 minutes, open book.</w:t>
      </w:r>
    </w:p>
    <w:p>
      <w:r>
        <w:t>The assessment is individual and open book. Candidate papers are uploaded to the LMS. A minimum of 75% digital attendance and a Competent result are required for funding outcomes.</w:t>
      </w:r>
    </w:p>
    <w:sectPr w:rsidR="00FC693F" w:rsidRPr="0006063C" w:rsidSect="00034616">
      <w:footerReference w:type="default" r:id="rId9"/>
      <w:pgSz w:w="12240" w:h="15840"/>
      <w:pgMar w:top="1008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Tertiary Infotech Academy Pte Ltd · TGS-2019504058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079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