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7: Create a Marketing Campaign with Multiple AI Agents</w:t>
      </w:r>
    </w:p>
    <w:p>
      <w:r>
        <w:t>Business Innovation with AI Agents · TGS-2020503395 · 55 minutes</w:t>
      </w:r>
    </w:p>
    <w:p>
      <w:pPr>
        <w:pStyle w:val="Heading1"/>
      </w:pPr>
      <w:r>
        <w:t>Objective</w:t>
      </w:r>
    </w:p>
    <w:p>
      <w:r>
        <w:t>Coordinate research, audience, strategy, copy and review agents to produce a source-backed campaign pack that stops before publication.</w:t>
      </w:r>
    </w:p>
    <w:p>
      <w:pPr>
        <w:pStyle w:val="Heading1"/>
      </w:pPr>
      <w:r>
        <w:t>Deliverable</w:t>
      </w:r>
    </w:p>
    <w:p>
      <w:r>
        <w:t>A campaign brief, evidence map, three channel variants, claim review, experiment plan and human approval record.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A trainer-approved laptop and classroom workspace.</w:t>
      </w:r>
    </w:p>
    <w:p>
      <w:pPr>
        <w:pStyle w:val="ListBullet"/>
      </w:pPr>
      <w:r>
        <w:t>Use only fictional data supplied in this lab.</w:t>
      </w:r>
    </w:p>
    <w:p>
      <w:pPr>
        <w:pStyle w:val="ListBullet"/>
      </w:pPr>
      <w:r>
        <w:t>Do not paste API keys, customer data or personal information into evidence.</w:t>
      </w:r>
    </w:p>
    <w:p>
      <w:pPr>
        <w:pStyle w:val="ListBullet"/>
      </w:pPr>
      <w:r>
        <w:t>Lab 5 structured handoff pattern and Lab 6 business-case model.</w:t>
      </w:r>
    </w:p>
    <w:p>
      <w:pPr>
        <w:pStyle w:val="Heading1"/>
      </w:pPr>
      <w:r>
        <w:t>Procedure</w:t>
      </w:r>
    </w:p>
    <w:p>
      <w:r>
        <w:rPr>
          <w:b/>
        </w:rPr>
        <w:t>Step 1. Read product-evidence.md, brand-rules.md and audience-data.csv. Treat all facts as fictional classroom data.</w:t>
      </w:r>
    </w:p>
    <w:p>
      <w:pPr>
        <w:keepNext/>
      </w:pPr>
      <w:r>
        <w:rPr>
          <w:b/>
        </w:rPr>
        <w:t>Step 2. Create a coordinator task that assigns research, audience, proposition, creative and risk-review roles.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 chat --toolsets file,web,delegation,skills</w:t>
      </w:r>
    </w:p>
    <w:p>
      <w:r>
        <w:rPr>
          <w:b/>
        </w:rPr>
        <w:t>Step 3. Give each specialist only the files it needs and the handoff schema in campaign-handoff.md.</w:t>
      </w:r>
    </w:p>
    <w:p>
      <w:r>
        <w:rPr>
          <w:b/>
        </w:rPr>
        <w:t>Step 4. Require the research agent to map every factual claim to a supplied source line or label it assumption.</w:t>
      </w:r>
    </w:p>
    <w:p>
      <w:r>
        <w:rPr>
          <w:b/>
        </w:rPr>
        <w:t>Step 5. Require the audience agent to define inclusion and exclusion without sensitive inference.</w:t>
      </w:r>
    </w:p>
    <w:p>
      <w:r>
        <w:rPr>
          <w:b/>
        </w:rPr>
        <w:t>Step 6. Require the strategy agent to propose one measurable hypothesis and the creative agent to draft email, social and landing-page variants.</w:t>
      </w:r>
    </w:p>
    <w:p>
      <w:r>
        <w:rPr>
          <w:b/>
        </w:rPr>
        <w:t>Step 7. Route all variants to the risk reviewer for claim, rights, privacy and brand checks.</w:t>
      </w:r>
    </w:p>
    <w:p>
      <w:r>
        <w:rPr>
          <w:b/>
        </w:rPr>
        <w:t>Step 8. Assemble campaign-pack.md only after every handoff has passed or has an explicit blocker.</w:t>
      </w:r>
    </w:p>
    <w:p>
      <w:r>
        <w:rPr>
          <w:b/>
        </w:rPr>
        <w:t>Step 9. Complete approval-record.md. Do not send, publish, buy media or modify a CRM.</w:t>
      </w:r>
    </w:p>
    <w:p>
      <w:pPr>
        <w:keepNext/>
      </w:pPr>
      <w:r>
        <w:rPr>
          <w:b/>
        </w:rPr>
        <w:t>Step 10. Run the verifier and conduct a peer challenge of one claim and one audience assumption.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python3 verify.py</w:t>
      </w:r>
    </w:p>
    <w:p>
      <w:pPr>
        <w:pStyle w:val="Heading1"/>
      </w:pPr>
      <w:r>
        <w:t>Acceptance test</w:t>
      </w:r>
    </w:p>
    <w:p>
      <w:r>
        <w:t>The campaign pack contains three differentiated channel drafts, a traceable evidence map, an experiment hypothesis, visible unresolved assumptions and human-controlled release.</w:t>
      </w:r>
    </w:p>
    <w:p>
      <w:pPr>
        <w:pStyle w:val="Heading1"/>
      </w:pPr>
      <w:r>
        <w:t>Evidence checklist</w:t>
      </w:r>
    </w:p>
    <w:p>
      <w:r>
        <w:t>☐ Commands/configuration with secrets redacted</w:t>
      </w:r>
    </w:p>
    <w:p>
      <w:r>
        <w:t>☐ Screenshot or file evidence</w:t>
      </w:r>
    </w:p>
    <w:p>
      <w:r>
        <w:t>☐ Acceptance test result</w:t>
      </w:r>
    </w:p>
    <w:p>
      <w:r>
        <w:t>☐ Failure and resolution</w:t>
      </w:r>
    </w:p>
    <w:p>
      <w:r>
        <w:t>☐ Reflection and improvement</w:t>
      </w:r>
    </w:p>
    <w:p>
      <w:pPr>
        <w:pStyle w:val="Heading1"/>
      </w:pPr>
      <w:r>
        <w:t>Safety and cleanup</w:t>
      </w:r>
    </w:p>
    <w:p>
      <w:pPr>
        <w:pStyle w:val="ListBullet"/>
      </w:pPr>
      <w:r>
        <w:t>Use fictional data only.</w:t>
      </w:r>
    </w:p>
    <w:p>
      <w:pPr>
        <w:pStyle w:val="ListBullet"/>
      </w:pPr>
      <w:r>
        <w:t>Never submit .env, tokens, keys or personal information.</w:t>
      </w:r>
    </w:p>
    <w:p>
      <w:pPr>
        <w:pStyle w:val="ListBullet"/>
      </w:pPr>
      <w:r>
        <w:t>Stop classroom gateways and remove recurring jobs after evidence capture.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