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Data Storytelling with Tableau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TGS-2020505550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69"/>
          </w:tcPr>
          <w:p>
            <w:r/>
            <w:r>
              <w:rPr>
                <w:sz w:val="19"/>
              </w:rPr>
              <w:t>17.0</w:t>
            </w:r>
          </w:p>
        </w:tc>
        <w:tc>
          <w:tcPr>
            <w:tcW w:type="dxa" w:w="2469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469"/>
          </w:tcPr>
          <w:p>
            <w:r/>
            <w:r>
              <w:rPr>
                <w:sz w:val="19"/>
              </w:rPr>
              <w:t>Rebuilt from legacy v16 with current Tableau concepts, ten self-contained Excel-backed labs and aligned WA/PP assessment.</w:t>
            </w:r>
          </w:p>
        </w:tc>
        <w:tc>
          <w:tcPr>
            <w:tcW w:type="dxa" w:w="2469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spacing w:before="0" w:after="0" w:line="20" w:lineRule="exact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How to Use This Guide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 and Repository Access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Learning Outcomes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Skills Framework Alignment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Storytelling Workflow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Tableau Setup and Conventions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01: Data Storytelling Using Tableau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1: Frame a Retail Performance Story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2: Build a Campaign Insight Narrative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02: Drawing Insights from Visualisation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3: Diagnose Service Trends and Outliers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4: Map Delivery Performance Across Singapore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03: Develop Dashboards and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10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5: Assemble an Omnichannel Executive Dashboard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6: Create a Branch Turnaround Tableau Story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04: Present and Review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13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7: Present a Hospital Flow Story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8: Run an SME Review and Evidence Revision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05: Create Interactive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9: Build a Parameter-Driven Pricing Explorer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10: Deliver an Interactive Regional Story Capstone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Quick Tableau Reference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Assessment Flow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Support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18</w:t>
            </w:r>
          </w:p>
        </w:tc>
      </w:tr>
    </w:tbl>
    <w:p>
      <w:r>
        <w:br w:type="page"/>
      </w:r>
    </w:p>
    <w:p>
      <w:pPr>
        <w:pStyle w:val="Heading1"/>
      </w:pPr>
      <w:r>
        <w:t>How to Use This Guide</w:t>
      </w:r>
    </w:p>
    <w:p>
      <w:r>
        <w:t>This Learner Guide contains the detailed click-by-click procedures for the course. The slide deck is intentionally concept-led and visual; use this guide while performing the labs. Ten realistic scenarios progress from story framing and visual insight to dashboards, stakeholder review, parameters, actions and an interactive regional capstone.</w:t>
      </w:r>
    </w:p>
    <w:p>
      <w:pPr>
        <w:pStyle w:val="Heading2"/>
      </w:pPr>
      <w:r>
        <w:t>Course and Repository Access</w:t>
      </w:r>
    </w:p>
    <w:p>
      <w:r>
        <w:t xml:space="preserve">Courseware and assessment portal: </w:t>
      </w:r>
      <w:hyperlink r:id="rId10">
        <w:r>
          <w:rPr>
            <w:color w:val="0563C1"/>
            <w:u w:val="single"/>
          </w:rPr>
          <w:t>https://lms-tms.tertiaryinfotech.com/</w:t>
        </w:r>
      </w:hyperlink>
    </w:p>
    <w:p>
      <w:r>
        <w:t xml:space="preserve">Hands-on lab repository: </w:t>
      </w:r>
      <w:hyperlink r:id="rId11">
        <w:r>
          <w:rPr>
            <w:color w:val="0563C1"/>
            <w:u w:val="single"/>
          </w:rPr>
          <w:t>https://github.com/tertiarycourses/TGS-2020505550-Data-Storytelling-with-Tableau</w:t>
        </w:r>
      </w:hyperlink>
    </w:p>
    <w:p>
      <w:pPr>
        <w:pStyle w:val="ListBullet"/>
        <w:spacing w:after="60"/>
      </w:pPr>
      <w:r>
        <w:t>Option A: clone the repository with Git and open the numbered lab folder.</w:t>
      </w:r>
    </w:p>
    <w:p>
      <w:pPr>
        <w:pStyle w:val="ListBullet"/>
        <w:spacing w:after="60"/>
      </w:pPr>
      <w:r>
        <w:t>Option B: select Code &gt; Download ZIP on GitHub and extract the entire folder tree.</w:t>
      </w:r>
    </w:p>
    <w:p>
      <w:pPr>
        <w:pStyle w:val="ListBullet"/>
        <w:spacing w:after="60"/>
      </w:pPr>
      <w:r>
        <w:t>Each lab folder contains a synthetic Excel workbook, Tableau starter (.twb), packaged sample (.twbx) and README.</w:t>
      </w:r>
    </w:p>
    <w:p>
      <w:pPr>
        <w:pStyle w:val="ListBullet"/>
        <w:spacing w:after="60"/>
      </w:pPr>
      <w:r>
        <w:t>Use Tableau Public or Tableau Desktop. Never publish confidential organisational data to Tableau Public.</w:t>
      </w:r>
    </w:p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Utilise Tableau for data visualisation.</w:t>
      </w:r>
    </w:p>
    <w:p>
      <w:pPr>
        <w:pStyle w:val="ListBullet"/>
        <w:spacing w:after="60"/>
      </w:pPr>
      <w:r>
        <w:t>LO2: Identify trends and patterns from data.</w:t>
      </w:r>
    </w:p>
    <w:p>
      <w:pPr>
        <w:pStyle w:val="ListBullet"/>
        <w:spacing w:after="60"/>
      </w:pPr>
      <w:r>
        <w:t>LO3: Develop dashboards and stories for data storytelling.</w:t>
      </w:r>
    </w:p>
    <w:p>
      <w:pPr>
        <w:pStyle w:val="ListBullet"/>
        <w:spacing w:after="60"/>
      </w:pPr>
      <w:r>
        <w:t>LO4: Present stories to stakeholders and review them with subject-matter experts.</w:t>
      </w:r>
    </w:p>
    <w:p>
      <w:pPr>
        <w:pStyle w:val="ListBullet"/>
        <w:spacing w:after="60"/>
      </w:pPr>
      <w:r>
        <w:t>LO5: Design interactive visualisations for data storytelling.</w:t>
      </w:r>
    </w:p>
    <w:p>
      <w:pPr>
        <w:pStyle w:val="Heading1"/>
      </w:pPr>
      <w:r>
        <w:t>Skills Framework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F6FEB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293"/>
            <w:shd w:val="clear" w:color="auto" w:fill="1F6FE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293"/>
            <w:shd w:val="clear" w:color="auto" w:fill="1F6FEB"/>
          </w:tcPr>
          <w:p>
            <w:r>
              <w:rPr>
                <w:b/>
                <w:color w:val="FFFFFF"/>
              </w:rPr>
              <w:t>Criterion</w:t>
            </w:r>
          </w:p>
        </w:tc>
      </w:tr>
      <w:tr>
        <w:tc>
          <w:tcPr>
            <w:tcW w:type="dxa" w:w="3293"/>
          </w:tcPr>
          <w:p>
            <w:r>
              <w:t>K1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New data visualisation tools and techniques</w:t>
            </w:r>
          </w:p>
        </w:tc>
      </w:tr>
      <w:tr>
        <w:tc>
          <w:tcPr>
            <w:tcW w:type="dxa" w:w="3293"/>
          </w:tcPr>
          <w:p>
            <w:r>
              <w:t>K2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Methods to portray patterns, trends and correlations</w:t>
            </w:r>
          </w:p>
        </w:tc>
      </w:tr>
      <w:tr>
        <w:tc>
          <w:tcPr>
            <w:tcW w:type="dxa" w:w="3293"/>
          </w:tcPr>
          <w:p>
            <w:r>
              <w:t>K3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Dashboard development process and techniques</w:t>
            </w:r>
          </w:p>
        </w:tc>
      </w:tr>
      <w:tr>
        <w:tc>
          <w:tcPr>
            <w:tcW w:type="dxa" w:w="3293"/>
          </w:tcPr>
          <w:p>
            <w:r>
              <w:t>K4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Features of data displays</w:t>
            </w:r>
          </w:p>
        </w:tc>
      </w:tr>
      <w:tr>
        <w:tc>
          <w:tcPr>
            <w:tcW w:type="dxa" w:w="3293"/>
          </w:tcPr>
          <w:p>
            <w:r>
              <w:t>K5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Strategic visualisation and mapping techniques</w:t>
            </w:r>
          </w:p>
        </w:tc>
      </w:tr>
      <w:tr>
        <w:tc>
          <w:tcPr>
            <w:tcW w:type="dxa" w:w="3293"/>
          </w:tcPr>
          <w:p>
            <w:r>
              <w:t>A1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Introduce new or emerging visualisation tools and techniques that are fit for purpose</w:t>
            </w:r>
          </w:p>
        </w:tc>
      </w:tr>
      <w:tr>
        <w:tc>
          <w:tcPr>
            <w:tcW w:type="dxa" w:w="3293"/>
          </w:tcPr>
          <w:p>
            <w:r>
              <w:t>A2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Exercise judgement so critical trends and findings are presented optimally</w:t>
            </w:r>
          </w:p>
        </w:tc>
      </w:tr>
      <w:tr>
        <w:tc>
          <w:tcPr>
            <w:tcW w:type="dxa" w:w="3293"/>
          </w:tcPr>
          <w:p>
            <w:r>
              <w:t>A3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Develop dashboards and scorecards with advanced visualisation and embedded analytics</w:t>
            </w:r>
          </w:p>
        </w:tc>
      </w:tr>
      <w:tr>
        <w:tc>
          <w:tcPr>
            <w:tcW w:type="dxa" w:w="3293"/>
          </w:tcPr>
          <w:p>
            <w:r>
              <w:t>A4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Review tables, graphs and dynamic displays against stakeholder questions</w:t>
            </w:r>
          </w:p>
        </w:tc>
      </w:tr>
      <w:tr>
        <w:tc>
          <w:tcPr>
            <w:tcW w:type="dxa" w:w="3293"/>
          </w:tcPr>
          <w:p>
            <w:r>
              <w:t>A5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Design navigation, layout, user interface and user experience for interactive graphics</w:t>
            </w:r>
          </w:p>
        </w:tc>
      </w:tr>
      <w:tr>
        <w:tc>
          <w:tcPr>
            <w:tcW w:type="dxa" w:w="3293"/>
          </w:tcPr>
          <w:p>
            <w:r>
              <w:t>A6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Align interpretation and presentation of findings with subject-matter experts</w:t>
            </w:r>
          </w:p>
        </w:tc>
      </w:tr>
    </w:tbl>
    <w:p>
      <w:pPr>
        <w:pStyle w:val="Heading1"/>
      </w:pPr>
      <w:r>
        <w:t>Storytelling Workflow</w:t>
      </w:r>
    </w:p>
    <w:p>
      <w:pPr>
        <w:pStyle w:val="ListBullet"/>
        <w:spacing w:after="60"/>
      </w:pPr>
      <w:r>
        <w:t>Frame one decision question and identify the audience.</w:t>
      </w:r>
    </w:p>
    <w:p>
      <w:pPr>
        <w:pStyle w:val="ListBullet"/>
        <w:spacing w:after="60"/>
      </w:pPr>
      <w:r>
        <w:t>Validate the Excel source, analysis grain, field roles and definitions.</w:t>
      </w:r>
    </w:p>
    <w:p>
      <w:pPr>
        <w:pStyle w:val="ListBullet"/>
        <w:spacing w:after="60"/>
      </w:pPr>
      <w:r>
        <w:t>Explore patterns, trends, relationships and exceptions in worksheets.</w:t>
      </w:r>
    </w:p>
    <w:p>
      <w:pPr>
        <w:pStyle w:val="ListBullet"/>
        <w:spacing w:after="60"/>
      </w:pPr>
      <w:r>
        <w:t>Choose visual encodings that make the decisive comparison clear.</w:t>
      </w:r>
    </w:p>
    <w:p>
      <w:pPr>
        <w:pStyle w:val="ListBullet"/>
        <w:spacing w:after="60"/>
      </w:pPr>
      <w:r>
        <w:t>Assemble dashboards with hierarchy, context, visible filter state and accessible interaction.</w:t>
      </w:r>
    </w:p>
    <w:p>
      <w:pPr>
        <w:pStyle w:val="ListBullet"/>
        <w:spacing w:after="60"/>
      </w:pPr>
      <w:r>
        <w:t>Sequence story points, present the implication, capture SME review and revise traceably.</w:t>
      </w:r>
    </w:p>
    <w:p>
      <w:pPr>
        <w:pStyle w:val="Heading1"/>
      </w:pPr>
      <w:r>
        <w:t>Tableau Setup and Conventions</w:t>
      </w:r>
    </w:p>
    <w:p>
      <w:pPr>
        <w:pStyle w:val="ListBullet"/>
        <w:spacing w:after="60"/>
      </w:pPr>
      <w:r>
        <w:t>Install Tableau Public or Tableau Desktop and confirm that Excel connections are available.</w:t>
      </w:r>
    </w:p>
    <w:p>
      <w:pPr>
        <w:pStyle w:val="ListBullet"/>
        <w:spacing w:after="60"/>
      </w:pPr>
      <w:r>
        <w:t>Keep each lab's Excel, TWB and TWBX files together. The TWB uses a relative Data path; reconnect to the local Excel workbook when prompted.</w:t>
      </w:r>
    </w:p>
    <w:p>
      <w:pPr>
        <w:pStyle w:val="ListBullet"/>
        <w:spacing w:after="60"/>
      </w:pPr>
      <w:r>
        <w:t>In the Data pane, verify dates, geographic roles, dimensions, measures and default aggregation before building a view.</w:t>
      </w:r>
    </w:p>
    <w:p>
      <w:pPr>
        <w:pStyle w:val="ListBullet"/>
        <w:spacing w:after="60"/>
      </w:pPr>
      <w:r>
        <w:t>Use question-based worksheet titles, consistent units and descriptive captions. Do not rely on colour alone.</w:t>
      </w:r>
    </w:p>
    <w:p>
      <w:pPr>
        <w:pStyle w:val="ListBullet"/>
        <w:spacing w:after="60"/>
      </w:pPr>
      <w:r>
        <w:t>Package the final workbook as .twbx when the data must travel with the workbook.</w:t>
      </w:r>
    </w:p>
    <w:p>
      <w:pPr>
        <w:pStyle w:val="ListBullet"/>
        <w:spacing w:after="60"/>
      </w:pPr>
      <w:r>
        <w:t>Save a new version before a stakeholder or SME review so changes remain traceable.</w:t>
      </w:r>
    </w:p>
    <w:p>
      <w:pPr>
        <w:pStyle w:val="Heading1"/>
      </w:pPr>
      <w:r>
        <w:t>Topic 01: Data Storytelling Using Tableau</w:t>
      </w:r>
    </w:p>
    <w:p>
      <w:r>
        <w:t>Story purpose · audience · evidence · storyboard · Tableau workflow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Story purpose: </w:t>
      </w:r>
      <w:r>
        <w:t>Connect a decision, evidence, explanation and call to action.</w:t>
      </w:r>
    </w:p>
    <w:p>
      <w:pPr>
        <w:pStyle w:val="ListBullet"/>
      </w:pPr>
      <w:r>
        <w:rPr>
          <w:b/>
        </w:rPr>
        <w:t xml:space="preserve">Audience: </w:t>
      </w:r>
      <w:r>
        <w:t>Match depth, vocabulary and interaction to stakeholder needs and data literacy.</w:t>
      </w:r>
    </w:p>
    <w:p>
      <w:pPr>
        <w:pStyle w:val="ListBullet"/>
      </w:pPr>
      <w:r>
        <w:rPr>
          <w:b/>
        </w:rPr>
        <w:t xml:space="preserve">Story arc: </w:t>
      </w:r>
      <w:r>
        <w:t>Orient the audience, reveal the change, explain the driver and land the decision.</w:t>
      </w:r>
    </w:p>
    <w:p>
      <w:pPr>
        <w:pStyle w:val="ListBullet"/>
      </w:pPr>
      <w:r>
        <w:rPr>
          <w:b/>
        </w:rPr>
        <w:t xml:space="preserve">Storyboard: </w:t>
      </w:r>
      <w:r>
        <w:t>Sketch the sequence before building worksheets and dashboards.</w:t>
      </w:r>
    </w:p>
    <w:p>
      <w:pPr>
        <w:pStyle w:val="ListBullet"/>
      </w:pPr>
      <w:r>
        <w:rPr>
          <w:b/>
        </w:rPr>
        <w:t xml:space="preserve">Tableau workflow: </w:t>
      </w:r>
      <w:r>
        <w:t>Connect, explore, build views, assemble dashboards, create story points and share.</w:t>
      </w:r>
    </w:p>
    <w:p>
      <w:pPr>
        <w:pStyle w:val="ListBullet"/>
      </w:pPr>
      <w:r>
        <w:rPr>
          <w:b/>
        </w:rPr>
        <w:t xml:space="preserve">Tool fit: </w:t>
      </w:r>
      <w:r>
        <w:t>Choose Tableau when governed visual exploration and interactive communication are needed.</w:t>
      </w:r>
    </w:p>
    <w:p>
      <w:pPr>
        <w:pStyle w:val="Heading2"/>
      </w:pPr>
      <w:r>
        <w:t>Lab 1: Frame a Retail Performance 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LO1 · A1 · K1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labs/lab-01-*/lab-01-retail-story-brief.xlsx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labs/lab-01-*/lab-01-starter.twb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validated Tableau data connection, audience brief, story objective and three-point storyboard.</w:t>
            </w:r>
          </w:p>
        </w:tc>
      </w:tr>
    </w:tbl>
    <w:p>
      <w:r>
        <w:rPr>
          <w:b/>
        </w:rPr>
        <w:t xml:space="preserve">Goal. </w:t>
      </w:r>
      <w:r>
        <w:t>Act as an analyst for Lion City Retail and turn a raw branch-performance request into a decision-focused Tableau story brief.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Open the lab folder and review the Scenario, Data Dictionary and Sales_Data sheets.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Confirm the dataset contains one row per store-month-product category.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In Tableau, connect to the Excel workbook and select Sales_Data.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Verify Date is a date, Sales and Profit are measures, and Store/Region/Category are dimensions.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source-audit sheet showing row count, minimum date, maximum date and distinct stores.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Resolve any field-type warning before continuing.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Write the decision question and target audience in the Story_Brief sheet.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one sentence: decision owner + decision + time horizon.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Sketch three story points: performance context, underperforming branch, recommended action.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Each point must contain one takeaway and one supporting 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Save the Tableau workbook with the course code and your name.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a .twb or .twbx file and keep the Excel source beside it.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A reviewer can state the audience, decision, evidence grain and three-point narrative without opening Tableau.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2"/>
      </w:pPr>
      <w:r>
        <w:t>Lab 2: Build a Campaign Insight Narrative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LO1 · A1 · K1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labs/lab-02-*/lab-02-campaign-story.xlsx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labs/lab-02-*/lab-02-starter.twb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Three worksheets and a story outline linking reach, conversion and profitable customer segments.</w:t>
            </w:r>
          </w:p>
        </w:tc>
      </w:tr>
    </w:tbl>
    <w:p>
      <w:r>
        <w:rPr>
          <w:b/>
        </w:rPr>
        <w:t xml:space="preserve">Goal. </w:t>
      </w:r>
      <w:r>
        <w:t>Evaluate a multi-channel skincare launch and structure a concise Tableau narrative for a marketing director.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Read the campaign brief and identify the primary business decision.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Decide whether to reallocate next-month media spend and to which channel.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Tableau to Campaign_Data and review channel, audience, week and campaign fields.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Keep Rate fields as percentages and spend/revenue as currency.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a channel comparison view for spend, attributed revenue and return on ad spend.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Sort by the decision metric and retain the baseline.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a weekly trend view for conversion rate and attributed revenue.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Annotate the launch and promotion weeks.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a segment view that exposes high-value and weak-performing audience groups.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colour only for meaningful performance status.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Complete the story-point captions in the workbook brief.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Every caption states evidence, implication and proposed action.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The narrative identifies one channel to scale, one audience to protect and one risk or limitation to monitor.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1"/>
      </w:pPr>
      <w:r>
        <w:t>Topic 02: Drawing Insights from Visualisation</w:t>
      </w:r>
    </w:p>
    <w:p>
      <w:r>
        <w:t>Chart selection · perception · patterns · trends · comparisons · uncertainty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Question first: </w:t>
      </w:r>
      <w:r>
        <w:t>Select a chart from the analytical question, not from visual novelty.</w:t>
      </w:r>
    </w:p>
    <w:p>
      <w:pPr>
        <w:pStyle w:val="ListBullet"/>
      </w:pPr>
      <w:r>
        <w:rPr>
          <w:b/>
        </w:rPr>
        <w:t xml:space="preserve">Comparison: </w:t>
      </w:r>
      <w:r>
        <w:t>Use position and length to make category differences easy to judge.</w:t>
      </w:r>
    </w:p>
    <w:p>
      <w:pPr>
        <w:pStyle w:val="ListBullet"/>
      </w:pPr>
      <w:r>
        <w:rPr>
          <w:b/>
        </w:rPr>
        <w:t xml:space="preserve">Trend: </w:t>
      </w:r>
      <w:r>
        <w:t>Use time on a continuous axis and preserve meaningful baselines and intervals.</w:t>
      </w:r>
    </w:p>
    <w:p>
      <w:pPr>
        <w:pStyle w:val="ListBullet"/>
      </w:pPr>
      <w:r>
        <w:rPr>
          <w:b/>
        </w:rPr>
        <w:t xml:space="preserve">Relationship: </w:t>
      </w:r>
      <w:r>
        <w:t>Use scatterplots to inspect association, clusters and unusual observations.</w:t>
      </w:r>
    </w:p>
    <w:p>
      <w:pPr>
        <w:pStyle w:val="ListBullet"/>
      </w:pPr>
      <w:r>
        <w:rPr>
          <w:b/>
        </w:rPr>
        <w:t xml:space="preserve">Composition: </w:t>
      </w:r>
      <w:r>
        <w:t>Show part-to-whole only when the total and categories are stable and meaningful.</w:t>
      </w:r>
    </w:p>
    <w:p>
      <w:pPr>
        <w:pStyle w:val="ListBullet"/>
      </w:pPr>
      <w:r>
        <w:rPr>
          <w:b/>
        </w:rPr>
        <w:t xml:space="preserve">Annotation: </w:t>
      </w:r>
      <w:r>
        <w:t>Direct attention to the evidence without hiding context or uncertainty.</w:t>
      </w:r>
    </w:p>
    <w:p>
      <w:pPr>
        <w:pStyle w:val="Heading2"/>
      </w:pPr>
      <w:r>
        <w:t>Lab 3: Diagnose Service Trends and Outliers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LO2 · A2 · K2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labs/lab-03-*/lab-03-service-trends.xlsx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labs/lab-03-*/lab-03-starter.twb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trend view, distribution view and annotated exception view with a defensible operational insight.</w:t>
            </w:r>
          </w:p>
        </w:tc>
      </w:tr>
    </w:tbl>
    <w:p>
      <w:r>
        <w:rPr>
          <w:b/>
        </w:rPr>
        <w:t xml:space="preserve">Goal. </w:t>
      </w:r>
      <w:r>
        <w:t>Analyse a customer-support operation to distinguish sustained trend, weekly seasonality and unusual service failures.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Ticket_Data and validate Created_Date, Channel, Issue_Type, Resolution_Hours and CSAT.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Treat Ticket_ID as a dimension and Resolution_Hours as a measure.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weekly line chart for ticket volume and median resolution time.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separate axes or panes; do not imply identical units.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box plot or distribution view by issue type.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Identify spread and unusual observations rather than relying on the mean alone.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Add a reference line for the 24-hour service target.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Label the target and format breaches consistently.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Annotate the two most material exceptions and check the underlying records.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Separate an isolated outlier from a sustained operational shift.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Write the management takeaway and next diagnostic question.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Include evidence, uncertainty and owner.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The final view distinguishes trend, seasonality and exceptions and does not claim causation from correlation.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2"/>
      </w:pPr>
      <w:r>
        <w:t>Lab 4: Map Delivery Performance Across Singapore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LO2 · A2 · K2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labs/lab-04-*/lab-04-singapore-delivery-map.xlsx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labs/lab-04-*/lab-04-starter.twb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proportional-symbol map, ranked companion chart and geographic insight with a stated data-quality caveat.</w:t>
            </w:r>
          </w:p>
        </w:tc>
      </w:tr>
    </w:tbl>
    <w:p>
      <w:r>
        <w:rPr>
          <w:b/>
        </w:rPr>
        <w:t xml:space="preserve">Goal. </w:t>
      </w:r>
      <w:r>
        <w:t>Use geocoded delivery records to find where late deliveries and high order value overlap across Singapore planning areas.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Delivery_Data and assign geographic roles to Planning_Area, Latitude and Longitude.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supplied coordinates when name matching is ambiguous.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map using AVG(Longitude) and AVG(Latitude), with Planning_Area on Detail.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Check all 18 planning areas are represented.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Encode order volume by size and late-delivery rate by colour.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a sequential scale and a visible legend.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ranked bar chart of late deliveries by planning area.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Sort descending and add the network target reference line.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Add a dashboard filter so selecting a region updates both views.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Show the active filter state in the title.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Document the geographic caveat.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Planning-area centroids show area-level patterns, not exact household locations.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The map and ranking agree on the highest-priority planning areas and the caveat prevents over-precise interpretation.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1"/>
      </w:pPr>
      <w:r>
        <w:t>Topic 03: Develop Dashboards and Stories</w:t>
      </w:r>
    </w:p>
    <w:p>
      <w:r>
        <w:t>Dashboard architecture · layout · context · story points · narrative sequence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Dashboard purpose: </w:t>
      </w:r>
      <w:r>
        <w:t>One primary decision and a small set of supporting questions.</w:t>
      </w:r>
    </w:p>
    <w:p>
      <w:pPr>
        <w:pStyle w:val="ListBullet"/>
      </w:pPr>
      <w:r>
        <w:rPr>
          <w:b/>
        </w:rPr>
        <w:t xml:space="preserve">Information hierarchy: </w:t>
      </w:r>
      <w:r>
        <w:t>Place the decisive message first, then explanation and detail.</w:t>
      </w:r>
    </w:p>
    <w:p>
      <w:pPr>
        <w:pStyle w:val="ListBullet"/>
      </w:pPr>
      <w:r>
        <w:rPr>
          <w:b/>
        </w:rPr>
        <w:t xml:space="preserve">Layout: </w:t>
      </w:r>
      <w:r>
        <w:t>Use containers, alignment, whitespace and predictable reading order.</w:t>
      </w:r>
    </w:p>
    <w:p>
      <w:pPr>
        <w:pStyle w:val="ListBullet"/>
      </w:pPr>
      <w:r>
        <w:rPr>
          <w:b/>
        </w:rPr>
        <w:t xml:space="preserve">Context: </w:t>
      </w:r>
      <w:r>
        <w:t>Expose period, scope, definitions, filter state and data freshness.</w:t>
      </w:r>
    </w:p>
    <w:p>
      <w:pPr>
        <w:pStyle w:val="ListBullet"/>
      </w:pPr>
      <w:r>
        <w:rPr>
          <w:b/>
        </w:rPr>
        <w:t xml:space="preserve">Story points: </w:t>
      </w:r>
      <w:r>
        <w:t>Sequence views or dashboards so each point advances the argument.</w:t>
      </w:r>
    </w:p>
    <w:p>
      <w:pPr>
        <w:pStyle w:val="ListBullet"/>
      </w:pPr>
      <w:r>
        <w:rPr>
          <w:b/>
        </w:rPr>
        <w:t xml:space="preserve">Performance: </w:t>
      </w:r>
      <w:r>
        <w:t>Limit marks, heavy filters and redundant views so interaction stays responsive.</w:t>
      </w:r>
    </w:p>
    <w:p>
      <w:pPr>
        <w:pStyle w:val="Heading2"/>
      </w:pPr>
      <w:r>
        <w:t>Lab 5: Assemble an Omnichannel Executive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LO3 · A3 · K3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labs/lab-05-*/lab-05-executive-dashboard.xlsx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labs/lab-05-*/lab-05-starter.twb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1366 x 768 dashboard with KPI strip, revenue trend, channel comparison, store drill-down and visible context.</w:t>
            </w:r>
          </w:p>
        </w:tc>
      </w:tr>
    </w:tbl>
    <w:p>
      <w:r>
        <w:rPr>
          <w:b/>
        </w:rPr>
        <w:t xml:space="preserve">Goal. </w:t>
      </w:r>
      <w:r>
        <w:t>Build a fixed-size executive dashboard that connects KPI, trend, channel and store evidence for an omnichannel retailer.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Orders and Targets and confirm the relationship at Month + Region grain.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Avoid a physical join that duplicates orders.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calculated fields for Profit Ratio and Target Attainment.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SUM-level calculations and protect against zero denominators.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KPI cards for Sales, Profit, Profit Ratio and Target Attainment.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Apply consistent number formats and semantic colour.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the trend, channel and store views.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Give each view a question-based title rather than a field name.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Assemble the dashboard with tiled containers and a 1366 x 768 fixed size.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Place decision summary first, explanation second and detail last.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Add period, region and channel filters and apply them deliberately.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Verify the KPI strip and every supporting view respond consistently.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The dashboard answers the executive question in under 30 seconds and exposes period, filters, definitions and freshness.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2"/>
      </w:pPr>
      <w:r>
        <w:t>Lab 6: Create a Branch Turnaround Tableau 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LO3 · A3 · K3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labs/lab-06-*/lab-06-branch-turnaround-story.xlsx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labs/lab-06-*/lab-06-starter.twb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four-point Tableau Story with captions, annotations, saved filter states and a clear call to action.</w:t>
            </w:r>
          </w:p>
        </w:tc>
      </w:tr>
    </w:tbl>
    <w:p>
      <w:r>
        <w:rPr>
          <w:b/>
        </w:rPr>
        <w:t xml:space="preserve">Goal. </w:t>
      </w:r>
      <w:r>
        <w:t>Sequence dashboards into a Tableau Story that moves from portfolio context to branch diagnosis and an accountable turnaround decision.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Branch_Performance and review the supplied storyboard.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Confirm the story has one decision and four evidence beats.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the portfolio overview and select the branch that materially misses target.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comparable periods and consistent definitions.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driver views for traffic, conversion, basket size and margin.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Do not overload one view with every measure.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the intervention view showing owner, trigger, target and guardrail.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Make action contingent on measurable evidence.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Tableau Story and add four story points.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Duplicate or Save as New so each point retains the intended filter state.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Write active headlines and present in sequence.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Each caption states what changed and why it matters.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Each story point advances the argument, the filter state is intentional, and the last point names an owner and next action.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1"/>
      </w:pPr>
      <w:r>
        <w:t>Topic 04: Present and Review Stories</w:t>
      </w:r>
    </w:p>
    <w:p>
      <w:r>
        <w:t>Stakeholder narrative · presentation · SME review · evidence traceability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Executive opening: </w:t>
      </w:r>
      <w:r>
        <w:t>Lead with the decision, impact and confidence level.</w:t>
      </w:r>
    </w:p>
    <w:p>
      <w:pPr>
        <w:pStyle w:val="ListBullet"/>
      </w:pPr>
      <w:r>
        <w:rPr>
          <w:b/>
        </w:rPr>
        <w:t xml:space="preserve">Evidence ladder: </w:t>
      </w:r>
      <w:r>
        <w:t>Move from KPI to trend, driver, segment and record-level detail.</w:t>
      </w:r>
    </w:p>
    <w:p>
      <w:pPr>
        <w:pStyle w:val="ListBullet"/>
      </w:pPr>
      <w:r>
        <w:rPr>
          <w:b/>
        </w:rPr>
        <w:t xml:space="preserve">Interaction discipline: </w:t>
      </w:r>
      <w:r>
        <w:t>Use filters to answer likely questions without losing the narrative.</w:t>
      </w:r>
    </w:p>
    <w:p>
      <w:pPr>
        <w:pStyle w:val="ListBullet"/>
      </w:pPr>
      <w:r>
        <w:rPr>
          <w:b/>
        </w:rPr>
        <w:t xml:space="preserve">SME review: </w:t>
      </w:r>
      <w:r>
        <w:t>Separate data facts, analytical interpretation and domain judgement.</w:t>
      </w:r>
    </w:p>
    <w:p>
      <w:pPr>
        <w:pStyle w:val="ListBullet"/>
      </w:pPr>
      <w:r>
        <w:rPr>
          <w:b/>
        </w:rPr>
        <w:t xml:space="preserve">Revision log: </w:t>
      </w:r>
      <w:r>
        <w:t>Record what changed, why, who reviewed it and which evidence supports it.</w:t>
      </w:r>
    </w:p>
    <w:p>
      <w:pPr>
        <w:pStyle w:val="ListBullet"/>
      </w:pPr>
      <w:r>
        <w:rPr>
          <w:b/>
        </w:rPr>
        <w:t xml:space="preserve">Accessibility: </w:t>
      </w:r>
      <w:r>
        <w:t>Use descriptive titles, sufficient contrast, limited marks and non-colour cues.</w:t>
      </w:r>
    </w:p>
    <w:p>
      <w:pPr>
        <w:pStyle w:val="Heading2"/>
      </w:pPr>
      <w:r>
        <w:t>Lab 7: Present a Hospital Flow 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LO4 · A4 · K4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labs/lab-07-*/lab-07-hospital-flow.xlsx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labs/lab-07-*/lab-07-starter.twb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stakeholder-ready dashboard, five-minute presentation script and question/evidence log.</w:t>
            </w:r>
          </w:p>
        </w:tc>
      </w:tr>
    </w:tbl>
    <w:p>
      <w:r>
        <w:rPr>
          <w:b/>
        </w:rPr>
        <w:t xml:space="preserve">Goal. </w:t>
      </w:r>
      <w:r>
        <w:t>Present a patient-flow dashboard to clinical and operations stakeholders, then capture questions and decisions without over-claiming clinical causation.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Patient_Flow and review metric definitions with the audience brief.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Keep the dataset synthetic and aggregated; do not infer patient-level causation.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arrival, wait-time, admission and bed-occupancy views.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median wait time and expose the service target.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Assemble the dashboard for the clinical operations review.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descriptive titles and preserve unit labels.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Prepare a five-minute script using opening, evidence, implication, recommendation and caveat.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Lead with the decision, not with the chart mechanics.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Record stakeholder questions in the Review_Log sheet.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Map each question to an existing view, new analysis or domain decision.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Revise one title, annotation or view based on the review.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Record the change and reviewer rationale.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The presentation answers the operations question, identifies a limitation and records unresolved SME questions for follow-up.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2"/>
      </w:pPr>
      <w:r>
        <w:t>Lab 8: Run an SME Review and Evidence Revision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LO4 · A4 · A6 · K4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labs/lab-08-*/lab-08-sme-review.xlsx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labs/lab-08-*/lab-08-starter.twb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reviewed dashboard, metric-definition register, decision log and v2 release note.</w:t>
            </w:r>
          </w:p>
        </w:tc>
      </w:tr>
    </w:tbl>
    <w:p>
      <w:r>
        <w:rPr>
          <w:b/>
        </w:rPr>
        <w:t xml:space="preserve">Goal. </w:t>
      </w:r>
      <w:r>
        <w:t>Review a sustainability dashboard with finance and facilities SMEs, reconcile definition differences and release a traceable revision.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Energy_Use and Emission_Factors and inspect the relationship keys.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Confirm site-month-energy source is the analysis grain.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energy intensity, emissions trend and site comparison views.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Show units, denominator and reporting period in the 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Use the Review_Checklist to test questions, definitions, filters, accessibility and source traceability.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Classify each finding as data, analysis, presentation or domain judgement.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Reconcile the electricity emission factor with the facilities SME.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Record the approved factor, source date and owner.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Revise the dashboard and update the change log.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Do not silently replace the original interpretation.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Prepare a release note for stakeholders.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State what changed, decision impact and any remaining limitation.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Every material claim has a definition, evidence source and reviewer; the change log distinguishes correction from interpretation.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1"/>
      </w:pPr>
      <w:r>
        <w:t>Topic 05: Create Interactive Stories</w:t>
      </w:r>
    </w:p>
    <w:p>
      <w:r>
        <w:t>Calculated fields · parameters · filters · actions · navigation · user experience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Calculated fields: </w:t>
      </w:r>
      <w:r>
        <w:t>Create governed measures and business logic when source fields are insufficient.</w:t>
      </w:r>
    </w:p>
    <w:p>
      <w:pPr>
        <w:pStyle w:val="ListBullet"/>
      </w:pPr>
      <w:r>
        <w:rPr>
          <w:b/>
        </w:rPr>
        <w:t xml:space="preserve">Parameters: </w:t>
      </w:r>
      <w:r>
        <w:t>Expose a controlled value that can drive calculations, filters or reference lines.</w:t>
      </w:r>
    </w:p>
    <w:p>
      <w:pPr>
        <w:pStyle w:val="ListBullet"/>
      </w:pPr>
      <w:r>
        <w:rPr>
          <w:b/>
        </w:rPr>
        <w:t xml:space="preserve">Filter actions: </w:t>
      </w:r>
      <w:r>
        <w:t>Use a selected mark in one view to constrain another view.</w:t>
      </w:r>
    </w:p>
    <w:p>
      <w:pPr>
        <w:pStyle w:val="ListBullet"/>
      </w:pPr>
      <w:r>
        <w:rPr>
          <w:b/>
        </w:rPr>
        <w:t xml:space="preserve">Highlight actions: </w:t>
      </w:r>
      <w:r>
        <w:t>Preserve context while emphasizing related marks.</w:t>
      </w:r>
    </w:p>
    <w:p>
      <w:pPr>
        <w:pStyle w:val="ListBullet"/>
      </w:pPr>
      <w:r>
        <w:rPr>
          <w:b/>
        </w:rPr>
        <w:t xml:space="preserve">URL and navigation: </w:t>
      </w:r>
      <w:r>
        <w:t>Connect the dashboard to detail, definitions or another analytical view.</w:t>
      </w:r>
    </w:p>
    <w:p>
      <w:pPr>
        <w:pStyle w:val="ListBullet"/>
      </w:pPr>
      <w:r>
        <w:rPr>
          <w:b/>
        </w:rPr>
        <w:t xml:space="preserve">Experience design: </w:t>
      </w:r>
      <w:r>
        <w:t>Make state, affordance, reset and next action visible to the user.</w:t>
      </w:r>
    </w:p>
    <w:p>
      <w:pPr>
        <w:pStyle w:val="Heading2"/>
      </w:pPr>
      <w:r>
        <w:t>Lab 9: Build a Parameter-Driven Pricing Explorer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LO5 · A5 · K5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labs/lab-09-*/lab-09-pricing-explorer.xlsx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labs/lab-09-*/lab-09-starter.twb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dashboard with metric parameter, discount threshold, dynamic title, parameter action and reset guidance.</w:t>
            </w:r>
          </w:p>
        </w:tc>
      </w:tr>
    </w:tbl>
    <w:p>
      <w:r>
        <w:rPr>
          <w:b/>
        </w:rPr>
        <w:t xml:space="preserve">Goal. </w:t>
      </w:r>
      <w:r>
        <w:t>Create an interactive pricing view where managers can switch metrics, set a discount threshold and inspect product risk.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Product_Performance and validate price, discount, revenue, cost and units.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Product_ID as a stable dimension.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Metric Selector parameter for Revenue, Profit and Profit Ratio.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Display the parameter control and set Revenue as default.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Selected Metric calculated field driven by the parameter.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aggregated calculations consistently.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Discount Threshold parameter and a Risk Status calculated field.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Flag high discount with weak profit ratio.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the product ranking and detail views and assemble the dashboard.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a dynamic title that names the selected metric and threshold.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Add a parameter or navigation action and clear reset instructions.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Verify state changes are visible and reversible.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A user can switch the metric, change the threshold, select a product and reset the view without editing a worksheet.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pPr>
        <w:pStyle w:val="Heading2"/>
      </w:pPr>
      <w:r>
        <w:t>Lab 10: Deliver an Interactive Regional Story Capstone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424"/>
          </w:tcPr>
          <w:p>
            <w:r>
              <w:t>LO1–LO5 · A1–A6 · K1–K5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Excel data</w:t>
            </w:r>
          </w:p>
        </w:tc>
        <w:tc>
          <w:tcPr>
            <w:tcW w:type="dxa" w:w="8424"/>
          </w:tcPr>
          <w:p>
            <w:r>
              <w:t>labs/lab-10-*/lab-10-regional-capstone.xlsx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Tableau starter</w:t>
            </w:r>
          </w:p>
        </w:tc>
        <w:tc>
          <w:tcPr>
            <w:tcW w:type="dxa" w:w="8424"/>
          </w:tcPr>
          <w:p>
            <w:r>
              <w:t>labs/lab-10-*/lab-10-starter.twb</w:t>
            </w:r>
          </w:p>
        </w:tc>
      </w:tr>
      <w:tr>
        <w:tc>
          <w:tcPr>
            <w:tcW w:type="dxa" w:w="1944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424"/>
          </w:tcPr>
          <w:p>
            <w:r>
              <w:t>A packaged Tableau workbook with executive dashboard, geographic drill-down, interactive story and signed review checklist.</w:t>
            </w:r>
          </w:p>
        </w:tc>
      </w:tr>
    </w:tbl>
    <w:p>
      <w:r>
        <w:rPr>
          <w:b/>
        </w:rPr>
        <w:t xml:space="preserve">Goal. </w:t>
      </w:r>
      <w:r>
        <w:t>Deliver a decision-ready interactive story for a regional retailer using calculations, map, dashboard actions, story points and SME review evidence.</w:t>
      </w:r>
    </w:p>
    <w:p>
      <w:pPr>
        <w:pStyle w:val="Heading3"/>
      </w:pPr>
      <w:r>
        <w:t>Before you begin</w:t>
      </w:r>
    </w:p>
    <w:p>
      <w:pPr>
        <w:pStyle w:val="ListBullet"/>
        <w:spacing w:after="60"/>
      </w:pPr>
      <w:r>
        <w:t>Keep the Excel workbook, Tableau starter and packaged sample together in the same lab folder.</w:t>
      </w:r>
    </w:p>
    <w:p>
      <w:pPr>
        <w:pStyle w:val="ListBullet"/>
        <w:spacing w:after="60"/>
      </w:pPr>
      <w:r>
        <w:t>Use only the synthetic training data supplied in this lab.</w:t>
      </w:r>
    </w:p>
    <w:p>
      <w:pPr>
        <w:pStyle w:val="ListBullet"/>
        <w:spacing w:after="60"/>
      </w:pPr>
      <w:r>
        <w:t>If Tableau asks for the source, browse to the Excel workbook in the same folder and select the named data sheet.</w:t>
      </w:r>
    </w:p>
    <w:p>
      <w:pPr>
        <w:pStyle w:val="ListBullet"/>
        <w:spacing w:after="60"/>
      </w:pPr>
      <w:r>
        <w:t>Save frequently. Use a packaged workbook (.twbx) when evidence must travel without a separate data file.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Connect to Regional_Sales, Targets and Product_Master and validate relationships.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Confirm all keys match and no relationship duplicates the fact table.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Profit, Profit Ratio, Target Attainment and Risk Status calculated fields.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clear comments and consistent aggregation.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Build an executive KPI view, monthly trend, country map, category comparison and product detail.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Use one chart purpose per worksheet.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Assemble the dashboard and add filter, highlight and navigation actions.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Test source and target sheets plus clearing behaviour.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Create a four-point story: context, risk, driver and decision.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Save the intended filter state and write active captions.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576"/>
      </w:tblGrid>
      <w:tr>
        <w:tc>
          <w:tcPr>
            <w:tcW w:type="dxa" w:w="792"/>
            <w:shd w:val="clear" w:color="auto" w:fill="1F6F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76"/>
            <w:vAlign w:val="center"/>
          </w:tcPr>
          <w:p>
            <w:r/>
            <w:r>
              <w:rPr>
                <w:b/>
                <w:color w:val="111827"/>
                <w:sz w:val="21"/>
              </w:rPr>
              <w:t>Run the SME review, revise the story and package the workbook.</w:t>
            </w:r>
          </w:p>
          <w:p>
            <w:pPr>
              <w:shd w:val="clear" w:color="auto" w:fill="F5F8FC"/>
              <w:spacing w:before="60" w:after="0"/>
            </w:pPr>
            <w:r>
              <w:rPr>
                <w:rFonts w:ascii="Arial" w:hAnsi="Arial"/>
                <w:color w:val="555B66"/>
                <w:sz w:val="19"/>
              </w:rPr>
              <w:t>Save a .twbx, capture the review record and confirm all acceptance checks.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val="clear" w:color="auto" w:fill="E8F7EE"/>
      </w:pPr>
      <w:r>
        <w:rPr>
          <w:b/>
          <w:color w:val="127A3E"/>
        </w:rPr>
        <w:t>The packaged workbook opens with embedded data; interactions work; the story answers the decision; and A1–A6 evidence is traceable.</w:t>
      </w:r>
    </w:p>
    <w:p>
      <w:pPr>
        <w:pStyle w:val="Heading3"/>
      </w:pPr>
      <w:r>
        <w:t>Evidence to retain</w:t>
      </w:r>
    </w:p>
    <w:p>
      <w:pPr>
        <w:pStyle w:val="ListBullet"/>
        <w:spacing w:after="60"/>
      </w:pPr>
      <w:r>
        <w:t>The completed Tableau workbook, preferably packaged as .twbx.</w:t>
      </w:r>
    </w:p>
    <w:p>
      <w:pPr>
        <w:pStyle w:val="ListBullet"/>
        <w:spacing w:after="60"/>
      </w:pPr>
      <w:r>
        <w:t>A screenshot or exported view of the principal dashboard or story point.</w:t>
      </w:r>
    </w:p>
    <w:p>
      <w:pPr>
        <w:pStyle w:val="ListBullet"/>
        <w:spacing w:after="60"/>
      </w:pPr>
      <w:r>
        <w:t>A short note explaining the evidence, assumption and limitation.</w:t>
      </w:r>
    </w:p>
    <w:p>
      <w:pPr>
        <w:pStyle w:val="ListBullet"/>
        <w:spacing w:after="60"/>
      </w:pPr>
      <w:r>
        <w:t>The learner's own interpretation and decision recommendation.</w:t>
      </w:r>
    </w:p>
    <w:p>
      <w:r>
        <w:br w:type="page"/>
      </w:r>
    </w:p>
    <w:p>
      <w:pPr>
        <w:pStyle w:val="Heading1"/>
      </w:pPr>
      <w:r>
        <w:t>Quick Tableau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  <w:cantSplit/>
        </w:trPr>
        <w:tc>
          <w:tcPr>
            <w:tcW w:type="dxa" w:w="4939"/>
            <w:shd w:val="clear" w:color="auto" w:fill="1F6FEB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939"/>
            <w:shd w:val="clear" w:color="auto" w:fill="1F6FEB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t>Profit</w:t>
            </w:r>
          </w:p>
        </w:tc>
        <w:tc>
          <w:tcPr>
            <w:tcW w:type="dxa" w:w="4939"/>
          </w:tcPr>
          <w:p>
            <w:r>
              <w:t>SUM([Sales]) - SUM([Cost])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t>Profit Ratio</w:t>
            </w:r>
          </w:p>
        </w:tc>
        <w:tc>
          <w:tcPr>
            <w:tcW w:type="dxa" w:w="4939"/>
          </w:tcPr>
          <w:p>
            <w:r>
              <w:t>SUM([Profit]) / SUM([Sales])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t>Metric selector</w:t>
            </w:r>
          </w:p>
        </w:tc>
        <w:tc>
          <w:tcPr>
            <w:tcW w:type="dxa" w:w="4939"/>
          </w:tcPr>
          <w:p>
            <w:r>
              <w:t>CASE [Metric Selector] WHEN "Revenue" THEN SUM([Revenue]) WHEN "Profit" THEN SUM([Profit]) ELSE SUM([Profit]) / SUM([Revenue]) END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t>Risk status</w:t>
            </w:r>
          </w:p>
        </w:tc>
        <w:tc>
          <w:tcPr>
            <w:tcW w:type="dxa" w:w="4939"/>
          </w:tcPr>
          <w:p>
            <w:r>
              <w:t>IF AVG([Discount]) &gt;= [Discount Threshold] AND SUM([Profit]) / SUM([Revenue]) &lt; 0.20 THEN "Review" ELSE "OK" END</w:t>
            </w:r>
          </w:p>
        </w:tc>
      </w:tr>
      <w:tr>
        <w:trPr>
          <w:cantSplit/>
        </w:trPr>
        <w:tc>
          <w:tcPr>
            <w:tcW w:type="dxa" w:w="4939"/>
          </w:tcPr>
          <w:p>
            <w:r>
              <w:t>Running total</w:t>
            </w:r>
          </w:p>
        </w:tc>
        <w:tc>
          <w:tcPr>
            <w:tcW w:type="dxa" w:w="4939"/>
          </w:tcPr>
          <w:p>
            <w:r>
              <w:t>RUNNING_SUM(SUM([Sales]))</w:t>
            </w:r>
          </w:p>
        </w:tc>
      </w:tr>
    </w:tbl>
    <w:p>
      <w:pPr>
        <w:pStyle w:val="Heading1"/>
      </w:pPr>
      <w:r>
        <w:t>Assessment Flow</w:t>
      </w:r>
    </w:p>
    <w:p>
      <w:pPr>
        <w:pStyle w:val="ListBullet"/>
        <w:spacing w:after="60"/>
      </w:pPr>
      <w:r>
        <w:t>Complete TRAQOM / SSG digital attendance.</w:t>
      </w:r>
    </w:p>
    <w:p>
      <w:pPr>
        <w:pStyle w:val="ListBullet"/>
        <w:spacing w:after="60"/>
      </w:pPr>
      <w:r>
        <w:t>Complete assessment digital attendance.</w:t>
      </w:r>
    </w:p>
    <w:p>
      <w:pPr>
        <w:pStyle w:val="ListBullet"/>
        <w:spacing w:after="60"/>
      </w:pPr>
      <w:r>
        <w:t>Sit the 1-hour Written Assessment followed by the 90-minute Practical Performance assessment.</w:t>
      </w:r>
    </w:p>
    <w:p>
      <w:pPr>
        <w:pStyle w:val="ListBullet"/>
        <w:spacing w:after="60"/>
      </w:pPr>
      <w:r>
        <w:t>Upload the completed question papers and required evidence to the LMS.</w:t>
      </w:r>
    </w:p>
    <w:p>
      <w:pPr>
        <w:pStyle w:val="ListBullet"/>
        <w:spacing w:after="60"/>
      </w:pPr>
      <w:r>
        <w:t>Sign the Assessment Summary Record.</w:t>
      </w:r>
    </w:p>
    <w:p>
      <w:r>
        <w:t xml:space="preserve">LMS: </w:t>
      </w:r>
      <w:hyperlink r:id="rId10">
        <w:r>
          <w:rPr>
            <w:color w:val="0563C1"/>
            <w:u w:val="single"/>
          </w:rPr>
          <w:t>https://lms-tms.tertiaryinfotech.com/</w:t>
        </w:r>
      </w:hyperlink>
    </w:p>
    <w:p>
      <w:pPr>
        <w:pStyle w:val="Heading1"/>
      </w:pPr>
      <w:r>
        <w:t>Support</w:t>
      </w:r>
    </w:p>
    <w:p>
      <w:pPr>
        <w:pStyle w:val="ListBullet"/>
        <w:spacing w:after="60"/>
      </w:pPr>
      <w:r>
        <w:t>Email: enquiry@tertiaryinfotech.com</w:t>
      </w:r>
    </w:p>
    <w:p>
      <w:pPr>
        <w:pStyle w:val="ListBullet"/>
        <w:spacing w:after="60"/>
      </w:pPr>
      <w:r>
        <w:t>Telephone: +65 6100 0613</w:t>
      </w:r>
    </w:p>
    <w:p>
      <w:pPr>
        <w:pStyle w:val="ListBullet"/>
        <w:spacing w:after="60"/>
      </w:pPr>
      <w:r>
        <w:t>Website: www.tertiarycourses.com.sg</w:t>
      </w:r>
    </w:p>
    <w:sectPr w:rsidR="00FC693F" w:rsidRPr="0006063C" w:rsidSect="00034616">
      <w:footerReference w:type="default" r:id="rId12"/>
      <w:pgSz w:w="12240" w:h="15840"/>
      <w:pgMar w:top="1037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yperlink" Target="https://github.com/tertiarycourses/TGS-2020505550-Data-Storytelling-with-Tableau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