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03: Split Routes and Reuse a Service Function</w:t>
      </w:r>
    </w:p>
    <w:p>
      <w:r>
        <w:t>Maps to: A3, A8</w:t>
      </w:r>
    </w:p>
    <w:p>
      <w:r>
        <w:t>Refactor a monolithic FastAPI file into router and service modules without changing the contract.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Refactor the supplied FastAPI product service into thin routes and reusable service functions. Mount one APIRouter at /api/v1/products, preserve the existing contract and add regression tests proving every OpenAPI operation appears once. Explain module ownership in concise docstrings.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Run the baseline tests and record the passing count.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Move product decision logic into service.py.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Create an APIRouter with prefix /api/v1/products and tag products.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Include the router once in main.py.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Run the original tests and compare /openapi.json before and after.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Remove duplicate imports and document module ownership in README.md.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All baseline tests still pass and OpenAPI exposes each route exactly once.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