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Autonomous AI Agents with OpenClaw</w:t>
      </w:r>
    </w:p>
    <w:p>
      <w:pPr>
        <w:spacing w:before="80" w:after="280"/>
        <w:jc w:val="center"/>
      </w:pPr>
      <w:r>
        <w:rPr>
          <w:b w:val="0"/>
          <w:color w:val="111827"/>
          <w:sz w:val="24"/>
        </w:rPr>
        <w:t>TGS Ref No: TGS-2026064859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6.0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4.0</w:t>
            </w:r>
          </w:p>
        </w:tc>
        <w:tc>
          <w:tcPr>
            <w:tcW w:type="dxa" w:w="2160"/>
          </w:tcPr>
          <w:p>
            <w:r/>
            <w:r>
              <w:rPr>
                <w:sz w:val="19"/>
              </w:rPr>
              <w:t>23 August 2026</w:t>
            </w:r>
          </w:p>
        </w:tc>
        <w:tc>
          <w:tcPr>
            <w:tcW w:type="dxa" w:w="2160"/>
          </w:tcPr>
          <w:p>
            <w:r/>
            <w:r>
              <w:rPr>
                <w:sz w:val="19"/>
              </w:rPr>
              <w:t>Rebuilt the 120-slide deck around a detailed OpenClaw architecture spine, restored the substantive original concepts, expanded each lab into concept/configuration/diagnosis slides, and added ten worked use cases while preserving the approved schedule.</w:t>
            </w:r>
          </w:p>
        </w:tc>
        <w:tc>
          <w:tcPr>
            <w:tcW w:type="dxa" w:w="2160"/>
          </w:tcPr>
          <w:p>
            <w:r/>
            <w:r>
              <w:rPr>
                <w:sz w:val="19"/>
              </w:rPr>
              <w:t>Tertiary Infotech Academy Pte Ltd</w:t>
            </w:r>
          </w:p>
        </w:tc>
      </w:tr>
      <w:tr>
        <w:tc>
          <w:tcPr>
            <w:tcW w:type="dxa" w:w="2160"/>
          </w:tcPr>
          <w:p>
            <w:r/>
            <w:r>
              <w:rPr>
                <w:sz w:val="19"/>
              </w:rPr>
              <w:t>6.0</w:t>
            </w:r>
          </w:p>
        </w:tc>
        <w:tc>
          <w:tcPr>
            <w:tcW w:type="dxa" w:w="2160"/>
          </w:tcPr>
          <w:p>
            <w:r/>
            <w:r>
              <w:rPr>
                <w:sz w:val="19"/>
              </w:rPr>
              <w:t>23 August 2026</w:t>
            </w:r>
          </w:p>
        </w:tc>
        <w:tc>
          <w:tcPr>
            <w:tcW w:type="dxa" w:w="2160"/>
          </w:tcPr>
          <w:p>
            <w:r/>
            <w:r>
              <w:rPr>
                <w:sz w:val="19"/>
              </w:rPr>
              <w:t>Replaced conceptual architecture summaries with implementable protocol, configuration, persistence, policy, observability and recovery contracts while preserving the approved schedule, ten lab units and ten detailed use-case implementations.</w:t>
            </w:r>
          </w:p>
        </w:tc>
        <w:tc>
          <w:tcPr>
            <w:tcW w:type="dxa" w:w="2160"/>
          </w:tcPr>
          <w:p>
            <w:r/>
            <w:r>
              <w:rPr>
                <w:sz w:val="19"/>
              </w:rPr>
              <w:t>Tertiary Infotech Academy Pte Ltd</w:t>
            </w:r>
          </w:p>
        </w:tc>
      </w:tr>
    </w:tbl>
    <w:p>
      <w:r>
        <w:br w:type="page"/>
      </w:r>
    </w:p>
    <w:p>
      <w:pPr>
        <w:spacing w:before="240" w:after="240"/>
      </w:pPr>
      <w:r>
        <w:rPr>
          <w:b/>
          <w:color w:val="111827"/>
          <w:sz w:val="24"/>
        </w:rPr>
        <w:t>TABLE OF CONTENTS</w:t>
      </w:r>
    </w:p>
    <w:p>
      <w:pPr>
        <w:tabs>
          <w:tab w:pos="9144" w:val="right" w:leader="dot"/>
        </w:tabs>
        <w:spacing w:after="100"/>
      </w:pPr>
      <w:r>
        <w:rPr>
          <w:sz w:val="21"/>
        </w:rPr>
        <w:t>Course Information, Learning Outcomes and Prerequisites</w:t>
      </w:r>
      <w:r>
        <w:tab/>
        <w:t>4</w:t>
      </w:r>
    </w:p>
    <w:p>
      <w:pPr>
        <w:tabs>
          <w:tab w:pos="9144" w:val="right" w:leader="dot"/>
        </w:tabs>
        <w:spacing w:after="100"/>
      </w:pPr>
      <w:r>
        <w:rPr>
          <w:sz w:val="21"/>
        </w:rPr>
        <w:t>One-Day Schedule</w:t>
      </w:r>
      <w:r>
        <w:tab/>
        <w:t>5</w:t>
      </w:r>
    </w:p>
    <w:p>
      <w:pPr>
        <w:tabs>
          <w:tab w:pos="9144" w:val="right" w:leader="dot"/>
        </w:tabs>
        <w:spacing w:after="100"/>
      </w:pPr>
      <w:r>
        <w:rPr>
          <w:sz w:val="21"/>
        </w:rPr>
        <w:t>Labs Covered and Assessment</w:t>
      </w:r>
      <w:r>
        <w:tab/>
        <w:t>6</w:t>
      </w:r>
    </w:p>
    <w:p>
      <w:r>
        <w:br w:type="page"/>
      </w:r>
    </w:p>
    <w:tbl>
      <w:tblPr>
        <w:tblStyle w:val="TableGrid"/>
        <w:tblW w:type="auto" w:w="0"/>
        <w:jc w:val="center"/>
        <w:tblLook w:firstColumn="1" w:firstRow="1" w:lastColumn="0" w:lastRow="0" w:noHBand="0" w:noVBand="1" w:val="04A0"/>
      </w:tblPr>
      <w:tblGrid>
        <w:gridCol w:w="4320"/>
        <w:gridCol w:w="4320"/>
      </w:tblGrid>
      <w:tr>
        <w:tc>
          <w:tcPr>
            <w:tcW w:type="dxa" w:w="3024"/>
            <w:shd w:val="clear" w:color="auto" w:fill="F1F5FB"/>
          </w:tcPr>
          <w:p>
            <w:r/>
            <w:r>
              <w:rPr>
                <w:b/>
                <w:i w:val="0"/>
                <w:color w:val="111827"/>
                <w:sz w:val="20"/>
              </w:rPr>
              <w:t>Course Title</w:t>
            </w:r>
          </w:p>
        </w:tc>
        <w:tc>
          <w:tcPr>
            <w:tcW w:type="dxa" w:w="6336"/>
          </w:tcPr>
          <w:p>
            <w:r/>
            <w:r>
              <w:rPr>
                <w:b w:val="0"/>
                <w:i w:val="0"/>
                <w:sz w:val="20"/>
              </w:rPr>
              <w:t>Autonomous AI Agents with OpenClaw</w:t>
            </w:r>
          </w:p>
        </w:tc>
      </w:tr>
      <w:tr>
        <w:tc>
          <w:tcPr>
            <w:tcW w:type="dxa" w:w="3024"/>
            <w:shd w:val="clear" w:color="auto" w:fill="F1F5FB"/>
          </w:tcPr>
          <w:p>
            <w:r/>
            <w:r>
              <w:rPr>
                <w:b/>
                <w:i w:val="0"/>
                <w:color w:val="111827"/>
                <w:sz w:val="20"/>
              </w:rPr>
              <w:t>Course Code</w:t>
            </w:r>
          </w:p>
        </w:tc>
        <w:tc>
          <w:tcPr>
            <w:tcW w:type="dxa" w:w="6336"/>
          </w:tcPr>
          <w:p>
            <w:r/>
            <w:r>
              <w:rPr>
                <w:b w:val="0"/>
                <w:i w:val="0"/>
                <w:sz w:val="20"/>
              </w:rPr>
              <w:t>TGS-2026064859</w:t>
            </w:r>
          </w:p>
        </w:tc>
      </w:tr>
      <w:tr>
        <w:tc>
          <w:tcPr>
            <w:tcW w:type="dxa" w:w="3024"/>
            <w:shd w:val="clear" w:color="auto" w:fill="F1F5FB"/>
          </w:tcPr>
          <w:p>
            <w:r/>
            <w:r>
              <w:rPr>
                <w:b/>
                <w:i w:val="0"/>
                <w:color w:val="111827"/>
                <w:sz w:val="20"/>
              </w:rPr>
              <w:t>TGS Ref No</w:t>
            </w:r>
          </w:p>
        </w:tc>
        <w:tc>
          <w:tcPr>
            <w:tcW w:type="dxa" w:w="6336"/>
          </w:tcPr>
          <w:p>
            <w:r/>
            <w:r>
              <w:rPr>
                <w:b w:val="0"/>
                <w:i w:val="0"/>
                <w:sz w:val="20"/>
              </w:rPr>
              <w:t>TGS-2026064859</w:t>
            </w:r>
          </w:p>
        </w:tc>
      </w:tr>
      <w:tr>
        <w:tc>
          <w:tcPr>
            <w:tcW w:type="dxa" w:w="3024"/>
            <w:shd w:val="clear" w:color="auto" w:fill="F1F5FB"/>
          </w:tcPr>
          <w:p>
            <w:r/>
            <w:r>
              <w:rPr>
                <w:b/>
                <w:i w:val="0"/>
                <w:color w:val="111827"/>
                <w:sz w:val="20"/>
              </w:rPr>
              <w:t>Duration</w:t>
            </w:r>
          </w:p>
        </w:tc>
        <w:tc>
          <w:tcPr>
            <w:tcW w:type="dxa" w:w="6336"/>
          </w:tcPr>
          <w:p>
            <w:r/>
            <w:r>
              <w:rPr>
                <w:b w:val="0"/>
                <w:i w:val="0"/>
                <w:sz w:val="20"/>
              </w:rPr>
              <w:t>1 Day (8 hours, including 1-hour assessment)</w:t>
            </w:r>
          </w:p>
        </w:tc>
      </w:tr>
      <w:tr>
        <w:tc>
          <w:tcPr>
            <w:tcW w:type="dxa" w:w="3024"/>
            <w:shd w:val="clear" w:color="auto" w:fill="F1F5FB"/>
          </w:tcPr>
          <w:p>
            <w:r/>
            <w:r>
              <w:rPr>
                <w:b/>
                <w:i w:val="0"/>
                <w:color w:val="111827"/>
                <w:sz w:val="20"/>
              </w:rPr>
              <w:t>Schedule</w:t>
            </w:r>
          </w:p>
        </w:tc>
        <w:tc>
          <w:tcPr>
            <w:tcW w:type="dxa" w:w="6336"/>
          </w:tcPr>
          <w:p>
            <w:r/>
            <w:r>
              <w:rPr>
                <w:b w:val="0"/>
                <w:i w:val="0"/>
                <w:sz w:val="20"/>
              </w:rPr>
              <w:t>09:00 AM – 06:00 PM  |  Tea break 10:20  |  Lunch 12:45–13:45</w:t>
            </w:r>
          </w:p>
        </w:tc>
      </w:tr>
      <w:tr>
        <w:tc>
          <w:tcPr>
            <w:tcW w:type="dxa" w:w="3024"/>
            <w:shd w:val="clear" w:color="auto" w:fill="F1F5FB"/>
          </w:tcPr>
          <w:p>
            <w:r/>
            <w:r>
              <w:rPr>
                <w:b/>
                <w:i w:val="0"/>
                <w:color w:val="111827"/>
                <w:sz w:val="20"/>
              </w:rPr>
              <w:t>Delivery Mode</w:t>
            </w:r>
          </w:p>
        </w:tc>
        <w:tc>
          <w:tcPr>
            <w:tcW w:type="dxa" w:w="6336"/>
          </w:tcPr>
          <w:p>
            <w:r/>
            <w:r>
              <w:rPr>
                <w:b w:val="0"/>
                <w:i w:val="0"/>
                <w:sz w:val="20"/>
              </w:rPr>
              <w:t>Instructor-led, hands-on labs</w:t>
            </w:r>
          </w:p>
        </w:tc>
      </w:tr>
      <w:tr>
        <w:tc>
          <w:tcPr>
            <w:tcW w:type="dxa" w:w="3024"/>
            <w:shd w:val="clear" w:color="auto" w:fill="F1F5FB"/>
          </w:tcPr>
          <w:p>
            <w:r/>
            <w:r>
              <w:rPr>
                <w:b/>
                <w:i w:val="0"/>
                <w:color w:val="111827"/>
                <w:sz w:val="20"/>
              </w:rPr>
              <w:t>Environment</w:t>
            </w:r>
          </w:p>
        </w:tc>
        <w:tc>
          <w:tcPr>
            <w:tcW w:type="dxa" w:w="6336"/>
          </w:tcPr>
          <w:p>
            <w:r/>
            <w:r>
              <w:rPr>
                <w:b w:val="0"/>
                <w:i w:val="0"/>
                <w:sz w:val="20"/>
              </w:rPr>
              <w:t>Option A: Hostinger VPS (Ubuntu 22.04)  OR  Option B: Docker Desktop</w:t>
            </w:r>
          </w:p>
        </w:tc>
      </w:tr>
      <w:tr>
        <w:tc>
          <w:tcPr>
            <w:tcW w:type="dxa" w:w="3024"/>
            <w:shd w:val="clear" w:color="auto" w:fill="F1F5FB"/>
          </w:tcPr>
          <w:p>
            <w:r/>
            <w:r>
              <w:rPr>
                <w:b/>
                <w:i w:val="0"/>
                <w:color w:val="111827"/>
                <w:sz w:val="20"/>
              </w:rPr>
              <w:t>Institution</w:t>
            </w:r>
          </w:p>
        </w:tc>
        <w:tc>
          <w:tcPr>
            <w:tcW w:type="dxa" w:w="6336"/>
          </w:tcPr>
          <w:p>
            <w:r/>
            <w:r>
              <w:rPr>
                <w:b w:val="0"/>
                <w:i w:val="0"/>
                <w:sz w:val="20"/>
              </w:rPr>
              <w:t>Tertiary Infotech Academy Pte Ltd</w:t>
            </w:r>
          </w:p>
        </w:tc>
      </w:tr>
      <w:tr>
        <w:tc>
          <w:tcPr>
            <w:tcW w:type="dxa" w:w="3024"/>
            <w:shd w:val="clear" w:color="auto" w:fill="F1F5FB"/>
          </w:tcPr>
          <w:p>
            <w:r/>
            <w:r>
              <w:rPr>
                <w:b/>
                <w:i w:val="0"/>
                <w:color w:val="111827"/>
                <w:sz w:val="20"/>
              </w:rPr>
              <w:t>Instructor</w:t>
            </w:r>
          </w:p>
        </w:tc>
        <w:tc>
          <w:tcPr>
            <w:tcW w:type="dxa" w:w="6336"/>
          </w:tcPr>
          <w:p>
            <w:r/>
            <w:r>
              <w:rPr>
                <w:b w:val="0"/>
                <w:i w:val="0"/>
                <w:sz w:val="20"/>
              </w:rPr>
              <w:t>Mohan Pothula</w:t>
            </w:r>
          </w:p>
        </w:tc>
      </w:tr>
    </w:tbl>
    <w:p/>
    <w:p>
      <w:pPr>
        <w:pStyle w:val="Heading1"/>
        <w:spacing w:before="240" w:after="120"/>
      </w:pPr>
      <w:r>
        <w:t>Course Overview</w:t>
      </w:r>
    </w:p>
    <w:p>
      <w:r>
        <w:t>This 1-day hands-on WSQ course teaches participants to deploy and operate OpenClaw, an open-source AI agent framework, on a Hostinger VPS or local Docker Desktop. The 119-slide implementation-level deck explains the Gateway, agent loop, sessions, context engine, compaction, memory, tools, policy layers, channels, automation, multi-agent routing and responsible autonomy, then applies ten worked use cases from trigger through evidence. The morning combines theory and setup labs 1–3 before lunch. The afternoon moves through practice labs 4–9 covering tools, skills, cron jobs, security hardening, the web dashboard, and cost optimisation.</w:t>
      </w:r>
    </w:p>
    <w:p>
      <w:pPr>
        <w:pStyle w:val="Heading1"/>
        <w:spacing w:before="240" w:after="120"/>
      </w:pPr>
      <w:r>
        <w:t>Learning Outcomes</w:t>
      </w:r>
    </w:p>
    <w:p>
      <w:r>
        <w:t>By the end of this course, participants will be able to:</w:t>
      </w:r>
    </w:p>
    <w:p>
      <w:pPr>
        <w:pStyle w:val="ListBullet"/>
        <w:spacing w:after="40"/>
      </w:pPr>
      <w:r>
        <w:t>LO1: Deploy OpenClaw on a Hostinger VPS or Docker Desktop local machine</w:t>
      </w:r>
    </w:p>
    <w:p>
      <w:pPr>
        <w:pStyle w:val="ListBullet"/>
        <w:spacing w:after="40"/>
      </w:pPr>
      <w:r>
        <w:t>LO2: Connect LLM providers — Groq (free), OpenAI, Ollama, or Default config</w:t>
      </w:r>
    </w:p>
    <w:p>
      <w:pPr>
        <w:pStyle w:val="ListBullet"/>
        <w:spacing w:after="40"/>
      </w:pPr>
      <w:r>
        <w:t>LO3: Set up Telegram (BotFather) and WhatsApp (QR pairing) messaging channels</w:t>
      </w:r>
    </w:p>
    <w:p>
      <w:pPr>
        <w:pStyle w:val="ListBullet"/>
        <w:spacing w:after="40"/>
      </w:pPr>
      <w:r>
        <w:t>LO4: Integrate AgentMail, Agent Browser, and Firecrawl tools</w:t>
      </w:r>
    </w:p>
    <w:p>
      <w:pPr>
        <w:pStyle w:val="ListBullet"/>
        <w:spacing w:after="40"/>
      </w:pPr>
      <w:r>
        <w:t>LO5: Install and invoke skills from the ClawHub marketplace</w:t>
      </w:r>
    </w:p>
    <w:p>
      <w:pPr>
        <w:pStyle w:val="ListBullet"/>
        <w:spacing w:after="40"/>
      </w:pPr>
      <w:r>
        <w:t>LO6: Schedule tasks with cron jobs and monitor uptime with heartbeat</w:t>
      </w:r>
    </w:p>
    <w:p>
      <w:pPr>
        <w:pStyle w:val="ListBullet"/>
        <w:spacing w:after="40"/>
      </w:pPr>
      <w:r>
        <w:t>LO7: Apply 10-step security hardening for OpenClaw</w:t>
      </w:r>
    </w:p>
    <w:p>
      <w:pPr>
        <w:pStyle w:val="ListBullet"/>
        <w:spacing w:after="40"/>
      </w:pPr>
      <w:r>
        <w:t>LO8: Access the OpenClaw web dashboard locally and via SSH tunnel</w:t>
      </w:r>
    </w:p>
    <w:p>
      <w:pPr>
        <w:pStyle w:val="ListBullet"/>
        <w:spacing w:after="40"/>
      </w:pPr>
      <w:r>
        <w:t>LO9: Optimise LLM costs using model selection and context compaction</w:t>
      </w:r>
    </w:p>
    <w:p>
      <w:pPr>
        <w:pStyle w:val="ListBullet"/>
        <w:spacing w:after="40"/>
      </w:pPr>
      <w:r>
        <w:t>LO10: Implement blockchain invoice verification using Docker and OpenClaw</w:t>
      </w:r>
    </w:p>
    <w:p>
      <w:pPr>
        <w:pStyle w:val="Heading1"/>
        <w:spacing w:before="240" w:after="120"/>
      </w:pPr>
      <w:r>
        <w:t>Prerequisites</w:t>
      </w:r>
    </w:p>
    <w:p>
      <w:pPr>
        <w:pStyle w:val="ListBullet"/>
        <w:spacing w:after="40"/>
      </w:pPr>
      <w:r>
        <w:t>Laptop: Windows 10/11 (WSL2), macOS 12+, or Ubuntu 22.04+</w:t>
      </w:r>
    </w:p>
    <w:p>
      <w:pPr>
        <w:pStyle w:val="ListBullet"/>
        <w:spacing w:after="40"/>
      </w:pPr>
      <w:r>
        <w:t>Docker Desktop installed (required for Option B and Lab 10)</w:t>
      </w:r>
    </w:p>
    <w:p>
      <w:pPr>
        <w:pStyle w:val="ListBullet"/>
        <w:spacing w:after="40"/>
      </w:pPr>
      <w:r>
        <w:t>Admin / sudo rights on the machine</w:t>
      </w:r>
    </w:p>
    <w:p>
      <w:pPr>
        <w:pStyle w:val="ListBullet"/>
        <w:spacing w:after="40"/>
      </w:pPr>
      <w:r>
        <w:t>Telegram account + phone with WhatsApp installed</w:t>
      </w:r>
    </w:p>
    <w:p>
      <w:pPr>
        <w:pStyle w:val="ListBullet"/>
        <w:spacing w:after="40"/>
      </w:pPr>
      <w:r>
        <w:t>Free Groq API key at https://console.groq.com (no credit card required)</w:t>
      </w:r>
    </w:p>
    <w:p>
      <w:pPr>
        <w:pStyle w:val="ListBullet"/>
        <w:spacing w:after="40"/>
      </w:pPr>
      <w:r>
        <w:t>Free AgentMail account at https://agentmail.to</w:t>
      </w:r>
    </w:p>
    <w:p>
      <w:pPr>
        <w:pStyle w:val="ListBullet"/>
        <w:spacing w:after="40"/>
      </w:pPr>
      <w:r>
        <w:t>Free Firecrawl account at https://www.firecrawl.dev</w:t>
      </w:r>
    </w:p>
    <w:p>
      <w:pPr>
        <w:pStyle w:val="Heading1"/>
        <w:spacing w:before="320" w:after="120"/>
      </w:pPr>
      <w:r>
        <w:t>1-Day Schedule</w:t>
      </w:r>
    </w:p>
    <w:p>
      <w:pPr>
        <w:spacing w:before="160" w:after="60"/>
      </w:pPr>
      <w:r>
        <w:rPr>
          <w:b/>
          <w:color w:val="1F6FEB"/>
          <w:sz w:val="22"/>
        </w:rPr>
        <w:t>Morning Session  ·  09:00 AM – 12:45 PM</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pPr>
              <w:jc w:val="center"/>
            </w:pPr>
            <w:r/>
            <w:r>
              <w:rPr>
                <w:b/>
                <w:i w:val="0"/>
                <w:color w:val="FFFFFF"/>
                <w:sz w:val="20"/>
              </w:rPr>
              <w:t>Time</w:t>
            </w:r>
          </w:p>
        </w:tc>
        <w:tc>
          <w:tcPr>
            <w:tcW w:type="dxa" w:w="6480"/>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656"/>
          </w:tcPr>
          <w:p>
            <w:pPr>
              <w:jc w:val="center"/>
            </w:pPr>
            <w:r/>
            <w:r>
              <w:rPr>
                <w:b w:val="0"/>
                <w:i w:val="0"/>
                <w:sz w:val="19"/>
              </w:rPr>
              <w:t>09:00 – 09:20</w:t>
            </w:r>
          </w:p>
        </w:tc>
        <w:tc>
          <w:tcPr>
            <w:tcW w:type="dxa" w:w="6480"/>
          </w:tcPr>
          <w:p>
            <w:r/>
            <w:r>
              <w:rPr>
                <w:b w:val="0"/>
                <w:i w:val="0"/>
                <w:sz w:val="19"/>
              </w:rPr>
              <w:t>Welcome, Digital Attendance &amp; Course Overview</w:t>
            </w:r>
          </w:p>
        </w:tc>
        <w:tc>
          <w:tcPr>
            <w:tcW w:type="dxa" w:w="1224"/>
          </w:tcPr>
          <w:p>
            <w:pPr>
              <w:jc w:val="center"/>
            </w:pPr>
            <w:r/>
            <w:r>
              <w:rPr>
                <w:b w:val="0"/>
                <w:i w:val="0"/>
                <w:sz w:val="19"/>
              </w:rPr>
              <w:t>20 min</w:t>
            </w:r>
          </w:p>
        </w:tc>
      </w:tr>
      <w:tr>
        <w:tc>
          <w:tcPr>
            <w:tcW w:type="dxa" w:w="1656"/>
            <w:shd w:val="clear" w:color="auto" w:fill="E8F0FE"/>
          </w:tcPr>
          <w:p>
            <w:pPr>
              <w:jc w:val="center"/>
            </w:pPr>
            <w:r/>
            <w:r>
              <w:rPr>
                <w:b/>
                <w:i w:val="0"/>
                <w:sz w:val="19"/>
              </w:rPr>
              <w:t>09:20 – 09:50</w:t>
            </w:r>
          </w:p>
        </w:tc>
        <w:tc>
          <w:tcPr>
            <w:tcW w:type="dxa" w:w="6480"/>
            <w:shd w:val="clear" w:color="auto" w:fill="E8F0FE"/>
          </w:tcPr>
          <w:p>
            <w:r/>
            <w:r>
              <w:rPr>
                <w:b/>
                <w:i w:val="0"/>
                <w:color w:val="1F6FEB"/>
                <w:sz w:val="19"/>
              </w:rPr>
              <w:t>Topic 1 — Overview of OpenClaw: architecture, use cases &amp; diagrams</w:t>
            </w:r>
          </w:p>
        </w:tc>
        <w:tc>
          <w:tcPr>
            <w:tcW w:type="dxa" w:w="1224"/>
            <w:shd w:val="clear" w:color="auto" w:fill="E8F0FE"/>
          </w:tcPr>
          <w:p>
            <w:pPr>
              <w:jc w:val="center"/>
            </w:pPr>
            <w:r/>
            <w:r>
              <w:rPr>
                <w:b w:val="0"/>
                <w:i w:val="0"/>
                <w:sz w:val="19"/>
              </w:rPr>
              <w:t>30 min</w:t>
            </w:r>
          </w:p>
        </w:tc>
      </w:tr>
      <w:tr>
        <w:tc>
          <w:tcPr>
            <w:tcW w:type="dxa" w:w="1656"/>
            <w:shd w:val="clear" w:color="auto" w:fill="E8F0FE"/>
          </w:tcPr>
          <w:p>
            <w:pPr>
              <w:jc w:val="center"/>
            </w:pPr>
            <w:r/>
            <w:r>
              <w:rPr>
                <w:b/>
                <w:i w:val="0"/>
                <w:sz w:val="19"/>
              </w:rPr>
              <w:t>09:50 – 10:20</w:t>
            </w:r>
          </w:p>
        </w:tc>
        <w:tc>
          <w:tcPr>
            <w:tcW w:type="dxa" w:w="6480"/>
            <w:shd w:val="clear" w:color="auto" w:fill="E8F0FE"/>
          </w:tcPr>
          <w:p>
            <w:r/>
            <w:r>
              <w:rPr>
                <w:b/>
                <w:i w:val="0"/>
                <w:color w:val="1F6FEB"/>
                <w:sz w:val="19"/>
              </w:rPr>
              <w:t>Topic 3 — Tools, Skills &amp; Channels Overview</w:t>
            </w:r>
          </w:p>
        </w:tc>
        <w:tc>
          <w:tcPr>
            <w:tcW w:type="dxa" w:w="1224"/>
            <w:shd w:val="clear" w:color="auto" w:fill="E8F0FE"/>
          </w:tcPr>
          <w:p>
            <w:pPr>
              <w:jc w:val="center"/>
            </w:pPr>
            <w:r/>
            <w:r>
              <w:rPr>
                <w:b w:val="0"/>
                <w:i w:val="0"/>
                <w:sz w:val="19"/>
              </w:rPr>
              <w:t>30 min</w:t>
            </w:r>
          </w:p>
        </w:tc>
      </w:tr>
      <w:tr>
        <w:tc>
          <w:tcPr>
            <w:tcW w:type="dxa" w:w="1656"/>
            <w:shd w:val="clear" w:color="auto" w:fill="FFF4E5"/>
          </w:tcPr>
          <w:p>
            <w:pPr>
              <w:jc w:val="center"/>
            </w:pPr>
            <w:r/>
            <w:r>
              <w:rPr>
                <w:b w:val="0"/>
                <w:i w:val="0"/>
                <w:sz w:val="19"/>
              </w:rPr>
              <w:t>10:20 – 10:35</w:t>
            </w:r>
          </w:p>
        </w:tc>
        <w:tc>
          <w:tcPr>
            <w:tcW w:type="dxa" w:w="6480"/>
            <w:shd w:val="clear" w:color="auto" w:fill="FFF4E5"/>
          </w:tcPr>
          <w:p>
            <w:r/>
            <w:r>
              <w:rPr>
                <w:b/>
                <w:i/>
                <w:color w:val="555B66"/>
                <w:sz w:val="19"/>
              </w:rPr>
              <w:t>Tea Break</w:t>
            </w:r>
          </w:p>
        </w:tc>
        <w:tc>
          <w:tcPr>
            <w:tcW w:type="dxa" w:w="1224"/>
            <w:shd w:val="clear" w:color="auto" w:fill="FFF4E5"/>
          </w:tcPr>
          <w:p>
            <w:pPr>
              <w:jc w:val="center"/>
            </w:pPr>
            <w:r/>
            <w:r>
              <w:rPr>
                <w:b w:val="0"/>
                <w:i w:val="0"/>
                <w:sz w:val="19"/>
              </w:rPr>
              <w:t>15 min</w:t>
            </w:r>
          </w:p>
        </w:tc>
      </w:tr>
      <w:tr>
        <w:tc>
          <w:tcPr>
            <w:tcW w:type="dxa" w:w="1656"/>
            <w:shd w:val="clear" w:color="auto" w:fill="E8F0FE"/>
          </w:tcPr>
          <w:p>
            <w:pPr>
              <w:jc w:val="center"/>
            </w:pPr>
            <w:r/>
            <w:r>
              <w:rPr>
                <w:b/>
                <w:i w:val="0"/>
                <w:sz w:val="19"/>
              </w:rPr>
              <w:t>10:35 – 10:55</w:t>
            </w:r>
          </w:p>
        </w:tc>
        <w:tc>
          <w:tcPr>
            <w:tcW w:type="dxa" w:w="6480"/>
            <w:shd w:val="clear" w:color="auto" w:fill="E8F0FE"/>
          </w:tcPr>
          <w:p>
            <w:r/>
            <w:r>
              <w:rPr>
                <w:b/>
                <w:i w:val="0"/>
                <w:color w:val="1F6FEB"/>
                <w:sz w:val="19"/>
              </w:rPr>
              <w:t>Topic 4 — Security, Cost Saving &amp; Best Practices</w:t>
            </w:r>
          </w:p>
        </w:tc>
        <w:tc>
          <w:tcPr>
            <w:tcW w:type="dxa" w:w="1224"/>
            <w:shd w:val="clear" w:color="auto" w:fill="E8F0FE"/>
          </w:tcPr>
          <w:p>
            <w:pPr>
              <w:jc w:val="center"/>
            </w:pPr>
            <w:r/>
            <w:r>
              <w:rPr>
                <w:b w:val="0"/>
                <w:i w:val="0"/>
                <w:sz w:val="19"/>
              </w:rPr>
              <w:t>20 min</w:t>
            </w:r>
          </w:p>
        </w:tc>
      </w:tr>
      <w:tr>
        <w:tc>
          <w:tcPr>
            <w:tcW w:type="dxa" w:w="1656"/>
            <w:shd w:val="clear" w:color="auto" w:fill="E8F0FE"/>
          </w:tcPr>
          <w:p>
            <w:pPr>
              <w:jc w:val="center"/>
            </w:pPr>
            <w:r/>
            <w:r>
              <w:rPr>
                <w:b/>
                <w:i w:val="0"/>
                <w:sz w:val="19"/>
              </w:rPr>
              <w:t>10:55 – 11:15</w:t>
            </w:r>
          </w:p>
        </w:tc>
        <w:tc>
          <w:tcPr>
            <w:tcW w:type="dxa" w:w="6480"/>
            <w:shd w:val="clear" w:color="auto" w:fill="E8F0FE"/>
          </w:tcPr>
          <w:p>
            <w:r/>
            <w:r>
              <w:rPr>
                <w:b/>
                <w:i w:val="0"/>
                <w:color w:val="1F6FEB"/>
                <w:sz w:val="19"/>
              </w:rPr>
              <w:t>Topic 2 — OpenClaw Applications + Blockchain Demo</w:t>
            </w:r>
          </w:p>
        </w:tc>
        <w:tc>
          <w:tcPr>
            <w:tcW w:type="dxa" w:w="1224"/>
            <w:shd w:val="clear" w:color="auto" w:fill="E8F0FE"/>
          </w:tcPr>
          <w:p>
            <w:pPr>
              <w:jc w:val="center"/>
            </w:pPr>
            <w:r/>
            <w:r>
              <w:rPr>
                <w:b w:val="0"/>
                <w:i w:val="0"/>
                <w:sz w:val="19"/>
              </w:rPr>
              <w:t>20 min</w:t>
            </w:r>
          </w:p>
        </w:tc>
      </w:tr>
      <w:tr>
        <w:tc>
          <w:tcPr>
            <w:tcW w:type="dxa" w:w="1656"/>
          </w:tcPr>
          <w:p>
            <w:pPr>
              <w:jc w:val="center"/>
            </w:pPr>
            <w:r/>
            <w:r>
              <w:rPr>
                <w:b w:val="0"/>
                <w:i w:val="0"/>
                <w:sz w:val="19"/>
              </w:rPr>
              <w:t>11:15 – 11:45</w:t>
            </w:r>
          </w:p>
        </w:tc>
        <w:tc>
          <w:tcPr>
            <w:tcW w:type="dxa" w:w="6480"/>
          </w:tcPr>
          <w:p>
            <w:r/>
            <w:r>
              <w:rPr>
                <w:b w:val="0"/>
                <w:i w:val="0"/>
                <w:sz w:val="19"/>
              </w:rPr>
              <w:t>Lab 1: OpenClaw Hosting (Hostinger VPS or Docker Desktop)</w:t>
            </w:r>
          </w:p>
        </w:tc>
        <w:tc>
          <w:tcPr>
            <w:tcW w:type="dxa" w:w="1224"/>
          </w:tcPr>
          <w:p>
            <w:pPr>
              <w:jc w:val="center"/>
            </w:pPr>
            <w:r/>
            <w:r>
              <w:rPr>
                <w:b w:val="0"/>
                <w:i w:val="0"/>
                <w:sz w:val="19"/>
              </w:rPr>
              <w:t>30 min</w:t>
            </w:r>
          </w:p>
        </w:tc>
      </w:tr>
      <w:tr>
        <w:tc>
          <w:tcPr>
            <w:tcW w:type="dxa" w:w="1656"/>
          </w:tcPr>
          <w:p>
            <w:pPr>
              <w:jc w:val="center"/>
            </w:pPr>
            <w:r/>
            <w:r>
              <w:rPr>
                <w:b w:val="0"/>
                <w:i w:val="0"/>
                <w:sz w:val="19"/>
              </w:rPr>
              <w:t>11:45 – 12:15</w:t>
            </w:r>
          </w:p>
        </w:tc>
        <w:tc>
          <w:tcPr>
            <w:tcW w:type="dxa" w:w="6480"/>
          </w:tcPr>
          <w:p>
            <w:r/>
            <w:r>
              <w:rPr>
                <w:b w:val="0"/>
                <w:i w:val="0"/>
                <w:sz w:val="19"/>
              </w:rPr>
              <w:t>Lab 2: OpenClaw Model (Groq free / OpenAI / Ollama)</w:t>
            </w:r>
          </w:p>
        </w:tc>
        <w:tc>
          <w:tcPr>
            <w:tcW w:type="dxa" w:w="1224"/>
          </w:tcPr>
          <w:p>
            <w:pPr>
              <w:jc w:val="center"/>
            </w:pPr>
            <w:r/>
            <w:r>
              <w:rPr>
                <w:b w:val="0"/>
                <w:i w:val="0"/>
                <w:sz w:val="19"/>
              </w:rPr>
              <w:t>30 min</w:t>
            </w:r>
          </w:p>
        </w:tc>
      </w:tr>
      <w:tr>
        <w:tc>
          <w:tcPr>
            <w:tcW w:type="dxa" w:w="1656"/>
          </w:tcPr>
          <w:p>
            <w:pPr>
              <w:jc w:val="center"/>
            </w:pPr>
            <w:r/>
            <w:r>
              <w:rPr>
                <w:b w:val="0"/>
                <w:i w:val="0"/>
                <w:sz w:val="19"/>
              </w:rPr>
              <w:t>12:15 – 12:45</w:t>
            </w:r>
          </w:p>
        </w:tc>
        <w:tc>
          <w:tcPr>
            <w:tcW w:type="dxa" w:w="6480"/>
          </w:tcPr>
          <w:p>
            <w:r/>
            <w:r>
              <w:rPr>
                <w:b w:val="0"/>
                <w:i w:val="0"/>
                <w:sz w:val="19"/>
              </w:rPr>
              <w:t>Lab 3: OpenClaw Channel (Telegram + WhatsApp)</w:t>
            </w:r>
          </w:p>
        </w:tc>
        <w:tc>
          <w:tcPr>
            <w:tcW w:type="dxa" w:w="1224"/>
          </w:tcPr>
          <w:p>
            <w:pPr>
              <w:jc w:val="center"/>
            </w:pPr>
            <w:r/>
            <w:r>
              <w:rPr>
                <w:b w:val="0"/>
                <w:i w:val="0"/>
                <w:sz w:val="19"/>
              </w:rPr>
              <w:t>30 min</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pPr>
              <w:jc w:val="center"/>
            </w:pPr>
            <w:r/>
            <w:r>
              <w:rPr>
                <w:b/>
                <w:i w:val="0"/>
                <w:color w:val="FFFFFF"/>
                <w:sz w:val="20"/>
              </w:rPr>
              <w:t>Time</w:t>
            </w:r>
          </w:p>
        </w:tc>
        <w:tc>
          <w:tcPr>
            <w:tcW w:type="dxa" w:w="6480"/>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656"/>
            <w:shd w:val="clear" w:color="auto" w:fill="FFF4E5"/>
          </w:tcPr>
          <w:p>
            <w:pPr>
              <w:jc w:val="center"/>
            </w:pPr>
            <w:r/>
            <w:r>
              <w:rPr>
                <w:b w:val="0"/>
                <w:i w:val="0"/>
                <w:sz w:val="19"/>
              </w:rPr>
              <w:t>12:45 – 13:45</w:t>
            </w:r>
          </w:p>
        </w:tc>
        <w:tc>
          <w:tcPr>
            <w:tcW w:type="dxa" w:w="6480"/>
            <w:shd w:val="clear" w:color="auto" w:fill="FFF4E5"/>
          </w:tcPr>
          <w:p>
            <w:r/>
            <w:r>
              <w:rPr>
                <w:b/>
                <w:i/>
                <w:color w:val="555B66"/>
                <w:sz w:val="19"/>
              </w:rPr>
              <w:t>Lunch Break</w:t>
            </w:r>
          </w:p>
        </w:tc>
        <w:tc>
          <w:tcPr>
            <w:tcW w:type="dxa" w:w="1224"/>
            <w:shd w:val="clear" w:color="auto" w:fill="FFF4E5"/>
          </w:tcPr>
          <w:p>
            <w:pPr>
              <w:jc w:val="center"/>
            </w:pPr>
            <w:r/>
            <w:r>
              <w:rPr>
                <w:b w:val="0"/>
                <w:i w:val="0"/>
                <w:sz w:val="19"/>
              </w:rPr>
              <w:t>60 min</w:t>
            </w:r>
          </w:p>
        </w:tc>
      </w:tr>
    </w:tbl>
    <w:p/>
    <w:p>
      <w:pPr>
        <w:spacing w:before="160" w:after="60"/>
      </w:pPr>
      <w:r>
        <w:rPr>
          <w:b/>
          <w:color w:val="1F6FEB"/>
          <w:sz w:val="22"/>
        </w:rPr>
        <w:t>Afternoon Session  ·  01:45 PM – 06:00 PM</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pPr>
              <w:jc w:val="center"/>
            </w:pPr>
            <w:r/>
            <w:r>
              <w:rPr>
                <w:b/>
                <w:i w:val="0"/>
                <w:color w:val="FFFFFF"/>
                <w:sz w:val="20"/>
              </w:rPr>
              <w:t>Time</w:t>
            </w:r>
          </w:p>
        </w:tc>
        <w:tc>
          <w:tcPr>
            <w:tcW w:type="dxa" w:w="6480"/>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656"/>
          </w:tcPr>
          <w:p>
            <w:pPr>
              <w:jc w:val="center"/>
            </w:pPr>
            <w:r/>
            <w:r>
              <w:rPr>
                <w:b w:val="0"/>
                <w:i w:val="0"/>
                <w:sz w:val="19"/>
              </w:rPr>
              <w:t>13:45 – 14:15</w:t>
            </w:r>
          </w:p>
        </w:tc>
        <w:tc>
          <w:tcPr>
            <w:tcW w:type="dxa" w:w="6480"/>
          </w:tcPr>
          <w:p>
            <w:r/>
            <w:r>
              <w:rPr>
                <w:b w:val="0"/>
                <w:i w:val="0"/>
                <w:sz w:val="19"/>
              </w:rPr>
              <w:t>Lab 4: OpenClaw Tools (AgentMail / Agent Browser / Firecrawl)</w:t>
            </w:r>
          </w:p>
        </w:tc>
        <w:tc>
          <w:tcPr>
            <w:tcW w:type="dxa" w:w="1224"/>
          </w:tcPr>
          <w:p>
            <w:pPr>
              <w:jc w:val="center"/>
            </w:pPr>
            <w:r/>
            <w:r>
              <w:rPr>
                <w:b w:val="0"/>
                <w:i w:val="0"/>
                <w:sz w:val="19"/>
              </w:rPr>
              <w:t>30 min</w:t>
            </w:r>
          </w:p>
        </w:tc>
      </w:tr>
      <w:tr>
        <w:tc>
          <w:tcPr>
            <w:tcW w:type="dxa" w:w="1656"/>
          </w:tcPr>
          <w:p>
            <w:pPr>
              <w:jc w:val="center"/>
            </w:pPr>
            <w:r/>
            <w:r>
              <w:rPr>
                <w:b w:val="0"/>
                <w:i w:val="0"/>
                <w:sz w:val="19"/>
              </w:rPr>
              <w:t>14:15 – 14:35</w:t>
            </w:r>
          </w:p>
        </w:tc>
        <w:tc>
          <w:tcPr>
            <w:tcW w:type="dxa" w:w="6480"/>
          </w:tcPr>
          <w:p>
            <w:r/>
            <w:r>
              <w:rPr>
                <w:b w:val="0"/>
                <w:i w:val="0"/>
                <w:sz w:val="19"/>
              </w:rPr>
              <w:t>Lab 5: OpenClaw Skills (ClawHub marketplace)</w:t>
            </w:r>
          </w:p>
        </w:tc>
        <w:tc>
          <w:tcPr>
            <w:tcW w:type="dxa" w:w="1224"/>
          </w:tcPr>
          <w:p>
            <w:pPr>
              <w:jc w:val="center"/>
            </w:pPr>
            <w:r/>
            <w:r>
              <w:rPr>
                <w:b w:val="0"/>
                <w:i w:val="0"/>
                <w:sz w:val="19"/>
              </w:rPr>
              <w:t>20 min</w:t>
            </w:r>
          </w:p>
        </w:tc>
      </w:tr>
      <w:tr>
        <w:tc>
          <w:tcPr>
            <w:tcW w:type="dxa" w:w="1656"/>
          </w:tcPr>
          <w:p>
            <w:pPr>
              <w:jc w:val="center"/>
            </w:pPr>
            <w:r/>
            <w:r>
              <w:rPr>
                <w:b w:val="0"/>
                <w:i w:val="0"/>
                <w:sz w:val="19"/>
              </w:rPr>
              <w:t>14:35 – 15:05</w:t>
            </w:r>
          </w:p>
        </w:tc>
        <w:tc>
          <w:tcPr>
            <w:tcW w:type="dxa" w:w="6480"/>
          </w:tcPr>
          <w:p>
            <w:r/>
            <w:r>
              <w:rPr>
                <w:b w:val="0"/>
                <w:i w:val="0"/>
                <w:sz w:val="19"/>
              </w:rPr>
              <w:t>Lab 6: Cron Jobs and Heartbeat</w:t>
            </w:r>
          </w:p>
        </w:tc>
        <w:tc>
          <w:tcPr>
            <w:tcW w:type="dxa" w:w="1224"/>
          </w:tcPr>
          <w:p>
            <w:pPr>
              <w:jc w:val="center"/>
            </w:pPr>
            <w:r/>
            <w:r>
              <w:rPr>
                <w:b w:val="0"/>
                <w:i w:val="0"/>
                <w:sz w:val="19"/>
              </w:rPr>
              <w:t>30 min</w:t>
            </w:r>
          </w:p>
        </w:tc>
      </w:tr>
      <w:tr>
        <w:tc>
          <w:tcPr>
            <w:tcW w:type="dxa" w:w="1656"/>
          </w:tcPr>
          <w:p>
            <w:pPr>
              <w:jc w:val="center"/>
            </w:pPr>
            <w:r/>
            <w:r>
              <w:rPr>
                <w:b w:val="0"/>
                <w:i w:val="0"/>
                <w:sz w:val="19"/>
              </w:rPr>
              <w:t>15:05 – 15:35</w:t>
            </w:r>
          </w:p>
        </w:tc>
        <w:tc>
          <w:tcPr>
            <w:tcW w:type="dxa" w:w="6480"/>
          </w:tcPr>
          <w:p>
            <w:r/>
            <w:r>
              <w:rPr>
                <w:b w:val="0"/>
                <w:i w:val="0"/>
                <w:sz w:val="19"/>
              </w:rPr>
              <w:t>Lab 7: OpenClaw Security (10-step hardening guide)</w:t>
            </w:r>
          </w:p>
        </w:tc>
        <w:tc>
          <w:tcPr>
            <w:tcW w:type="dxa" w:w="1224"/>
          </w:tcPr>
          <w:p>
            <w:pPr>
              <w:jc w:val="center"/>
            </w:pPr>
            <w:r/>
            <w:r>
              <w:rPr>
                <w:b w:val="0"/>
                <w:i w:val="0"/>
                <w:sz w:val="19"/>
              </w:rPr>
              <w:t>30 min</w:t>
            </w:r>
          </w:p>
        </w:tc>
      </w:tr>
      <w:tr>
        <w:tc>
          <w:tcPr>
            <w:tcW w:type="dxa" w:w="1656"/>
          </w:tcPr>
          <w:p>
            <w:pPr>
              <w:jc w:val="center"/>
            </w:pPr>
            <w:r/>
            <w:r>
              <w:rPr>
                <w:b w:val="0"/>
                <w:i w:val="0"/>
                <w:sz w:val="19"/>
              </w:rPr>
              <w:t>15:35 – 15:55</w:t>
            </w:r>
          </w:p>
        </w:tc>
        <w:tc>
          <w:tcPr>
            <w:tcW w:type="dxa" w:w="6480"/>
          </w:tcPr>
          <w:p>
            <w:r/>
            <w:r>
              <w:rPr>
                <w:b w:val="0"/>
                <w:i w:val="0"/>
                <w:sz w:val="19"/>
              </w:rPr>
              <w:t>Lab 8: OpenClaw Dashboard (SSH tunnel for VPS users)</w:t>
            </w:r>
          </w:p>
        </w:tc>
        <w:tc>
          <w:tcPr>
            <w:tcW w:type="dxa" w:w="1224"/>
          </w:tcPr>
          <w:p>
            <w:pPr>
              <w:jc w:val="center"/>
            </w:pPr>
            <w:r/>
            <w:r>
              <w:rPr>
                <w:b w:val="0"/>
                <w:i w:val="0"/>
                <w:sz w:val="19"/>
              </w:rPr>
              <w:t>20 min</w:t>
            </w:r>
          </w:p>
        </w:tc>
      </w:tr>
      <w:tr>
        <w:tc>
          <w:tcPr>
            <w:tcW w:type="dxa" w:w="1656"/>
          </w:tcPr>
          <w:p>
            <w:pPr>
              <w:jc w:val="center"/>
            </w:pPr>
            <w:r/>
            <w:r>
              <w:rPr>
                <w:b w:val="0"/>
                <w:i w:val="0"/>
                <w:sz w:val="19"/>
              </w:rPr>
              <w:t>15:55 – 16:15</w:t>
            </w:r>
          </w:p>
        </w:tc>
        <w:tc>
          <w:tcPr>
            <w:tcW w:type="dxa" w:w="6480"/>
          </w:tcPr>
          <w:p>
            <w:r/>
            <w:r>
              <w:rPr>
                <w:b w:val="0"/>
                <w:i w:val="0"/>
                <w:sz w:val="19"/>
              </w:rPr>
              <w:t>Lab 9: OpenClaw Cost Saving (model selection + compaction)</w:t>
            </w:r>
          </w:p>
        </w:tc>
        <w:tc>
          <w:tcPr>
            <w:tcW w:type="dxa" w:w="1224"/>
          </w:tcPr>
          <w:p>
            <w:pPr>
              <w:jc w:val="center"/>
            </w:pPr>
            <w:r/>
            <w:r>
              <w:rPr>
                <w:b w:val="0"/>
                <w:i w:val="0"/>
                <w:sz w:val="19"/>
              </w:rPr>
              <w:t>20 min</w:t>
            </w:r>
          </w:p>
        </w:tc>
      </w:tr>
      <w:tr>
        <w:tc>
          <w:tcPr>
            <w:tcW w:type="dxa" w:w="1656"/>
          </w:tcPr>
          <w:p>
            <w:pPr>
              <w:jc w:val="center"/>
            </w:pPr>
            <w:r/>
            <w:r>
              <w:rPr>
                <w:b w:val="0"/>
                <w:i w:val="0"/>
                <w:sz w:val="19"/>
              </w:rPr>
              <w:t>16:15 – 16:45</w:t>
            </w:r>
          </w:p>
        </w:tc>
        <w:tc>
          <w:tcPr>
            <w:tcW w:type="dxa" w:w="6480"/>
          </w:tcPr>
          <w:p>
            <w:r/>
            <w:r>
              <w:rPr>
                <w:b w:val="0"/>
                <w:i w:val="0"/>
                <w:sz w:val="19"/>
              </w:rPr>
              <w:t>Lab 10: Blockchain Invoice Verification</w:t>
            </w:r>
          </w:p>
        </w:tc>
        <w:tc>
          <w:tcPr>
            <w:tcW w:type="dxa" w:w="1224"/>
          </w:tcPr>
          <w:p>
            <w:pPr>
              <w:jc w:val="center"/>
            </w:pPr>
            <w:r/>
            <w:r>
              <w:rPr>
                <w:b w:val="0"/>
                <w:i w:val="0"/>
                <w:sz w:val="19"/>
              </w:rPr>
              <w:t>30 min</w:t>
            </w:r>
          </w:p>
        </w:tc>
      </w:tr>
      <w:tr>
        <w:tc>
          <w:tcPr>
            <w:tcW w:type="dxa" w:w="1656"/>
          </w:tcPr>
          <w:p>
            <w:pPr>
              <w:jc w:val="center"/>
            </w:pPr>
            <w:r/>
            <w:r>
              <w:rPr>
                <w:b w:val="0"/>
                <w:i w:val="0"/>
                <w:sz w:val="19"/>
              </w:rPr>
              <w:t>16:45 – 17:00</w:t>
            </w:r>
          </w:p>
        </w:tc>
        <w:tc>
          <w:tcPr>
            <w:tcW w:type="dxa" w:w="6480"/>
          </w:tcPr>
          <w:p>
            <w:r/>
            <w:r>
              <w:rPr>
                <w:b w:val="0"/>
                <w:i w:val="0"/>
                <w:sz w:val="19"/>
              </w:rPr>
              <w:t>Assessment Briefing and TRAQOM</w:t>
            </w:r>
          </w:p>
        </w:tc>
        <w:tc>
          <w:tcPr>
            <w:tcW w:type="dxa" w:w="1224"/>
          </w:tcPr>
          <w:p>
            <w:pPr>
              <w:jc w:val="center"/>
            </w:pPr>
            <w:r/>
            <w:r>
              <w:rPr>
                <w:b w:val="0"/>
                <w:i w:val="0"/>
                <w:sz w:val="19"/>
              </w:rPr>
              <w:t>15 min</w:t>
            </w:r>
          </w:p>
        </w:tc>
      </w:tr>
      <w:tr>
        <w:tc>
          <w:tcPr>
            <w:tcW w:type="dxa" w:w="1656"/>
            <w:shd w:val="clear" w:color="auto" w:fill="E8F0FE"/>
          </w:tcPr>
          <w:p>
            <w:pPr>
              <w:jc w:val="center"/>
            </w:pPr>
            <w:r/>
            <w:r>
              <w:rPr>
                <w:b/>
                <w:i w:val="0"/>
                <w:sz w:val="19"/>
              </w:rPr>
              <w:t>17:00 – 18:00</w:t>
            </w:r>
          </w:p>
        </w:tc>
        <w:tc>
          <w:tcPr>
            <w:tcW w:type="dxa" w:w="6480"/>
            <w:shd w:val="clear" w:color="auto" w:fill="E8F0FE"/>
          </w:tcPr>
          <w:p>
            <w:r/>
            <w:r>
              <w:rPr>
                <w:b/>
                <w:i w:val="0"/>
                <w:color w:val="1F6FEB"/>
                <w:sz w:val="19"/>
              </w:rPr>
              <w:t>Written Assessment (SAQ) + Case Study</w:t>
            </w:r>
          </w:p>
        </w:tc>
        <w:tc>
          <w:tcPr>
            <w:tcW w:type="dxa" w:w="1224"/>
            <w:shd w:val="clear" w:color="auto" w:fill="E8F0FE"/>
          </w:tcPr>
          <w:p>
            <w:pPr>
              <w:jc w:val="center"/>
            </w:pPr>
            <w:r/>
            <w:r>
              <w:rPr>
                <w:b w:val="0"/>
                <w:i w:val="0"/>
                <w:sz w:val="19"/>
              </w:rPr>
              <w:t>60 min</w:t>
            </w:r>
          </w:p>
        </w:tc>
      </w:tr>
    </w:tbl>
    <w:p/>
    <w:p>
      <w:pPr>
        <w:pStyle w:val="Heading1"/>
        <w:spacing w:before="320" w:after="120"/>
      </w:pPr>
      <w:r>
        <w:t>Labs Covered</w:t>
      </w:r>
    </w:p>
    <w:p>
      <w:r>
        <w:t>All 10 hands-on labs run on the student's chosen environment (Hostinger VPS or Docker Desktop):</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color="auto" w:fill="1F6FEB"/>
          </w:tcPr>
          <w:p>
            <w:r/>
            <w:r>
              <w:rPr>
                <w:b/>
                <w:i w:val="0"/>
                <w:color w:val="FFFFFF"/>
                <w:sz w:val="19"/>
              </w:rPr>
              <w:t>Lab</w:t>
            </w:r>
          </w:p>
        </w:tc>
        <w:tc>
          <w:tcPr>
            <w:tcW w:type="dxa" w:w="6624"/>
            <w:shd w:val="clear" w:color="auto" w:fill="1F6FEB"/>
          </w:tcPr>
          <w:p>
            <w:r/>
            <w:r>
              <w:rPr>
                <w:b/>
                <w:i w:val="0"/>
                <w:color w:val="FFFFFF"/>
                <w:sz w:val="19"/>
              </w:rPr>
              <w:t>Title</w:t>
            </w:r>
          </w:p>
        </w:tc>
        <w:tc>
          <w:tcPr>
            <w:tcW w:type="dxa" w:w="1296"/>
            <w:shd w:val="clear" w:color="auto" w:fill="1F6FEB"/>
          </w:tcPr>
          <w:p>
            <w:r/>
            <w:r>
              <w:rPr>
                <w:b/>
                <w:i w:val="0"/>
                <w:color w:val="FFFFFF"/>
                <w:sz w:val="19"/>
              </w:rPr>
              <w:t>Duration</w:t>
            </w:r>
          </w:p>
        </w:tc>
      </w:tr>
      <w:tr>
        <w:tc>
          <w:tcPr>
            <w:tcW w:type="dxa" w:w="1152"/>
          </w:tcPr>
          <w:p>
            <w:pPr>
              <w:jc w:val="center"/>
            </w:pPr>
            <w:r/>
            <w:r>
              <w:rPr>
                <w:b w:val="0"/>
                <w:i w:val="0"/>
                <w:sz w:val="18"/>
              </w:rPr>
              <w:t>Lab 1</w:t>
            </w:r>
          </w:p>
        </w:tc>
        <w:tc>
          <w:tcPr>
            <w:tcW w:type="dxa" w:w="6624"/>
          </w:tcPr>
          <w:p>
            <w:r/>
            <w:r>
              <w:rPr>
                <w:b w:val="0"/>
                <w:i w:val="0"/>
                <w:sz w:val="18"/>
              </w:rPr>
              <w:t>OpenClaw Hosting</w:t>
            </w:r>
          </w:p>
        </w:tc>
        <w:tc>
          <w:tcPr>
            <w:tcW w:type="dxa" w:w="1296"/>
          </w:tcPr>
          <w:p>
            <w:pPr>
              <w:jc w:val="center"/>
            </w:pPr>
            <w:r/>
            <w:r>
              <w:rPr>
                <w:b w:val="0"/>
                <w:i w:val="0"/>
                <w:sz w:val="18"/>
              </w:rPr>
              <w:t>30 min</w:t>
            </w:r>
          </w:p>
        </w:tc>
      </w:tr>
      <w:tr>
        <w:tc>
          <w:tcPr>
            <w:tcW w:type="dxa" w:w="1152"/>
          </w:tcPr>
          <w:p>
            <w:pPr>
              <w:jc w:val="center"/>
            </w:pPr>
            <w:r/>
            <w:r>
              <w:rPr>
                <w:b w:val="0"/>
                <w:i w:val="0"/>
                <w:sz w:val="18"/>
              </w:rPr>
              <w:t>Lab 2</w:t>
            </w:r>
          </w:p>
        </w:tc>
        <w:tc>
          <w:tcPr>
            <w:tcW w:type="dxa" w:w="6624"/>
          </w:tcPr>
          <w:p>
            <w:r/>
            <w:r>
              <w:rPr>
                <w:b w:val="0"/>
                <w:i w:val="0"/>
                <w:sz w:val="18"/>
              </w:rPr>
              <w:t>OpenClaw Model</w:t>
            </w:r>
          </w:p>
        </w:tc>
        <w:tc>
          <w:tcPr>
            <w:tcW w:type="dxa" w:w="1296"/>
          </w:tcPr>
          <w:p>
            <w:pPr>
              <w:jc w:val="center"/>
            </w:pPr>
            <w:r/>
            <w:r>
              <w:rPr>
                <w:b w:val="0"/>
                <w:i w:val="0"/>
                <w:sz w:val="18"/>
              </w:rPr>
              <w:t>30 min</w:t>
            </w:r>
          </w:p>
        </w:tc>
      </w:tr>
      <w:tr>
        <w:tc>
          <w:tcPr>
            <w:tcW w:type="dxa" w:w="1152"/>
          </w:tcPr>
          <w:p>
            <w:pPr>
              <w:jc w:val="center"/>
            </w:pPr>
            <w:r/>
            <w:r>
              <w:rPr>
                <w:b w:val="0"/>
                <w:i w:val="0"/>
                <w:sz w:val="18"/>
              </w:rPr>
              <w:t>Lab 3</w:t>
            </w:r>
          </w:p>
        </w:tc>
        <w:tc>
          <w:tcPr>
            <w:tcW w:type="dxa" w:w="6624"/>
          </w:tcPr>
          <w:p>
            <w:r/>
            <w:r>
              <w:rPr>
                <w:b w:val="0"/>
                <w:i w:val="0"/>
                <w:sz w:val="18"/>
              </w:rPr>
              <w:t>OpenClaw Channel</w:t>
            </w:r>
          </w:p>
        </w:tc>
        <w:tc>
          <w:tcPr>
            <w:tcW w:type="dxa" w:w="1296"/>
          </w:tcPr>
          <w:p>
            <w:pPr>
              <w:jc w:val="center"/>
            </w:pPr>
            <w:r/>
            <w:r>
              <w:rPr>
                <w:b w:val="0"/>
                <w:i w:val="0"/>
                <w:sz w:val="18"/>
              </w:rPr>
              <w:t>30 min</w:t>
            </w:r>
          </w:p>
        </w:tc>
      </w:tr>
      <w:tr>
        <w:tc>
          <w:tcPr>
            <w:tcW w:type="dxa" w:w="1152"/>
          </w:tcPr>
          <w:p>
            <w:pPr>
              <w:jc w:val="center"/>
            </w:pPr>
            <w:r/>
            <w:r>
              <w:rPr>
                <w:b w:val="0"/>
                <w:i w:val="0"/>
                <w:sz w:val="18"/>
              </w:rPr>
              <w:t>Lab 4</w:t>
            </w:r>
          </w:p>
        </w:tc>
        <w:tc>
          <w:tcPr>
            <w:tcW w:type="dxa" w:w="6624"/>
          </w:tcPr>
          <w:p>
            <w:r/>
            <w:r>
              <w:rPr>
                <w:b w:val="0"/>
                <w:i w:val="0"/>
                <w:sz w:val="18"/>
              </w:rPr>
              <w:t>OpenClaw Tools</w:t>
            </w:r>
          </w:p>
        </w:tc>
        <w:tc>
          <w:tcPr>
            <w:tcW w:type="dxa" w:w="1296"/>
          </w:tcPr>
          <w:p>
            <w:pPr>
              <w:jc w:val="center"/>
            </w:pPr>
            <w:r/>
            <w:r>
              <w:rPr>
                <w:b w:val="0"/>
                <w:i w:val="0"/>
                <w:sz w:val="18"/>
              </w:rPr>
              <w:t>30 min</w:t>
            </w:r>
          </w:p>
        </w:tc>
      </w:tr>
      <w:tr>
        <w:tc>
          <w:tcPr>
            <w:tcW w:type="dxa" w:w="1152"/>
          </w:tcPr>
          <w:p>
            <w:pPr>
              <w:jc w:val="center"/>
            </w:pPr>
            <w:r/>
            <w:r>
              <w:rPr>
                <w:b w:val="0"/>
                <w:i w:val="0"/>
                <w:sz w:val="18"/>
              </w:rPr>
              <w:t>Lab 5</w:t>
            </w:r>
          </w:p>
        </w:tc>
        <w:tc>
          <w:tcPr>
            <w:tcW w:type="dxa" w:w="6624"/>
          </w:tcPr>
          <w:p>
            <w:r/>
            <w:r>
              <w:rPr>
                <w:b w:val="0"/>
                <w:i w:val="0"/>
                <w:sz w:val="18"/>
              </w:rPr>
              <w:t>OpenClaw Skills</w:t>
            </w:r>
          </w:p>
        </w:tc>
        <w:tc>
          <w:tcPr>
            <w:tcW w:type="dxa" w:w="1296"/>
          </w:tcPr>
          <w:p>
            <w:pPr>
              <w:jc w:val="center"/>
            </w:pPr>
            <w:r/>
            <w:r>
              <w:rPr>
                <w:b w:val="0"/>
                <w:i w:val="0"/>
                <w:sz w:val="18"/>
              </w:rPr>
              <w:t>20 min</w:t>
            </w:r>
          </w:p>
        </w:tc>
      </w:tr>
      <w:tr>
        <w:tc>
          <w:tcPr>
            <w:tcW w:type="dxa" w:w="1152"/>
          </w:tcPr>
          <w:p>
            <w:pPr>
              <w:jc w:val="center"/>
            </w:pPr>
            <w:r/>
            <w:r>
              <w:rPr>
                <w:b w:val="0"/>
                <w:i w:val="0"/>
                <w:sz w:val="18"/>
              </w:rPr>
              <w:t>Lab 6</w:t>
            </w:r>
          </w:p>
        </w:tc>
        <w:tc>
          <w:tcPr>
            <w:tcW w:type="dxa" w:w="6624"/>
          </w:tcPr>
          <w:p>
            <w:r/>
            <w:r>
              <w:rPr>
                <w:b w:val="0"/>
                <w:i w:val="0"/>
                <w:sz w:val="18"/>
              </w:rPr>
              <w:t>Cron Jobs and Heartbeat</w:t>
            </w:r>
          </w:p>
        </w:tc>
        <w:tc>
          <w:tcPr>
            <w:tcW w:type="dxa" w:w="1296"/>
          </w:tcPr>
          <w:p>
            <w:pPr>
              <w:jc w:val="center"/>
            </w:pPr>
            <w:r/>
            <w:r>
              <w:rPr>
                <w:b w:val="0"/>
                <w:i w:val="0"/>
                <w:sz w:val="18"/>
              </w:rPr>
              <w:t>30 min</w:t>
            </w:r>
          </w:p>
        </w:tc>
      </w:tr>
      <w:tr>
        <w:tc>
          <w:tcPr>
            <w:tcW w:type="dxa" w:w="1152"/>
          </w:tcPr>
          <w:p>
            <w:pPr>
              <w:jc w:val="center"/>
            </w:pPr>
            <w:r/>
            <w:r>
              <w:rPr>
                <w:b w:val="0"/>
                <w:i w:val="0"/>
                <w:sz w:val="18"/>
              </w:rPr>
              <w:t>Lab 7</w:t>
            </w:r>
          </w:p>
        </w:tc>
        <w:tc>
          <w:tcPr>
            <w:tcW w:type="dxa" w:w="6624"/>
          </w:tcPr>
          <w:p>
            <w:r/>
            <w:r>
              <w:rPr>
                <w:b w:val="0"/>
                <w:i w:val="0"/>
                <w:sz w:val="18"/>
              </w:rPr>
              <w:t>OpenClaw Security</w:t>
            </w:r>
          </w:p>
        </w:tc>
        <w:tc>
          <w:tcPr>
            <w:tcW w:type="dxa" w:w="1296"/>
          </w:tcPr>
          <w:p>
            <w:pPr>
              <w:jc w:val="center"/>
            </w:pPr>
            <w:r/>
            <w:r>
              <w:rPr>
                <w:b w:val="0"/>
                <w:i w:val="0"/>
                <w:sz w:val="18"/>
              </w:rPr>
              <w:t>30 min</w:t>
            </w:r>
          </w:p>
        </w:tc>
      </w:tr>
      <w:tr>
        <w:tc>
          <w:tcPr>
            <w:tcW w:type="dxa" w:w="1152"/>
          </w:tcPr>
          <w:p>
            <w:pPr>
              <w:jc w:val="center"/>
            </w:pPr>
            <w:r/>
            <w:r>
              <w:rPr>
                <w:b w:val="0"/>
                <w:i w:val="0"/>
                <w:sz w:val="18"/>
              </w:rPr>
              <w:t>Lab 8</w:t>
            </w:r>
          </w:p>
        </w:tc>
        <w:tc>
          <w:tcPr>
            <w:tcW w:type="dxa" w:w="6624"/>
          </w:tcPr>
          <w:p>
            <w:r/>
            <w:r>
              <w:rPr>
                <w:b w:val="0"/>
                <w:i w:val="0"/>
                <w:sz w:val="18"/>
              </w:rPr>
              <w:t>OpenClaw Dashboard</w:t>
            </w:r>
          </w:p>
        </w:tc>
        <w:tc>
          <w:tcPr>
            <w:tcW w:type="dxa" w:w="1296"/>
          </w:tcPr>
          <w:p>
            <w:pPr>
              <w:jc w:val="center"/>
            </w:pPr>
            <w:r/>
            <w:r>
              <w:rPr>
                <w:b w:val="0"/>
                <w:i w:val="0"/>
                <w:sz w:val="18"/>
              </w:rPr>
              <w:t>20 min</w:t>
            </w:r>
          </w:p>
        </w:tc>
      </w:tr>
      <w:tr>
        <w:tc>
          <w:tcPr>
            <w:tcW w:type="dxa" w:w="1152"/>
          </w:tcPr>
          <w:p>
            <w:pPr>
              <w:jc w:val="center"/>
            </w:pPr>
            <w:r/>
            <w:r>
              <w:rPr>
                <w:b w:val="0"/>
                <w:i w:val="0"/>
                <w:sz w:val="18"/>
              </w:rPr>
              <w:t>Lab 9</w:t>
            </w:r>
          </w:p>
        </w:tc>
        <w:tc>
          <w:tcPr>
            <w:tcW w:type="dxa" w:w="6624"/>
          </w:tcPr>
          <w:p>
            <w:r/>
            <w:r>
              <w:rPr>
                <w:b w:val="0"/>
                <w:i w:val="0"/>
                <w:sz w:val="18"/>
              </w:rPr>
              <w:t>OpenClaw Cost Saving</w:t>
            </w:r>
          </w:p>
        </w:tc>
        <w:tc>
          <w:tcPr>
            <w:tcW w:type="dxa" w:w="1296"/>
          </w:tcPr>
          <w:p>
            <w:pPr>
              <w:jc w:val="center"/>
            </w:pPr>
            <w:r/>
            <w:r>
              <w:rPr>
                <w:b w:val="0"/>
                <w:i w:val="0"/>
                <w:sz w:val="18"/>
              </w:rPr>
              <w:t>20 min</w:t>
            </w:r>
          </w:p>
        </w:tc>
      </w:tr>
      <w:tr>
        <w:tc>
          <w:tcPr>
            <w:tcW w:type="dxa" w:w="1152"/>
          </w:tcPr>
          <w:p>
            <w:pPr>
              <w:jc w:val="center"/>
            </w:pPr>
            <w:r/>
            <w:r>
              <w:rPr>
                <w:b w:val="0"/>
                <w:i w:val="0"/>
                <w:sz w:val="18"/>
              </w:rPr>
              <w:t>Lab 10</w:t>
            </w:r>
          </w:p>
        </w:tc>
        <w:tc>
          <w:tcPr>
            <w:tcW w:type="dxa" w:w="6624"/>
          </w:tcPr>
          <w:p>
            <w:r/>
            <w:r>
              <w:rPr>
                <w:b w:val="0"/>
                <w:i w:val="0"/>
                <w:sz w:val="18"/>
              </w:rPr>
              <w:t>Blockchain Invoice Verification</w:t>
            </w:r>
          </w:p>
        </w:tc>
        <w:tc>
          <w:tcPr>
            <w:tcW w:type="dxa" w:w="1296"/>
          </w:tcPr>
          <w:p>
            <w:pPr>
              <w:jc w:val="center"/>
            </w:pPr>
            <w:r/>
            <w:r>
              <w:rPr>
                <w:b w:val="0"/>
                <w:i w:val="0"/>
                <w:sz w:val="18"/>
              </w:rPr>
              <w:t>30 min</w:t>
            </w:r>
          </w:p>
        </w:tc>
      </w:tr>
    </w:tbl>
    <w:p>
      <w:pPr>
        <w:pStyle w:val="Heading1"/>
        <w:spacing w:before="280" w:after="120"/>
      </w:pPr>
      <w:r>
        <w:t>Assessment</w:t>
      </w:r>
    </w:p>
    <w:p>
      <w:r>
        <w:t>Participants are assessed through hands-on lab work throughout the day and a final Written Assessment (Short Answer) + Case Study on the LMS (open book), completed within 1 hour. A minimum of 75% attendance is required for SSG funding eligibility. TRAQOM survey is mandatory.</w:t>
      </w:r>
    </w:p>
    <w:p>
      <w:r>
        <w:t>Practical demonstration — students must show:</w:t>
      </w:r>
    </w:p>
    <w:p>
      <w:pPr>
        <w:pStyle w:val="ListBullet"/>
        <w:spacing w:after="40"/>
      </w:pPr>
      <w:r>
        <w:t>openclaw gateway status  →  Gateway: running</w:t>
      </w:r>
    </w:p>
    <w:p>
      <w:pPr>
        <w:pStyle w:val="ListBullet"/>
        <w:spacing w:after="40"/>
      </w:pPr>
      <w:r>
        <w:t>Agent responds to a message via Telegram and/or WhatsApp</w:t>
      </w:r>
    </w:p>
    <w:p>
      <w:pPr>
        <w:pStyle w:val="ListBullet"/>
        <w:spacing w:after="40"/>
      </w:pPr>
      <w:r>
        <w:t>Firecrawl tool returns a webpage summary</w:t>
      </w:r>
    </w:p>
    <w:p>
      <w:pPr>
        <w:pStyle w:val="ListBullet"/>
        <w:spacing w:after="40"/>
      </w:pPr>
      <w:r>
        <w:t>Cron job fires on schedule and sends result to channel</w:t>
      </w:r>
    </w:p>
    <w:p>
      <w:pPr>
        <w:pStyle w:val="ListBullet"/>
        <w:spacing w:after="40"/>
      </w:pPr>
      <w:r>
        <w:t>Dashboard accessible at http://localhost:18789</w:t>
      </w:r>
    </w:p>
    <w:p>
      <w:pPr>
        <w:pStyle w:val="ListBullet"/>
        <w:spacing w:after="40"/>
      </w:pPr>
      <w:r>
        <w:t>Blockchain: invoice INV-2026-001 registers and verifies via Docker on port 5000</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