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4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before="0" w:after="4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24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before="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spacing w:before="0" w:after="280"/>
        <w:jc w:val="center"/>
      </w:pPr>
      <w:r>
        <w:rPr>
          <w:rFonts w:ascii="Arial" w:hAnsi="Arial"/>
          <w:b/>
          <w:color w:val="161B26"/>
          <w:sz w:val="40"/>
        </w:rPr>
        <w:t>Business Process Automation with Power Automate and Copilot Studio Agents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TGS Ref No: TGS-2022017524</w:t>
      </w:r>
    </w:p>
    <w:p>
      <w:pPr>
        <w:spacing w:before="0" w:after="400"/>
        <w:jc w:val="center"/>
      </w:pPr>
      <w:r>
        <w:rPr>
          <w:rFonts w:ascii="Arial" w:hAnsi="Arial"/>
          <w:b w:val="0"/>
          <w:color w:val="555B66"/>
          <w:sz w:val="24"/>
        </w:rPr>
        <w:t>Duration: 2 Days  ·  9:00am – 6:00pm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before="0" w:after="36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1F6FEB"/>
          <w:sz w:val="24"/>
        </w:rPr>
        <w:t>Version 7.4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Jun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3-day lesson plan (9:00am-5:00pm).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WSQ revision — new course title, 9:00am-6:00pm schedule, Day-3 assessment block (WA 1 hr + PP 1 hr), slide mapping for the 108-slide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restructured from 3 days to 2 days — Day 1: Power Automate, Day 2: Copilot Studio agents ending with the assessment block (WA 1 hr + PP 1 hr, 4:00-6:00pm). Modules 4-5 and Labs 12-16 retired; slide mapping updated for the 86-slide v3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8-10 updated to paired Microsoft Teams and website experiences covering an ordinary HTTP flow, deterministic agent flow, and guarded AI prompt 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Day 2 now concludes at Lab 10; the former Lab 11 slot is integrated testing, troubleshooting, comparison and assessment preparation.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Reorganised Day 2 into two connected projects: prompt-created IT Support agent upgraded with RAG, followed by one Marina Trust agent progressively upgraded with HTTP, deterministic agent-flow and AI prompt-flow capabilities.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Reordered the practical journey from instant and scheduled flows through automated, approval and HTTP flows, then agent creation, RAG, Teams/website deployment, agent flow and prompt 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the course around Forms-driven workflows, specialised IT/HR agents, agent routing, HTTP/webhook websites and a multi-timeframe Finance Advisor capstone.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lesson plan to the Version 5.1 deck and the expanded visual, click-by-click Labs 1-10.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Standardised canonical Lab 1-10 titles, durations and slide ranges against the shared alignment manifest and Version 5.2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concept-first overhaul: expanded cloud-flow types, trigger design, agent building blocks, HTTP/webhook foundations and finance-tool governance around the canonical 10-lab sequence and 113-slide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Realigned to the rebuilt Lab 0-10 sequence (Copilot Studio Training Developer environment; trigger/actions, Excel logging, leave approval, Copilot Studio agents, agent invocation, three HTTP labs and two RAG labs). Deck rebuilt as five concept modules plus synthesis, with a workflow diagram slide for every lab, covering Power Automate, Copilot Studio, workflows, agent anatomy, multi-agent orchestration, every trigger and action family, RAG and human-in-the-loop.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Slide references realigned to the expanded 75-slide v7.1 deck: new Copilot Studio content folded into Modules 3-4 (model and harness, choosing a harness, modern orchestration, the new agent and workflow designers, skills as instructions on demand) plus a training-accounts slide in the course overview.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 5 replaced — renamed from Invoke Agents to Calling Agent from Workflow: an agent flow that collects a blog topic at the Start node, drafts the post with M365 Copilot and posts it to the Training team's General channel. Day 2 session and deck references updated to the v7.2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to the 13-lab structure and the 80-slide v7.3 deck — Lab 4b (Multi-Agent Content Team) added as the optional Day 1 extension of Lab 4, Lab 5b (Calling Workflow from Agent) scheduled after Lab 5 on Day 2 (recap, Module 4, Lab 6 and Module 5 retimed to fit), and all slide mappings updated.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Deck v7.4 — the Lab 8 workflow slide now shows the live simplified classroom flow (Excel logging removed) captured from the repaired designer build; slide count and mappings unchanged.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</w:tbl>
    <w:p>
      <w:r>
        <w:br w:type="page"/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b/>
          <w:color w:val="161B26"/>
          <w:sz w:val="24"/>
        </w:rPr>
        <w:t>TABLE OF CONTENTS</w:t>
      </w:r>
    </w:p>
    <w:p>
      <w:pPr>
        <w:pStyle w:val="ListBullet"/>
      </w:pPr>
      <w:r>
        <w:t>Course Overview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Daily Schedule — Day 1</w:t>
      </w:r>
    </w:p>
    <w:p>
      <w:pPr>
        <w:pStyle w:val="ListBullet"/>
      </w:pPr>
      <w:r>
        <w:t>Daily Schedule — Day 2</w:t>
      </w:r>
    </w:p>
    <w:p>
      <w:pPr>
        <w:pStyle w:val="ListBullet"/>
      </w:pPr>
      <w:r>
        <w:t>Lab Alignment Reference</w:t>
      </w:r>
    </w:p>
    <w:p>
      <w:pPr>
        <w:pStyle w:val="ListBullet"/>
      </w:pPr>
      <w:r>
        <w:t>Tools &amp; Resources</w:t>
      </w:r>
    </w:p>
    <w:p>
      <w:pPr>
        <w:pStyle w:val="ListBullet"/>
      </w:pPr>
      <w:r>
        <w:t>Assessment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2-day, hands-on WSQ course teaches participants to automate real business processes by combining Microsoft Power Automate flows with AI agents built in Microsoft Copilot Studio. The course is taught concepts first: five concept modules each introduce the ideas and the decision rules, and the labs that follow apply them. Day 1 moves from deterministic Forms-driven flows (email, Excel logging, approval branching) to Copilot Studio agents assembled from instructions, skills, knowledge, tools and connected agents. Day 2 puts an agent behind a website over HTTP, adds a human review gate, and grounds an agent in documents with RAG — first with built-in knowledge, then with an external Pinecone vector store. Participants finish with working automations and sit the WSQ assessment at the end of Day 2.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Process Automation with Power Automate and Copilot Studio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TGS Ref No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TGS-2022017524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(9:00am – 6:00pm), incl. 1-hour lunch and tea breaks; assessment on Day 2, 4:00 – 6:00pm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Delivery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(physical / virtual)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and operations staff who want to automate repetitive work; no coding required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Prerequisites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Basic Microsoft 365 familiarity (Outlook, Excel); a Microsoft 365 work or school account and a Power Platform Developer environment with Copilot Credits (see Lab 0)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Labs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13 step-by-step labs across 2 days (Lab 0 setup plus Labs 1–10, plus the optional Lab 4b and Lab 5b: Labs 0–4b on Day 1, Labs 5–10 on Day 2), driven by 5 concept modules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Written Assessment (SAQ) 1 hr + Practical Performance (PP) 1 hr — Day 2, 4:00 – 6:00pm, open book</w:t>
            </w:r>
          </w:p>
        </w:tc>
      </w:tr>
    </w:tbl>
    <w:p>
      <w:pPr>
        <w:pStyle w:val="Heading1"/>
      </w:pPr>
      <w:r>
        <w:t>Learning Outcomes</w:t>
      </w:r>
    </w:p>
    <w:p>
      <w:r>
        <w:t>By the end of the course, participants will be able to:</w:t>
      </w:r>
    </w:p>
    <w:p>
      <w:pPr>
        <w:pStyle w:val="ListBullet"/>
      </w:pPr>
      <w:r>
        <w:t>Explain business process automation and the Trigger → Actions → Output model, and identify the four trigger families and the six action families.</w:t>
      </w:r>
    </w:p>
    <w:p>
      <w:pPr>
        <w:pStyle w:val="ListBullet"/>
      </w:pPr>
      <w:r>
        <w:t>Build Forms-driven Power Automate flows that send email, log data to Excel, branch on a condition and suspend for a human approval.</w:t>
      </w:r>
    </w:p>
    <w:p>
      <w:pPr>
        <w:pStyle w:val="ListBullet"/>
      </w:pPr>
      <w:r>
        <w:t>Describe an agent as instructions, skills, knowledge, tools and connected agents, and state which of those the model can ignore.</w:t>
      </w:r>
    </w:p>
    <w:p>
      <w:pPr>
        <w:pStyle w:val="ListBullet"/>
      </w:pPr>
      <w:r>
        <w:t>Create and ground Copilot Studio agents in approved SharePoint knowledge, test their refusals, and publish them to Microsoft Teams.</w:t>
      </w:r>
    </w:p>
    <w:p>
      <w:pPr>
        <w:pStyle w:val="ListBullet"/>
      </w:pPr>
      <w:r>
        <w:t>Connect a website to an HTTP-triggered agent flow, apply a JSON schema and use structured output to branch on the agent's decision.</w:t>
      </w:r>
    </w:p>
    <w:p>
      <w:pPr>
        <w:pStyle w:val="ListBullet"/>
      </w:pPr>
      <w:r>
        <w:t>Apply the boundary of agency and human-in-the-loop patterns so consequential actions require a person before they take effect.</w:t>
      </w:r>
    </w:p>
    <w:p>
      <w:pPr>
        <w:pStyle w:val="ListBullet"/>
      </w:pPr>
      <w:r>
        <w:t>Build a Retrieval Augmented Generation chatbot with built-in knowledge and with an external Pinecone vector store, and justify the choice between them.</w:t>
      </w:r>
    </w:p>
    <w:p>
      <w:pPr>
        <w:pStyle w:val="Heading1"/>
      </w:pPr>
      <w:r>
        <w:t>Daily Schedule</w:t>
      </w:r>
    </w:p>
    <w:p>
      <w:r>
        <w:t>The Slides column maps each session to the matching slides in the facilitator deck (Business Process Automation with Power Automate and Copilot Studio Agents-v7.4.pptx, 80 slides) so trainers can pace delivery against the deck.</w:t>
      </w:r>
    </w:p>
    <w:p>
      <w:pPr>
        <w:pStyle w:val="Heading2"/>
      </w:pPr>
      <w:r>
        <w:t>Day 1 — Workflows, then Agents</w:t>
      </w:r>
    </w:p>
    <w:p>
      <w:r>
        <w:t>Modules 1–3: automation concepts, triggers and actions, control flow and human in the loop, then agent anatomy — Labs 0–4, with the optional Lab 4b.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1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9:00 – 9:45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Welcome, WSQ admin &amp; digital attendance, introductions, ground rules, course overview and lab map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7–13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9:45 – 10:40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55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1: business process automation, the Power Platform and the environment, flow anatomy, trigger families, action families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13–18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10:40 – 10:55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10:55 – 11:35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0 — Environment Setup — create the Copilot Studio Training (Developer) environment and verify connections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11:35 – 12:15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1 — Trigger and Actions — build and verify the form-to-email flow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12:15 – 12:45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1 continued: dynamic content, the run history, and why order matters (commit before you confirm)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19–21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12:45 – 1:45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1:45 – 2:30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2 — Log to Excel — write the audit row before sending the confirmation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2:30 – 3:15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2: conditions and branching; human in, on and out of the loop; how an approval suspends a running flow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26–29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3:30 – 4:15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3 — Leave Application Approval — build and test the approved and rejected branches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4:15 – 5:05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3: workflow versus agent; the new Copilot Studio (model and harness, the new agent designer); agent anatomy — instructions, skills, knowledge, tools; what is actually enforced; connected agents; agent settings; publishing and channels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31–46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5:05 – 5:50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4 — Agents — assemble the Procurement, HR, Sales and IT Support agents (optional extension: Lab 4b — Multi-Agent Content Team, 60–75 min, self-paced)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47–48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5:50 – 6:00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Day 1 recap and evidence check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31–46</w:t>
            </w:r>
          </w:p>
        </w:tc>
      </w:tr>
    </w:tbl>
    <w:p/>
    <w:p>
      <w:pPr>
        <w:pStyle w:val="Heading2"/>
      </w:pPr>
      <w:r>
        <w:t>Day 2 — Agent Flows, Human Review, RAG &amp; Assessment</w:t>
      </w:r>
    </w:p>
    <w:p>
      <w:r>
        <w:t>Modules 4–5: HTTP and the boundary of agency, the human review gate, and RAG twice over — Labs 5, 5b and 6–10, then the assessment.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1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9:00 – 9:05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Day 1 recap and Q&amp;A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31–46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9:05 – 9:35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5 — Calling Agent from Workflow — Start-node topic input, M365 Copilot drafts the blog, posted to the Training team's General channel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9:35 – 10:05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5b — Calling Workflow from Agent — the same boundary crossed the other way: the Blog Writer Agent runs the published flow as its tool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10:05 – 10:25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4: agent flows and the Agent node, the new workflow designer, HTTP request and response, JSON schema, structured output, the boundary of agency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51–58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10:25 – 10:40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10:40 – 11:30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6 — HTTP and Application Approval Agent — web form to agent flow, six ordered rules, four decisions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59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11:30 – 12:10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7 — HTTP and Chatbot — the agent alone in public, and the probes that break it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12:10 – 1:10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1:10 – 2:10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8 — HTTP and Human Review — the Human review gate and the run that will not proceed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61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2:10 – 2:20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5: why retrieval rather than a bigger prompt; the RAG pipeline; chunking, embeddings and top_k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62–66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2:20 – 3:00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9 — RAG with Knowledge Base — RAG as a product setting: three nodes, no ingestion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3:00 – 3:15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3:15 – 3:55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10 — RAG with Pinecone — rebuild the same chatbot on Pinecone and compare the levers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3:55 – 4:00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Course synthesis and briefing before the assessment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69–72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DE8E8"/>
          </w:tcPr>
          <w:p>
            <w:r/>
            <w:r>
              <w:rPr>
                <w:sz w:val="19"/>
              </w:rPr>
              <w:t>4:00 – 5:00</w:t>
            </w:r>
          </w:p>
        </w:tc>
        <w:tc>
          <w:tcPr>
            <w:tcW w:type="dxa" w:w="1000"/>
            <w:shd w:val="clear" w:color="auto" w:fill="FDE8E8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DE8E8"/>
          </w:tcPr>
          <w:p>
            <w:r/>
            <w:r>
              <w:rPr>
                <w:b/>
                <w:sz w:val="19"/>
              </w:rPr>
              <w:t>Written Assessment (WA / SAQ) — 1 hour, open book</w:t>
            </w:r>
          </w:p>
        </w:tc>
        <w:tc>
          <w:tcPr>
            <w:tcW w:type="dxa" w:w="1760"/>
            <w:shd w:val="clear" w:color="auto" w:fill="FDE8E8"/>
          </w:tcPr>
          <w:p>
            <w:r/>
            <w:r>
              <w:rPr>
                <w:sz w:val="19"/>
              </w:rPr>
              <w:t>Individual assessment</w:t>
            </w:r>
          </w:p>
        </w:tc>
        <w:tc>
          <w:tcPr>
            <w:tcW w:type="dxa" w:w="1120"/>
            <w:shd w:val="clear" w:color="auto" w:fill="FDE8E8"/>
          </w:tcPr>
          <w:p>
            <w:r/>
            <w:r>
              <w:rPr>
                <w:sz w:val="19"/>
              </w:rPr>
              <w:t>73–80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DE8E8"/>
          </w:tcPr>
          <w:p>
            <w:r/>
            <w:r>
              <w:rPr>
                <w:sz w:val="19"/>
              </w:rPr>
              <w:t>5:00 – 6:00</w:t>
            </w:r>
          </w:p>
        </w:tc>
        <w:tc>
          <w:tcPr>
            <w:tcW w:type="dxa" w:w="1000"/>
            <w:shd w:val="clear" w:color="auto" w:fill="FDE8E8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DE8E8"/>
          </w:tcPr>
          <w:p>
            <w:r/>
            <w:r>
              <w:rPr>
                <w:b/>
                <w:sz w:val="19"/>
              </w:rPr>
              <w:t>Practical Performance (PP) Assessment — 1 hour, open book</w:t>
            </w:r>
          </w:p>
        </w:tc>
        <w:tc>
          <w:tcPr>
            <w:tcW w:type="dxa" w:w="1760"/>
            <w:shd w:val="clear" w:color="auto" w:fill="FDE8E8"/>
          </w:tcPr>
          <w:p>
            <w:r/>
            <w:r>
              <w:rPr>
                <w:sz w:val="19"/>
              </w:rPr>
              <w:t>Individual assessment</w:t>
            </w:r>
          </w:p>
        </w:tc>
        <w:tc>
          <w:tcPr>
            <w:tcW w:type="dxa" w:w="1120"/>
            <w:shd w:val="clear" w:color="auto" w:fill="FDE8E8"/>
          </w:tcPr>
          <w:p>
            <w:r/>
            <w:r>
              <w:rPr>
                <w:sz w:val="19"/>
              </w:rPr>
              <w:t>73–80</w:t>
            </w:r>
          </w:p>
        </w:tc>
      </w:tr>
    </w:tbl>
    <w:p/>
    <w:p>
      <w:pPr>
        <w:pStyle w:val="Heading1"/>
      </w:pPr>
      <w:r>
        <w:t>Lab Alignment Reference</w:t>
      </w:r>
    </w:p>
    <w:p>
      <w:r>
        <w:t>This reference repeats the canonical lab title, duration and slide range used in the facilitator deck, Learner Guide and hands-on lab files. Use it to confirm that the correct activity is being delivered at each point in the schedule.</w:t>
      </w:r>
    </w:p>
    <w:p>
      <w:pPr>
        <w:pStyle w:val="Heading2"/>
      </w:pPr>
      <w:r>
        <w:t>Day 1 Labs</w:t>
      </w:r>
    </w:p>
    <w:p>
      <w:pPr>
        <w:pStyle w:val="Heading3"/>
      </w:pPr>
      <w:r>
        <w:t>Lab 0 — Environment Setup · Slides 23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1 — Trigger and Actions · Slides 24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2 — Log to Excel · Slides 25</w:t>
      </w:r>
    </w:p>
    <w:p>
      <w:r>
        <w:t>Duration: 45 minutes. Follow the matching detailed, step-by-step lab and its shared workflow visual in the Learner Guide.</w:t>
      </w:r>
    </w:p>
    <w:p>
      <w:pPr>
        <w:pStyle w:val="Heading3"/>
      </w:pPr>
      <w:r>
        <w:t>Lab 3 — Leave Application Approval · Slides 30</w:t>
      </w:r>
    </w:p>
    <w:p>
      <w:r>
        <w:t>Duration: 45 minutes. Follow the matching detailed, step-by-step lab and its shared workflow visual in the Learner Guide.</w:t>
      </w:r>
    </w:p>
    <w:p>
      <w:pPr>
        <w:pStyle w:val="Heading3"/>
      </w:pPr>
      <w:r>
        <w:t>Lab 4 — Agents · Slides 47</w:t>
      </w:r>
    </w:p>
    <w:p>
      <w:r>
        <w:t>Duration: 45 minutes. Follow the matching detailed, step-by-step lab and its shared workflow visual in the Learner Guide.</w:t>
      </w:r>
    </w:p>
    <w:p>
      <w:pPr>
        <w:pStyle w:val="Heading3"/>
      </w:pPr>
      <w:r>
        <w:t>Lab 4b — Multi-Agent Content Team · Slides 48</w:t>
      </w:r>
    </w:p>
    <w:p>
      <w:r>
        <w:t>Duration: 60–75 minutes (optional — self-paced extension). Follow the matching detailed, step-by-step lab and its shared workflow visual in the Learner Guide.</w:t>
      </w:r>
    </w:p>
    <w:p>
      <w:pPr>
        <w:pStyle w:val="Heading2"/>
      </w:pPr>
      <w:r>
        <w:t>Day 2 Labs</w:t>
      </w:r>
    </w:p>
    <w:p>
      <w:pPr>
        <w:pStyle w:val="Heading3"/>
      </w:pPr>
      <w:r>
        <w:t>Lab 5 — Calling Agent from Workflow · Slides 49</w:t>
      </w:r>
    </w:p>
    <w:p>
      <w:r>
        <w:t>Duration: 30 minutes. Follow the matching detailed, step-by-step lab and its shared workflow visual in the Learner Guide.</w:t>
      </w:r>
    </w:p>
    <w:p>
      <w:pPr>
        <w:pStyle w:val="Heading3"/>
      </w:pPr>
      <w:r>
        <w:t>Lab 5b — Calling Workflow from Agent · Slides 50</w:t>
      </w:r>
    </w:p>
    <w:p>
      <w:r>
        <w:t>Duration: 30 minutes. Follow the matching detailed, step-by-step lab and its shared workflow visual in the Learner Guide.</w:t>
      </w:r>
    </w:p>
    <w:p>
      <w:pPr>
        <w:pStyle w:val="Heading3"/>
      </w:pPr>
      <w:r>
        <w:t>Lab 6 — HTTP and Application Approval Agent · Slides 59</w:t>
      </w:r>
    </w:p>
    <w:p>
      <w:r>
        <w:t>Duration: 50 minutes. Follow the matching detailed, step-by-step lab and its shared workflow visual in the Learner Guide.</w:t>
      </w:r>
    </w:p>
    <w:p>
      <w:pPr>
        <w:pStyle w:val="Heading3"/>
      </w:pPr>
      <w:r>
        <w:t>Lab 7 — HTTP and Chatbot · Slides 60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8 — HTTP and Human Review · Slides 61</w:t>
      </w:r>
    </w:p>
    <w:p>
      <w:r>
        <w:t>Duration: 60 minutes. Follow the matching detailed, step-by-step lab and its shared workflow visual in the Learner Guide.</w:t>
      </w:r>
    </w:p>
    <w:p>
      <w:pPr>
        <w:pStyle w:val="Heading3"/>
      </w:pPr>
      <w:r>
        <w:t>Lab 9 — RAG with Knowledge Base · Slides 67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10 — RAG with Pinecone · Slides 68</w:t>
      </w:r>
    </w:p>
    <w:p>
      <w:r>
        <w:t>Duration: 40 minutes. Follow the matching detailed, step-by-step lab and its shared workflow visual in the Learner Guide.</w:t>
      </w:r>
    </w:p>
    <w:p>
      <w:pPr>
        <w:pStyle w:val="Heading1"/>
      </w:pPr>
      <w:r>
        <w:t>Tools &amp; Resources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Power Automate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make.powerautomate.com — build and run flows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Copilot Studio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copilotstudio.microsoft.com — build and publish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Power Platform admin center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admin.powerplatform.microsoft.com — create the Copilot Studio Training Developer environment (Dataverse + Copilot Credits)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365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Outlook, Excel (OneDrive), Microsoft Forms, SharePoint and Microsoft Teams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Pinecone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pinecone.io — free-tier vector database, required for Lab 10 only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Learner Guide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 step-by-step guide for every lab (LMS + course GitHub repository)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LMS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https://lms-tms.tertiaryinfotech.com/ — courseware download, TRAQOM, assessment submission</w:t>
            </w:r>
          </w:p>
        </w:tc>
      </w:tr>
    </w:tbl>
    <w:p>
      <w:pPr>
        <w:pStyle w:val="Heading1"/>
      </w:pPr>
      <w:r>
        <w:t>Assessment</w:t>
      </w:r>
    </w:p>
    <w:p>
      <w:r>
        <w:t>The summative WSQ assessment is taken at the end of Day 2 and is open book (slides, Learner Guide and approved materials only):</w:t>
      </w:r>
    </w:p>
    <w:p>
      <w:pPr>
        <w:pStyle w:val="ListBullet"/>
      </w:pPr>
      <w:r>
        <w:t>Written Assessment (WA / SAQ) — 1 hour. Open-ended short-answer questions testing the knowledge from Modules 1–5.</w:t>
      </w:r>
    </w:p>
    <w:p>
      <w:pPr>
        <w:pStyle w:val="ListBullet"/>
      </w:pPr>
      <w:r>
        <w:t>Practical Performance (PP) — 1 hour. Candidates build a working flow and agent, mirroring the hands-on labs.</w:t>
      </w:r>
    </w:p>
    <w:p>
      <w:pPr>
        <w:pStyle w:val="ListBullet"/>
      </w:pPr>
      <w:r>
        <w:t>Assessment flow: TRAQOM survey (QR on the LMS) → Assessment digital attendance → WA then PP → submit answers on the LMS → sign the Assessment Summary Record.</w:t>
      </w:r>
    </w:p>
    <w:p>
      <w:pPr>
        <w:pStyle w:val="ListBullet"/>
      </w:pPr>
      <w:r>
        <w:t>WSQ funding requires a minimum of 75% attendance AND a Competent (C) assessment outcome.</w:t>
      </w:r>
    </w:p>
    <w:p>
      <w:pPr>
        <w:pStyle w:val="ListBullet"/>
      </w:pPr>
      <w:r>
        <w:t>Courseware and the assessment are on the LMS: https://lms-tms.tertiaryinfotech.com/</w:t>
      </w:r>
    </w:p>
    <w:p>
      <w:r>
        <w:t>Formative assessment is continuous: each lab includes a Checkpoint that the facilitator verifies before the class moves on. Labs 6–8 progressively verify an HTTP-triggered agent flow, an unsupervised public chatbot and a blocking human review gate; Labs 9–10 verify the same grounded chatbot built two different ways, including the probes that test whether either will invent an answer.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Business Process Automation with Power Automate and Copilot Studio Agents — Lesson Plan  ·  ©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