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before="0" w:after="240"/>
        <w:jc w:val="center"/>
      </w:pPr>
      <w:r>
        <w:rPr>
          <w:rFonts w:ascii="Arial" w:hAnsi="Arial"/>
          <w:b/>
          <w:color w:val="1F6FEB"/>
          <w:sz w:val="52"/>
        </w:rPr>
        <w:t>LESSON PLAN</w:t>
      </w:r>
    </w:p>
    <w:p>
      <w:pPr>
        <w:spacing w:before="0" w:after="160"/>
        <w:jc w:val="center"/>
      </w:pPr>
      <w:r>
        <w:rPr>
          <w:rFonts w:ascii="Arial" w:hAnsi="Arial"/>
          <w:b w:val="0"/>
          <w:color w:val="555B66"/>
          <w:sz w:val="24"/>
        </w:rPr>
        <w:t>For</w:t>
      </w:r>
    </w:p>
    <w:p>
      <w:pPr>
        <w:spacing w:before="0" w:after="280"/>
        <w:jc w:val="center"/>
      </w:pPr>
      <w:r>
        <w:rPr>
          <w:rFonts w:ascii="Arial" w:hAnsi="Arial"/>
          <w:b/>
          <w:color w:val="161B26"/>
          <w:sz w:val="40"/>
        </w:rPr>
        <w:t>Microsoft Copilot Studio &amp; Power Automate for Business Workflow Automation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555B66"/>
          <w:sz w:val="24"/>
        </w:rPr>
        <w:t>Course Code: TGS-2022017524</w:t>
      </w:r>
    </w:p>
    <w:p>
      <w:pPr>
        <w:spacing w:before="0" w:after="360"/>
        <w:jc w:val="center"/>
      </w:pPr>
      <w:r>
        <w:rPr>
          <w:rFonts w:ascii="Arial" w:hAnsi="Arial"/>
          <w:b w:val="0"/>
          <w:color w:val="555B66"/>
          <w:sz w:val="24"/>
        </w:rPr>
        <w:t>Duration: 3 Days  ·  9:00am – 5:00pm</w:t>
      </w:r>
    </w:p>
    <w:p>
      <w:pPr>
        <w:spacing w:before="0" w:after="80"/>
        <w:jc w:val="center"/>
      </w:pPr>
      <w:r>
        <w:rPr>
          <w:rFonts w:ascii="Arial" w:hAnsi="Arial"/>
          <w:b/>
          <w:color w:val="1F6FEB"/>
          <w:sz w:val="24"/>
        </w:rPr>
        <w:t>Version 1.0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24 Jun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Initial release — 3-day lesson plan (9:00am-5:00pm).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Course Development Team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r>
        <w:fldChar w:fldCharType="begin"/>
        <w:instrText xml:space="preserve">TOC \o "1-1" \h \z \u</w:instrText>
        <w:fldChar w:fldCharType="separate"/>
        <w:t>Right-click and choose “Update Field”, or press F9,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Course Overview</w:t>
      </w:r>
    </w:p>
    <w:p>
      <w:r>
        <w:t>This 3-day, hands-on course teaches participants to automate real business processes by combining Microsoft Power Automate flows with AI agents built in Microsoft Copilot Studio. Every topic follows a concept → demonstration → hands-on lab pattern; participants finish with working automations and a capstone project of their own.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7A8190"/>
          <w:left w:val="single" w:sz="6" w:space="0" w:color="7A8190"/>
          <w:bottom w:val="single" w:sz="6" w:space="0" w:color="7A8190"/>
          <w:right w:val="single" w:sz="6" w:space="0" w:color="7A8190"/>
          <w:insideH w:val="single" w:sz="6" w:space="0" w:color="7A8190"/>
          <w:insideV w:val="single" w:sz="6" w:space="0" w:color="7A8190"/>
        </w:tblBorders>
      </w:tblPr>
      <w:tblGrid>
        <w:gridCol w:w="4320"/>
        <w:gridCol w:w="4320"/>
      </w:tblGrid>
      <w:tr>
        <w:tc>
          <w:tcPr>
            <w:tcW w:type="dxa" w:w="4320"/>
            <w:shd w:val="clear" w:color="auto" w:fill="EAF1FF"/>
          </w:tcPr>
          <w:p>
            <w:r/>
            <w:r>
              <w:rPr>
                <w:b/>
                <w:sz w:val="20"/>
              </w:rPr>
              <w:t>Duration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3 Days (9:00am – 5:00pm), 8 hours per day incl. 1-hour lunch</w:t>
            </w:r>
          </w:p>
        </w:tc>
      </w:tr>
      <w:tr>
        <w:tc>
          <w:tcPr>
            <w:tcW w:type="dxa" w:w="4320"/>
            <w:shd w:val="clear" w:color="auto" w:fill="EAF1FF"/>
          </w:tcPr>
          <w:p>
            <w:r/>
            <w:r>
              <w:rPr>
                <w:b/>
                <w:sz w:val="20"/>
              </w:rPr>
              <w:t>Delivery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Instructor-led, hands-on (physical / virtual)</w:t>
            </w:r>
          </w:p>
        </w:tc>
      </w:tr>
      <w:tr>
        <w:tc>
          <w:tcPr>
            <w:tcW w:type="dxa" w:w="4320"/>
            <w:shd w:val="clear" w:color="auto" w:fill="EAF1FF"/>
          </w:tcPr>
          <w:p>
            <w:r/>
            <w:r>
              <w:rPr>
                <w:b/>
                <w:sz w:val="20"/>
              </w:rPr>
              <w:t>Audience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Business and operations staff who want to automate repetitive work; no coding required</w:t>
            </w:r>
          </w:p>
        </w:tc>
      </w:tr>
      <w:tr>
        <w:tc>
          <w:tcPr>
            <w:tcW w:type="dxa" w:w="4320"/>
            <w:shd w:val="clear" w:color="auto" w:fill="EAF1FF"/>
          </w:tcPr>
          <w:p>
            <w:r/>
            <w:r>
              <w:rPr>
                <w:b/>
                <w:sz w:val="20"/>
              </w:rPr>
              <w:t>Prerequisites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Basic Microsoft 365 familiarity (Outlook, Excel); a Power Platform environment (see Lab 0)</w:t>
            </w:r>
          </w:p>
        </w:tc>
      </w:tr>
      <w:tr>
        <w:tc>
          <w:tcPr>
            <w:tcW w:type="dxa" w:w="4320"/>
            <w:shd w:val="clear" w:color="auto" w:fill="EAF1FF"/>
          </w:tcPr>
          <w:p>
            <w:r/>
            <w:r>
              <w:rPr>
                <w:b/>
                <w:sz w:val="20"/>
              </w:rPr>
              <w:t>Labs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17 step-by-step labs across 3 days, plus 5 concept modules</w:t>
            </w:r>
          </w:p>
        </w:tc>
      </w:tr>
    </w:tbl>
    <w:p>
      <w:pPr>
        <w:pStyle w:val="Heading1"/>
      </w:pPr>
      <w:r>
        <w:t>Learning Outcomes</w:t>
      </w:r>
    </w:p>
    <w:p>
      <w:r>
        <w:t>By the end of the course, participants will be able to:</w:t>
      </w:r>
    </w:p>
    <w:p>
      <w:pPr>
        <w:pStyle w:val="ListBullet"/>
      </w:pPr>
      <w:r>
        <w:t>Explain business workflow automation and the Trigger → Actions → Output model.</w:t>
      </w:r>
    </w:p>
    <w:p>
      <w:pPr>
        <w:pStyle w:val="ListBullet"/>
      </w:pPr>
      <w:r>
        <w:t>Build Power Automate flows that send emails, log data to Excel, run approvals, and use scheduled and form triggers.</w:t>
      </w:r>
    </w:p>
    <w:p>
      <w:pPr>
        <w:pStyle w:val="ListBullet"/>
      </w:pPr>
      <w:r>
        <w:t>Create business agents in Copilot Studio, ground them with knowledge (RAG), and give them tools.</w:t>
      </w:r>
    </w:p>
    <w:p>
      <w:pPr>
        <w:pStyle w:val="ListBullet"/>
      </w:pPr>
      <w:r>
        <w:t>Connect agents to Power Automate flows and pass structured data between them.</w:t>
      </w:r>
    </w:p>
    <w:p>
      <w:pPr>
        <w:pStyle w:val="ListBullet"/>
      </w:pPr>
      <w:r>
        <w:t>Orchestrate complete end-to-end workflows for sales, finance, procurement, and order processing.</w:t>
      </w:r>
    </w:p>
    <w:p>
      <w:pPr>
        <w:pStyle w:val="ListBullet"/>
      </w:pPr>
      <w:r>
        <w:t>Design, build, and present an original end-to-end automation in a capstone project.</w:t>
      </w:r>
    </w:p>
    <w:p>
      <w:pPr>
        <w:pStyle w:val="Heading1"/>
      </w:pPr>
      <w:r>
        <w:t>Daily Schedule</w:t>
      </w:r>
    </w:p>
    <w:p>
      <w:r>
        <w:t>The Slides column maps each session to the matching slides in the facilitator deck (facilitator-slides.pptx, 94 slides) so trainers can pace delivery against the deck.</w:t>
      </w:r>
    </w:p>
    <w:p>
      <w:pPr>
        <w:pStyle w:val="Heading2"/>
      </w:pPr>
      <w:r>
        <w:t>Day 1 — Foundations &amp; Power Automate</w:t>
      </w:r>
    </w:p>
    <w:p>
      <w:r>
        <w:t>Workflow concepts + your first five flows.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7A8190"/>
          <w:left w:val="single" w:sz="6" w:space="0" w:color="7A8190"/>
          <w:bottom w:val="single" w:sz="6" w:space="0" w:color="7A8190"/>
          <w:right w:val="single" w:sz="6" w:space="0" w:color="7A8190"/>
          <w:insideH w:val="single" w:sz="6" w:space="0" w:color="7A8190"/>
          <w:insideV w:val="single" w:sz="6" w:space="0" w:color="7A819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64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Time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Topic / Activity</w:t>
            </w:r>
          </w:p>
        </w:tc>
        <w:tc>
          <w:tcPr>
            <w:tcW w:type="dxa" w:w="108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Duration</w:t>
            </w:r>
          </w:p>
        </w:tc>
        <w:tc>
          <w:tcPr>
            <w:tcW w:type="dxa" w:w="1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Slides</w:t>
            </w:r>
          </w:p>
        </w:tc>
      </w:tr>
      <w:tr>
        <w:tc>
          <w:tcPr>
            <w:tcW w:type="dxa" w:w="1640"/>
            <w:shd w:val="clear" w:color="auto" w:fill="EAF1FF"/>
          </w:tcPr>
          <w:p>
            <w:r/>
            <w:r>
              <w:rPr>
                <w:sz w:val="19"/>
              </w:rPr>
              <w:t>9:00 – 9:30</w:t>
            </w:r>
          </w:p>
        </w:tc>
        <w:tc>
          <w:tcPr>
            <w:tcW w:type="dxa" w:w="2160"/>
            <w:shd w:val="clear" w:color="auto" w:fill="EAF1FF"/>
          </w:tcPr>
          <w:p>
            <w:r/>
            <w:r>
              <w:rPr>
                <w:b/>
                <w:sz w:val="19"/>
              </w:rPr>
              <w:t>Welcome, introductions, environment &amp; accounts check (Lab 0)</w:t>
            </w:r>
          </w:p>
        </w:tc>
        <w:tc>
          <w:tcPr>
            <w:tcW w:type="dxa" w:w="1080"/>
            <w:shd w:val="clear" w:color="auto" w:fill="EAF1FF"/>
          </w:tcPr>
          <w:p>
            <w:r/>
            <w:r>
              <w:rPr>
                <w:sz w:val="19"/>
              </w:rPr>
              <w:t>30 min</w:t>
            </w:r>
          </w:p>
        </w:tc>
        <w:tc>
          <w:tcPr>
            <w:tcW w:type="dxa" w:w="1160"/>
            <w:shd w:val="clear" w:color="auto" w:fill="EAF1FF"/>
          </w:tcPr>
          <w:p>
            <w:r/>
            <w:r>
              <w:rPr>
                <w:sz w:val="19"/>
              </w:rPr>
              <w:t>1–5</w:t>
            </w:r>
          </w:p>
        </w:tc>
      </w:tr>
      <w:tr>
        <w:tc>
          <w:tcPr>
            <w:tcW w:type="dxa" w:w="1640"/>
            <w:shd w:val="clear" w:color="auto" w:fill="EAF1FF"/>
          </w:tcPr>
          <w:p>
            <w:r/>
            <w:r>
              <w:rPr>
                <w:sz w:val="19"/>
              </w:rPr>
              <w:t>9:30 – 10:15</w:t>
            </w:r>
          </w:p>
        </w:tc>
        <w:tc>
          <w:tcPr>
            <w:tcW w:type="dxa" w:w="2160"/>
            <w:shd w:val="clear" w:color="auto" w:fill="EAF1FF"/>
          </w:tcPr>
          <w:p>
            <w:r/>
            <w:r>
              <w:rPr>
                <w:b/>
                <w:sz w:val="19"/>
              </w:rPr>
              <w:t>Module 1: Introduction to Workflow Automation — triggers, actions, outputs, steps</w:t>
            </w:r>
          </w:p>
        </w:tc>
        <w:tc>
          <w:tcPr>
            <w:tcW w:type="dxa" w:w="1080"/>
            <w:shd w:val="clear" w:color="auto" w:fill="EAF1FF"/>
          </w:tcPr>
          <w:p>
            <w:r/>
            <w:r>
              <w:rPr>
                <w:sz w:val="19"/>
              </w:rPr>
              <w:t>45 min</w:t>
            </w:r>
          </w:p>
        </w:tc>
        <w:tc>
          <w:tcPr>
            <w:tcW w:type="dxa" w:w="1160"/>
            <w:shd w:val="clear" w:color="auto" w:fill="EAF1FF"/>
          </w:tcPr>
          <w:p>
            <w:r/>
            <w:r>
              <w:rPr>
                <w:sz w:val="19"/>
              </w:rPr>
              <w:t>6–17</w:t>
            </w:r>
          </w:p>
        </w:tc>
      </w:tr>
      <w:tr>
        <w:tc>
          <w:tcPr>
            <w:tcW w:type="dxa" w:w="1640"/>
            <w:shd w:val="clear" w:color="auto" w:fill="EAF1FF"/>
          </w:tcPr>
          <w:p>
            <w:r/>
            <w:r>
              <w:rPr>
                <w:sz w:val="19"/>
              </w:rPr>
              <w:t>10:15 – 10:45</w:t>
            </w:r>
          </w:p>
        </w:tc>
        <w:tc>
          <w:tcPr>
            <w:tcW w:type="dxa" w:w="2160"/>
            <w:shd w:val="clear" w:color="auto" w:fill="EAF1FF"/>
          </w:tcPr>
          <w:p>
            <w:r/>
            <w:r>
              <w:rPr>
                <w:b/>
                <w:sz w:val="19"/>
              </w:rPr>
              <w:t>Module 2: Introduction to Power Automate — flow types, common triggers, connectors</w:t>
            </w:r>
          </w:p>
        </w:tc>
        <w:tc>
          <w:tcPr>
            <w:tcW w:type="dxa" w:w="1080"/>
            <w:shd w:val="clear" w:color="auto" w:fill="EAF1FF"/>
          </w:tcPr>
          <w:p>
            <w:r/>
            <w:r>
              <w:rPr>
                <w:sz w:val="19"/>
              </w:rPr>
              <w:t>30 min</w:t>
            </w:r>
          </w:p>
        </w:tc>
        <w:tc>
          <w:tcPr>
            <w:tcW w:type="dxa" w:w="1160"/>
            <w:shd w:val="clear" w:color="auto" w:fill="EAF1FF"/>
          </w:tcPr>
          <w:p>
            <w:r/>
            <w:r>
              <w:rPr>
                <w:sz w:val="19"/>
              </w:rPr>
              <w:t>18–30</w:t>
            </w:r>
          </w:p>
        </w:tc>
      </w:tr>
      <w:tr>
        <w:tc>
          <w:tcPr>
            <w:tcW w:type="dxa" w:w="1640"/>
            <w:shd w:val="clear" w:color="auto" w:fill="FFF4E5"/>
          </w:tcPr>
          <w:p>
            <w:r/>
            <w:r>
              <w:rPr>
                <w:sz w:val="19"/>
              </w:rPr>
              <w:t>10:45 – 11:00</w:t>
            </w:r>
          </w:p>
        </w:tc>
        <w:tc>
          <w:tcPr>
            <w:tcW w:type="dxa" w:w="2160"/>
            <w:shd w:val="clear" w:color="auto" w:fill="FFF4E5"/>
          </w:tcPr>
          <w:p>
            <w:r/>
            <w:r>
              <w:rPr>
                <w:sz w:val="19"/>
              </w:rPr>
              <w:t>Tea break</w:t>
            </w:r>
          </w:p>
        </w:tc>
        <w:tc>
          <w:tcPr>
            <w:tcW w:type="dxa" w:w="1080"/>
            <w:shd w:val="clear" w:color="auto" w:fill="FFF4E5"/>
          </w:tcPr>
          <w:p>
            <w:r/>
            <w:r>
              <w:rPr>
                <w:sz w:val="19"/>
              </w:rPr>
              <w:t>15 min</w:t>
            </w:r>
          </w:p>
        </w:tc>
        <w:tc>
          <w:tcPr>
            <w:tcW w:type="dxa" w:w="1160"/>
            <w:shd w:val="clear" w:color="auto" w:fill="FFF4E5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640"/>
            <w:shd w:val="clear" w:color="auto" w:fill="E8F7EE"/>
          </w:tcPr>
          <w:p>
            <w:r/>
            <w:r>
              <w:rPr>
                <w:sz w:val="19"/>
              </w:rPr>
              <w:t>11:00 – 12:00</w:t>
            </w:r>
          </w:p>
        </w:tc>
        <w:tc>
          <w:tcPr>
            <w:tcW w:type="dxa" w:w="2160"/>
            <w:shd w:val="clear" w:color="auto" w:fill="E8F7EE"/>
          </w:tcPr>
          <w:p>
            <w:r/>
            <w:r>
              <w:rPr>
                <w:b/>
                <w:sz w:val="19"/>
              </w:rPr>
              <w:t>Lab 1: Automated Email Workflow (manual trigger → Send an email)</w:t>
            </w:r>
          </w:p>
        </w:tc>
        <w:tc>
          <w:tcPr>
            <w:tcW w:type="dxa" w:w="1080"/>
            <w:shd w:val="clear" w:color="auto" w:fill="E8F7EE"/>
          </w:tcPr>
          <w:p>
            <w:r/>
            <w:r>
              <w:rPr>
                <w:sz w:val="19"/>
              </w:rPr>
              <w:t>60 min</w:t>
            </w:r>
          </w:p>
        </w:tc>
        <w:tc>
          <w:tcPr>
            <w:tcW w:type="dxa" w:w="1160"/>
            <w:shd w:val="clear" w:color="auto" w:fill="E8F7EE"/>
          </w:tcPr>
          <w:p>
            <w:r/>
            <w:r>
              <w:rPr>
                <w:sz w:val="19"/>
              </w:rPr>
              <w:t>31–32</w:t>
            </w:r>
          </w:p>
        </w:tc>
      </w:tr>
      <w:tr>
        <w:tc>
          <w:tcPr>
            <w:tcW w:type="dxa" w:w="1640"/>
            <w:shd w:val="clear" w:color="auto" w:fill="E8F7EE"/>
          </w:tcPr>
          <w:p>
            <w:r/>
            <w:r>
              <w:rPr>
                <w:sz w:val="19"/>
              </w:rPr>
              <w:t>12:00 – 12:30</w:t>
            </w:r>
          </w:p>
        </w:tc>
        <w:tc>
          <w:tcPr>
            <w:tcW w:type="dxa" w:w="2160"/>
            <w:shd w:val="clear" w:color="auto" w:fill="E8F7EE"/>
          </w:tcPr>
          <w:p>
            <w:r/>
            <w:r>
              <w:rPr>
                <w:b/>
                <w:sz w:val="19"/>
              </w:rPr>
              <w:t>Lab 2: Excel Data Logging Workflow — build the table &amp; flow</w:t>
            </w:r>
          </w:p>
        </w:tc>
        <w:tc>
          <w:tcPr>
            <w:tcW w:type="dxa" w:w="1080"/>
            <w:shd w:val="clear" w:color="auto" w:fill="E8F7EE"/>
          </w:tcPr>
          <w:p>
            <w:r/>
            <w:r>
              <w:rPr>
                <w:sz w:val="19"/>
              </w:rPr>
              <w:t>30 min</w:t>
            </w:r>
          </w:p>
        </w:tc>
        <w:tc>
          <w:tcPr>
            <w:tcW w:type="dxa" w:w="1160"/>
            <w:shd w:val="clear" w:color="auto" w:fill="E8F7EE"/>
          </w:tcPr>
          <w:p>
            <w:r/>
            <w:r>
              <w:rPr>
                <w:sz w:val="19"/>
              </w:rPr>
              <w:t>33</w:t>
            </w:r>
          </w:p>
        </w:tc>
      </w:tr>
      <w:tr>
        <w:tc>
          <w:tcPr>
            <w:tcW w:type="dxa" w:w="1640"/>
            <w:shd w:val="clear" w:color="auto" w:fill="FFF4E5"/>
          </w:tcPr>
          <w:p>
            <w:r/>
            <w:r>
              <w:rPr>
                <w:sz w:val="19"/>
              </w:rPr>
              <w:t>12:30 – 1:30</w:t>
            </w:r>
          </w:p>
        </w:tc>
        <w:tc>
          <w:tcPr>
            <w:tcW w:type="dxa" w:w="2160"/>
            <w:shd w:val="clear" w:color="auto" w:fill="FFF4E5"/>
          </w:tcPr>
          <w:p>
            <w:r/>
            <w:r>
              <w:rPr>
                <w:sz w:val="19"/>
              </w:rPr>
              <w:t>Lunch</w:t>
            </w:r>
          </w:p>
        </w:tc>
        <w:tc>
          <w:tcPr>
            <w:tcW w:type="dxa" w:w="1080"/>
            <w:shd w:val="clear" w:color="auto" w:fill="FFF4E5"/>
          </w:tcPr>
          <w:p>
            <w:r/>
            <w:r>
              <w:rPr>
                <w:sz w:val="19"/>
              </w:rPr>
              <w:t>60 min</w:t>
            </w:r>
          </w:p>
        </w:tc>
        <w:tc>
          <w:tcPr>
            <w:tcW w:type="dxa" w:w="1160"/>
            <w:shd w:val="clear" w:color="auto" w:fill="FFF4E5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640"/>
            <w:shd w:val="clear" w:color="auto" w:fill="E8F7EE"/>
          </w:tcPr>
          <w:p>
            <w:r/>
            <w:r>
              <w:rPr>
                <w:sz w:val="19"/>
              </w:rPr>
              <w:t>1:30 – 2:15</w:t>
            </w:r>
          </w:p>
        </w:tc>
        <w:tc>
          <w:tcPr>
            <w:tcW w:type="dxa" w:w="2160"/>
            <w:shd w:val="clear" w:color="auto" w:fill="E8F7EE"/>
          </w:tcPr>
          <w:p>
            <w:r/>
            <w:r>
              <w:rPr>
                <w:b/>
                <w:sz w:val="19"/>
              </w:rPr>
              <w:t>Lab 2 (cont.): map columns, fx date expression, test &amp; verify rows</w:t>
            </w:r>
          </w:p>
        </w:tc>
        <w:tc>
          <w:tcPr>
            <w:tcW w:type="dxa" w:w="1080"/>
            <w:shd w:val="clear" w:color="auto" w:fill="E8F7EE"/>
          </w:tcPr>
          <w:p>
            <w:r/>
            <w:r>
              <w:rPr>
                <w:sz w:val="19"/>
              </w:rPr>
              <w:t>45 min</w:t>
            </w:r>
          </w:p>
        </w:tc>
        <w:tc>
          <w:tcPr>
            <w:tcW w:type="dxa" w:w="1160"/>
            <w:shd w:val="clear" w:color="auto" w:fill="E8F7EE"/>
          </w:tcPr>
          <w:p>
            <w:r/>
            <w:r>
              <w:rPr>
                <w:sz w:val="19"/>
              </w:rPr>
              <w:t>33</w:t>
            </w:r>
          </w:p>
        </w:tc>
      </w:tr>
      <w:tr>
        <w:tc>
          <w:tcPr>
            <w:tcW w:type="dxa" w:w="1640"/>
            <w:shd w:val="clear" w:color="auto" w:fill="E8F7EE"/>
          </w:tcPr>
          <w:p>
            <w:r/>
            <w:r>
              <w:rPr>
                <w:sz w:val="19"/>
              </w:rPr>
              <w:t>2:15 – 3:15</w:t>
            </w:r>
          </w:p>
        </w:tc>
        <w:tc>
          <w:tcPr>
            <w:tcW w:type="dxa" w:w="2160"/>
            <w:shd w:val="clear" w:color="auto" w:fill="E8F7EE"/>
          </w:tcPr>
          <w:p>
            <w:r/>
            <w:r>
              <w:rPr>
                <w:b/>
                <w:sz w:val="19"/>
              </w:rPr>
              <w:t>Lab 3: Simple Approval Workflow — approvals &amp; conditions</w:t>
            </w:r>
          </w:p>
        </w:tc>
        <w:tc>
          <w:tcPr>
            <w:tcW w:type="dxa" w:w="1080"/>
            <w:shd w:val="clear" w:color="auto" w:fill="E8F7EE"/>
          </w:tcPr>
          <w:p>
            <w:r/>
            <w:r>
              <w:rPr>
                <w:sz w:val="19"/>
              </w:rPr>
              <w:t>60 min</w:t>
            </w:r>
          </w:p>
        </w:tc>
        <w:tc>
          <w:tcPr>
            <w:tcW w:type="dxa" w:w="1160"/>
            <w:shd w:val="clear" w:color="auto" w:fill="E8F7EE"/>
          </w:tcPr>
          <w:p>
            <w:r/>
            <w:r>
              <w:rPr>
                <w:sz w:val="19"/>
              </w:rPr>
              <w:t>34</w:t>
            </w:r>
          </w:p>
        </w:tc>
      </w:tr>
      <w:tr>
        <w:tc>
          <w:tcPr>
            <w:tcW w:type="dxa" w:w="1640"/>
            <w:shd w:val="clear" w:color="auto" w:fill="FFF4E5"/>
          </w:tcPr>
          <w:p>
            <w:r/>
            <w:r>
              <w:rPr>
                <w:sz w:val="19"/>
              </w:rPr>
              <w:t>3:15 – 3:30</w:t>
            </w:r>
          </w:p>
        </w:tc>
        <w:tc>
          <w:tcPr>
            <w:tcW w:type="dxa" w:w="2160"/>
            <w:shd w:val="clear" w:color="auto" w:fill="FFF4E5"/>
          </w:tcPr>
          <w:p>
            <w:r/>
            <w:r>
              <w:rPr>
                <w:sz w:val="19"/>
              </w:rPr>
              <w:t>Tea break</w:t>
            </w:r>
          </w:p>
        </w:tc>
        <w:tc>
          <w:tcPr>
            <w:tcW w:type="dxa" w:w="1080"/>
            <w:shd w:val="clear" w:color="auto" w:fill="FFF4E5"/>
          </w:tcPr>
          <w:p>
            <w:r/>
            <w:r>
              <w:rPr>
                <w:sz w:val="19"/>
              </w:rPr>
              <w:t>15 min</w:t>
            </w:r>
          </w:p>
        </w:tc>
        <w:tc>
          <w:tcPr>
            <w:tcW w:type="dxa" w:w="1160"/>
            <w:shd w:val="clear" w:color="auto" w:fill="FFF4E5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640"/>
            <w:shd w:val="clear" w:color="auto" w:fill="E8F7EE"/>
          </w:tcPr>
          <w:p>
            <w:r/>
            <w:r>
              <w:rPr>
                <w:sz w:val="19"/>
              </w:rPr>
              <w:t>3:30 – 4:15</w:t>
            </w:r>
          </w:p>
        </w:tc>
        <w:tc>
          <w:tcPr>
            <w:tcW w:type="dxa" w:w="2160"/>
            <w:shd w:val="clear" w:color="auto" w:fill="E8F7EE"/>
          </w:tcPr>
          <w:p>
            <w:r/>
            <w:r>
              <w:rPr>
                <w:b/>
                <w:sz w:val="19"/>
              </w:rPr>
              <w:t>Lab 4: Scheduled Trigger Workflow — Recurrence &amp; reminders</w:t>
            </w:r>
          </w:p>
        </w:tc>
        <w:tc>
          <w:tcPr>
            <w:tcW w:type="dxa" w:w="1080"/>
            <w:shd w:val="clear" w:color="auto" w:fill="E8F7EE"/>
          </w:tcPr>
          <w:p>
            <w:r/>
            <w:r>
              <w:rPr>
                <w:sz w:val="19"/>
              </w:rPr>
              <w:t>45 min</w:t>
            </w:r>
          </w:p>
        </w:tc>
        <w:tc>
          <w:tcPr>
            <w:tcW w:type="dxa" w:w="1160"/>
            <w:shd w:val="clear" w:color="auto" w:fill="E8F7EE"/>
          </w:tcPr>
          <w:p>
            <w:r/>
            <w:r>
              <w:rPr>
                <w:sz w:val="19"/>
              </w:rPr>
              <w:t>35</w:t>
            </w:r>
          </w:p>
        </w:tc>
      </w:tr>
      <w:tr>
        <w:tc>
          <w:tcPr>
            <w:tcW w:type="dxa" w:w="1640"/>
            <w:shd w:val="clear" w:color="auto" w:fill="E8F7EE"/>
          </w:tcPr>
          <w:p>
            <w:r/>
            <w:r>
              <w:rPr>
                <w:sz w:val="19"/>
              </w:rPr>
              <w:t>4:15 – 5:00</w:t>
            </w:r>
          </w:p>
        </w:tc>
        <w:tc>
          <w:tcPr>
            <w:tcW w:type="dxa" w:w="2160"/>
            <w:shd w:val="clear" w:color="auto" w:fill="E8F7EE"/>
          </w:tcPr>
          <w:p>
            <w:r/>
            <w:r>
              <w:rPr>
                <w:b/>
                <w:sz w:val="19"/>
              </w:rPr>
              <w:t>Lab 5: Form Submission Workflow + Day 1 recap &amp; Q&amp;A</w:t>
            </w:r>
          </w:p>
        </w:tc>
        <w:tc>
          <w:tcPr>
            <w:tcW w:type="dxa" w:w="1080"/>
            <w:shd w:val="clear" w:color="auto" w:fill="E8F7EE"/>
          </w:tcPr>
          <w:p>
            <w:r/>
            <w:r>
              <w:rPr>
                <w:sz w:val="19"/>
              </w:rPr>
              <w:t>45 min</w:t>
            </w:r>
          </w:p>
        </w:tc>
        <w:tc>
          <w:tcPr>
            <w:tcW w:type="dxa" w:w="1160"/>
            <w:shd w:val="clear" w:color="auto" w:fill="E8F7EE"/>
          </w:tcPr>
          <w:p>
            <w:r/>
            <w:r>
              <w:rPr>
                <w:sz w:val="19"/>
              </w:rPr>
              <w:t>36–37</w:t>
            </w:r>
          </w:p>
        </w:tc>
      </w:tr>
    </w:tbl>
    <w:p/>
    <w:p>
      <w:pPr>
        <w:pStyle w:val="Heading2"/>
      </w:pPr>
      <w:r>
        <w:t>Day 2 — Building Business Agents with Copilot Studio</w:t>
      </w:r>
    </w:p>
    <w:p>
      <w:r>
        <w:t>Agents, knowledge/RAG, tools, and agent + flow.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7A8190"/>
          <w:left w:val="single" w:sz="6" w:space="0" w:color="7A8190"/>
          <w:bottom w:val="single" w:sz="6" w:space="0" w:color="7A8190"/>
          <w:right w:val="single" w:sz="6" w:space="0" w:color="7A8190"/>
          <w:insideH w:val="single" w:sz="6" w:space="0" w:color="7A8190"/>
          <w:insideV w:val="single" w:sz="6" w:space="0" w:color="7A819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64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Time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Topic / Activity</w:t>
            </w:r>
          </w:p>
        </w:tc>
        <w:tc>
          <w:tcPr>
            <w:tcW w:type="dxa" w:w="108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Duration</w:t>
            </w:r>
          </w:p>
        </w:tc>
        <w:tc>
          <w:tcPr>
            <w:tcW w:type="dxa" w:w="1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Slides</w:t>
            </w:r>
          </w:p>
        </w:tc>
      </w:tr>
      <w:tr>
        <w:tc>
          <w:tcPr>
            <w:tcW w:type="dxa" w:w="1640"/>
            <w:shd w:val="clear" w:color="auto" w:fill="EAF1FF"/>
          </w:tcPr>
          <w:p>
            <w:r/>
            <w:r>
              <w:rPr>
                <w:sz w:val="19"/>
              </w:rPr>
              <w:t>9:00 – 9:15</w:t>
            </w:r>
          </w:p>
        </w:tc>
        <w:tc>
          <w:tcPr>
            <w:tcW w:type="dxa" w:w="2160"/>
            <w:shd w:val="clear" w:color="auto" w:fill="EAF1FF"/>
          </w:tcPr>
          <w:p>
            <w:r/>
            <w:r>
              <w:rPr>
                <w:b/>
                <w:sz w:val="19"/>
              </w:rPr>
              <w:t>Day 1 recap &amp; Q&amp;A</w:t>
            </w:r>
          </w:p>
        </w:tc>
        <w:tc>
          <w:tcPr>
            <w:tcW w:type="dxa" w:w="1080"/>
            <w:shd w:val="clear" w:color="auto" w:fill="EAF1FF"/>
          </w:tcPr>
          <w:p>
            <w:r/>
            <w:r>
              <w:rPr>
                <w:sz w:val="19"/>
              </w:rPr>
              <w:t>15 min</w:t>
            </w:r>
          </w:p>
        </w:tc>
        <w:tc>
          <w:tcPr>
            <w:tcW w:type="dxa" w:w="1160"/>
            <w:shd w:val="clear" w:color="auto" w:fill="EAF1FF"/>
          </w:tcPr>
          <w:p>
            <w:r/>
            <w:r>
              <w:rPr>
                <w:sz w:val="19"/>
              </w:rPr>
              <w:t>37–39</w:t>
            </w:r>
          </w:p>
        </w:tc>
      </w:tr>
      <w:tr>
        <w:tc>
          <w:tcPr>
            <w:tcW w:type="dxa" w:w="1640"/>
            <w:shd w:val="clear" w:color="auto" w:fill="EAF1FF"/>
          </w:tcPr>
          <w:p>
            <w:r/>
            <w:r>
              <w:rPr>
                <w:sz w:val="19"/>
              </w:rPr>
              <w:t>9:15 – 10:00</w:t>
            </w:r>
          </w:p>
        </w:tc>
        <w:tc>
          <w:tcPr>
            <w:tcW w:type="dxa" w:w="2160"/>
            <w:shd w:val="clear" w:color="auto" w:fill="EAF1FF"/>
          </w:tcPr>
          <w:p>
            <w:r/>
            <w:r>
              <w:rPr>
                <w:b/>
                <w:sz w:val="19"/>
              </w:rPr>
              <w:t>Module 3: Building Business Agents with Copilot Studio — prompt design for structured output</w:t>
            </w:r>
          </w:p>
        </w:tc>
        <w:tc>
          <w:tcPr>
            <w:tcW w:type="dxa" w:w="1080"/>
            <w:shd w:val="clear" w:color="auto" w:fill="EAF1FF"/>
          </w:tcPr>
          <w:p>
            <w:r/>
            <w:r>
              <w:rPr>
                <w:sz w:val="19"/>
              </w:rPr>
              <w:t>45 min</w:t>
            </w:r>
          </w:p>
        </w:tc>
        <w:tc>
          <w:tcPr>
            <w:tcW w:type="dxa" w:w="1160"/>
            <w:shd w:val="clear" w:color="auto" w:fill="EAF1FF"/>
          </w:tcPr>
          <w:p>
            <w:r/>
            <w:r>
              <w:rPr>
                <w:sz w:val="19"/>
              </w:rPr>
              <w:t>40–49</w:t>
            </w:r>
          </w:p>
        </w:tc>
      </w:tr>
      <w:tr>
        <w:tc>
          <w:tcPr>
            <w:tcW w:type="dxa" w:w="1640"/>
            <w:shd w:val="clear" w:color="auto" w:fill="E8F7EE"/>
          </w:tcPr>
          <w:p>
            <w:r/>
            <w:r>
              <w:rPr>
                <w:sz w:val="19"/>
              </w:rPr>
              <w:t>10:00 – 10:45</w:t>
            </w:r>
          </w:p>
        </w:tc>
        <w:tc>
          <w:tcPr>
            <w:tcW w:type="dxa" w:w="2160"/>
            <w:shd w:val="clear" w:color="auto" w:fill="E8F7EE"/>
          </w:tcPr>
          <w:p>
            <w:r/>
            <w:r>
              <w:rPr>
                <w:b/>
                <w:sz w:val="19"/>
              </w:rPr>
              <w:t>Lab 6: Create Your First Agent — instructions, knowledge, Test pane</w:t>
            </w:r>
          </w:p>
        </w:tc>
        <w:tc>
          <w:tcPr>
            <w:tcW w:type="dxa" w:w="1080"/>
            <w:shd w:val="clear" w:color="auto" w:fill="E8F7EE"/>
          </w:tcPr>
          <w:p>
            <w:r/>
            <w:r>
              <w:rPr>
                <w:sz w:val="19"/>
              </w:rPr>
              <w:t>45 min</w:t>
            </w:r>
          </w:p>
        </w:tc>
        <w:tc>
          <w:tcPr>
            <w:tcW w:type="dxa" w:w="1160"/>
            <w:shd w:val="clear" w:color="auto" w:fill="E8F7EE"/>
          </w:tcPr>
          <w:p>
            <w:r/>
            <w:r>
              <w:rPr>
                <w:sz w:val="19"/>
              </w:rPr>
              <w:t>55–56</w:t>
            </w:r>
          </w:p>
        </w:tc>
      </w:tr>
      <w:tr>
        <w:tc>
          <w:tcPr>
            <w:tcW w:type="dxa" w:w="1640"/>
            <w:shd w:val="clear" w:color="auto" w:fill="FFF4E5"/>
          </w:tcPr>
          <w:p>
            <w:r/>
            <w:r>
              <w:rPr>
                <w:sz w:val="19"/>
              </w:rPr>
              <w:t>10:45 – 11:00</w:t>
            </w:r>
          </w:p>
        </w:tc>
        <w:tc>
          <w:tcPr>
            <w:tcW w:type="dxa" w:w="2160"/>
            <w:shd w:val="clear" w:color="auto" w:fill="FFF4E5"/>
          </w:tcPr>
          <w:p>
            <w:r/>
            <w:r>
              <w:rPr>
                <w:sz w:val="19"/>
              </w:rPr>
              <w:t>Tea break</w:t>
            </w:r>
          </w:p>
        </w:tc>
        <w:tc>
          <w:tcPr>
            <w:tcW w:type="dxa" w:w="1080"/>
            <w:shd w:val="clear" w:color="auto" w:fill="FFF4E5"/>
          </w:tcPr>
          <w:p>
            <w:r/>
            <w:r>
              <w:rPr>
                <w:sz w:val="19"/>
              </w:rPr>
              <w:t>15 min</w:t>
            </w:r>
          </w:p>
        </w:tc>
        <w:tc>
          <w:tcPr>
            <w:tcW w:type="dxa" w:w="1160"/>
            <w:shd w:val="clear" w:color="auto" w:fill="FFF4E5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640"/>
            <w:shd w:val="clear" w:color="auto" w:fill="E8F7EE"/>
          </w:tcPr>
          <w:p>
            <w:r/>
            <w:r>
              <w:rPr>
                <w:sz w:val="19"/>
              </w:rPr>
              <w:t>11:00 – 11:45</w:t>
            </w:r>
          </w:p>
        </w:tc>
        <w:tc>
          <w:tcPr>
            <w:tcW w:type="dxa" w:w="2160"/>
            <w:shd w:val="clear" w:color="auto" w:fill="E8F7EE"/>
          </w:tcPr>
          <w:p>
            <w:r/>
            <w:r>
              <w:rPr>
                <w:b/>
                <w:sz w:val="19"/>
              </w:rPr>
              <w:t>Lab 7: Add Knowledge to Your Agent (Grounding / RAG)</w:t>
            </w:r>
          </w:p>
        </w:tc>
        <w:tc>
          <w:tcPr>
            <w:tcW w:type="dxa" w:w="1080"/>
            <w:shd w:val="clear" w:color="auto" w:fill="E8F7EE"/>
          </w:tcPr>
          <w:p>
            <w:r/>
            <w:r>
              <w:rPr>
                <w:sz w:val="19"/>
              </w:rPr>
              <w:t>45 min</w:t>
            </w:r>
          </w:p>
        </w:tc>
        <w:tc>
          <w:tcPr>
            <w:tcW w:type="dxa" w:w="1160"/>
            <w:shd w:val="clear" w:color="auto" w:fill="E8F7EE"/>
          </w:tcPr>
          <w:p>
            <w:r/>
            <w:r>
              <w:rPr>
                <w:sz w:val="19"/>
              </w:rPr>
              <w:t>57</w:t>
            </w:r>
          </w:p>
        </w:tc>
      </w:tr>
      <w:tr>
        <w:tc>
          <w:tcPr>
            <w:tcW w:type="dxa" w:w="1640"/>
            <w:shd w:val="clear" w:color="auto" w:fill="E8F7EE"/>
          </w:tcPr>
          <w:p>
            <w:r/>
            <w:r>
              <w:rPr>
                <w:sz w:val="19"/>
              </w:rPr>
              <w:t>11:45 – 12:30</w:t>
            </w:r>
          </w:p>
        </w:tc>
        <w:tc>
          <w:tcPr>
            <w:tcW w:type="dxa" w:w="2160"/>
            <w:shd w:val="clear" w:color="auto" w:fill="E8F7EE"/>
          </w:tcPr>
          <w:p>
            <w:r/>
            <w:r>
              <w:rPr>
                <w:b/>
                <w:sz w:val="19"/>
              </w:rPr>
              <w:t>Lab 8: Add Tools and Actions — connectors &amp; flows as tools</w:t>
            </w:r>
          </w:p>
        </w:tc>
        <w:tc>
          <w:tcPr>
            <w:tcW w:type="dxa" w:w="1080"/>
            <w:shd w:val="clear" w:color="auto" w:fill="E8F7EE"/>
          </w:tcPr>
          <w:p>
            <w:r/>
            <w:r>
              <w:rPr>
                <w:sz w:val="19"/>
              </w:rPr>
              <w:t>45 min</w:t>
            </w:r>
          </w:p>
        </w:tc>
        <w:tc>
          <w:tcPr>
            <w:tcW w:type="dxa" w:w="1160"/>
            <w:shd w:val="clear" w:color="auto" w:fill="E8F7EE"/>
          </w:tcPr>
          <w:p>
            <w:r/>
            <w:r>
              <w:rPr>
                <w:sz w:val="19"/>
              </w:rPr>
              <w:t>58</w:t>
            </w:r>
          </w:p>
        </w:tc>
      </w:tr>
      <w:tr>
        <w:tc>
          <w:tcPr>
            <w:tcW w:type="dxa" w:w="1640"/>
            <w:shd w:val="clear" w:color="auto" w:fill="FFF4E5"/>
          </w:tcPr>
          <w:p>
            <w:r/>
            <w:r>
              <w:rPr>
                <w:sz w:val="19"/>
              </w:rPr>
              <w:t>12:30 – 1:30</w:t>
            </w:r>
          </w:p>
        </w:tc>
        <w:tc>
          <w:tcPr>
            <w:tcW w:type="dxa" w:w="2160"/>
            <w:shd w:val="clear" w:color="auto" w:fill="FFF4E5"/>
          </w:tcPr>
          <w:p>
            <w:r/>
            <w:r>
              <w:rPr>
                <w:sz w:val="19"/>
              </w:rPr>
              <w:t>Lunch</w:t>
            </w:r>
          </w:p>
        </w:tc>
        <w:tc>
          <w:tcPr>
            <w:tcW w:type="dxa" w:w="1080"/>
            <w:shd w:val="clear" w:color="auto" w:fill="FFF4E5"/>
          </w:tcPr>
          <w:p>
            <w:r/>
            <w:r>
              <w:rPr>
                <w:sz w:val="19"/>
              </w:rPr>
              <w:t>60 min</w:t>
            </w:r>
          </w:p>
        </w:tc>
        <w:tc>
          <w:tcPr>
            <w:tcW w:type="dxa" w:w="1160"/>
            <w:shd w:val="clear" w:color="auto" w:fill="FFF4E5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640"/>
            <w:shd w:val="clear" w:color="auto" w:fill="E8F7EE"/>
          </w:tcPr>
          <w:p>
            <w:r/>
            <w:r>
              <w:rPr>
                <w:sz w:val="19"/>
              </w:rPr>
              <w:t>1:30 – 2:30</w:t>
            </w:r>
          </w:p>
        </w:tc>
        <w:tc>
          <w:tcPr>
            <w:tcW w:type="dxa" w:w="2160"/>
            <w:shd w:val="clear" w:color="auto" w:fill="E8F7EE"/>
          </w:tcPr>
          <w:p>
            <w:r/>
            <w:r>
              <w:rPr>
                <w:b/>
                <w:sz w:val="19"/>
              </w:rPr>
              <w:t>Lab 9: Sales Enquiry Assistant — capture structured data</w:t>
            </w:r>
          </w:p>
        </w:tc>
        <w:tc>
          <w:tcPr>
            <w:tcW w:type="dxa" w:w="1080"/>
            <w:shd w:val="clear" w:color="auto" w:fill="E8F7EE"/>
          </w:tcPr>
          <w:p>
            <w:r/>
            <w:r>
              <w:rPr>
                <w:sz w:val="19"/>
              </w:rPr>
              <w:t>60 min</w:t>
            </w:r>
          </w:p>
        </w:tc>
        <w:tc>
          <w:tcPr>
            <w:tcW w:type="dxa" w:w="1160"/>
            <w:shd w:val="clear" w:color="auto" w:fill="E8F7EE"/>
          </w:tcPr>
          <w:p>
            <w:r/>
            <w:r>
              <w:rPr>
                <w:sz w:val="19"/>
              </w:rPr>
              <w:t>59</w:t>
            </w:r>
          </w:p>
        </w:tc>
      </w:tr>
      <w:tr>
        <w:tc>
          <w:tcPr>
            <w:tcW w:type="dxa" w:w="1640"/>
            <w:shd w:val="clear" w:color="auto" w:fill="E8F7EE"/>
          </w:tcPr>
          <w:p>
            <w:r/>
            <w:r>
              <w:rPr>
                <w:sz w:val="19"/>
              </w:rPr>
              <w:t>2:30 – 3:15</w:t>
            </w:r>
          </w:p>
        </w:tc>
        <w:tc>
          <w:tcPr>
            <w:tcW w:type="dxa" w:w="2160"/>
            <w:shd w:val="clear" w:color="auto" w:fill="E8F7EE"/>
          </w:tcPr>
          <w:p>
            <w:r/>
            <w:r>
              <w:rPr>
                <w:b/>
                <w:sz w:val="19"/>
              </w:rPr>
              <w:t>Lab 10: Procurement Request Workflow — agent calls a flow</w:t>
            </w:r>
          </w:p>
        </w:tc>
        <w:tc>
          <w:tcPr>
            <w:tcW w:type="dxa" w:w="1080"/>
            <w:shd w:val="clear" w:color="auto" w:fill="E8F7EE"/>
          </w:tcPr>
          <w:p>
            <w:r/>
            <w:r>
              <w:rPr>
                <w:sz w:val="19"/>
              </w:rPr>
              <w:t>45 min</w:t>
            </w:r>
          </w:p>
        </w:tc>
        <w:tc>
          <w:tcPr>
            <w:tcW w:type="dxa" w:w="1160"/>
            <w:shd w:val="clear" w:color="auto" w:fill="E8F7EE"/>
          </w:tcPr>
          <w:p>
            <w:r/>
            <w:r>
              <w:rPr>
                <w:sz w:val="19"/>
              </w:rPr>
              <w:t>50–54, 60</w:t>
            </w:r>
          </w:p>
        </w:tc>
      </w:tr>
      <w:tr>
        <w:tc>
          <w:tcPr>
            <w:tcW w:type="dxa" w:w="1640"/>
            <w:shd w:val="clear" w:color="auto" w:fill="FFF4E5"/>
          </w:tcPr>
          <w:p>
            <w:r/>
            <w:r>
              <w:rPr>
                <w:sz w:val="19"/>
              </w:rPr>
              <w:t>3:15 – 3:30</w:t>
            </w:r>
          </w:p>
        </w:tc>
        <w:tc>
          <w:tcPr>
            <w:tcW w:type="dxa" w:w="2160"/>
            <w:shd w:val="clear" w:color="auto" w:fill="FFF4E5"/>
          </w:tcPr>
          <w:p>
            <w:r/>
            <w:r>
              <w:rPr>
                <w:sz w:val="19"/>
              </w:rPr>
              <w:t>Tea break</w:t>
            </w:r>
          </w:p>
        </w:tc>
        <w:tc>
          <w:tcPr>
            <w:tcW w:type="dxa" w:w="1080"/>
            <w:shd w:val="clear" w:color="auto" w:fill="FFF4E5"/>
          </w:tcPr>
          <w:p>
            <w:r/>
            <w:r>
              <w:rPr>
                <w:sz w:val="19"/>
              </w:rPr>
              <w:t>15 min</w:t>
            </w:r>
          </w:p>
        </w:tc>
        <w:tc>
          <w:tcPr>
            <w:tcW w:type="dxa" w:w="1160"/>
            <w:shd w:val="clear" w:color="auto" w:fill="FFF4E5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640"/>
            <w:shd w:val="clear" w:color="auto" w:fill="E8F7EE"/>
          </w:tcPr>
          <w:p>
            <w:r/>
            <w:r>
              <w:rPr>
                <w:sz w:val="19"/>
              </w:rPr>
              <w:t>3:30 – 4:15</w:t>
            </w:r>
          </w:p>
        </w:tc>
        <w:tc>
          <w:tcPr>
            <w:tcW w:type="dxa" w:w="2160"/>
            <w:shd w:val="clear" w:color="auto" w:fill="E8F7EE"/>
          </w:tcPr>
          <w:p>
            <w:r/>
            <w:r>
              <w:rPr>
                <w:b/>
                <w:sz w:val="19"/>
              </w:rPr>
              <w:t>Lab 10 (cont.): log + notify, wire inputs, test end-to-end</w:t>
            </w:r>
          </w:p>
        </w:tc>
        <w:tc>
          <w:tcPr>
            <w:tcW w:type="dxa" w:w="1080"/>
            <w:shd w:val="clear" w:color="auto" w:fill="E8F7EE"/>
          </w:tcPr>
          <w:p>
            <w:r/>
            <w:r>
              <w:rPr>
                <w:sz w:val="19"/>
              </w:rPr>
              <w:t>45 min</w:t>
            </w:r>
          </w:p>
        </w:tc>
        <w:tc>
          <w:tcPr>
            <w:tcW w:type="dxa" w:w="1160"/>
            <w:shd w:val="clear" w:color="auto" w:fill="E8F7EE"/>
          </w:tcPr>
          <w:p>
            <w:r/>
            <w:r>
              <w:rPr>
                <w:sz w:val="19"/>
              </w:rPr>
              <w:t>60</w:t>
            </w:r>
          </w:p>
        </w:tc>
      </w:tr>
      <w:tr>
        <w:tc>
          <w:tcPr>
            <w:tcW w:type="dxa" w:w="1640"/>
            <w:shd w:val="clear" w:color="auto" w:fill="E8F7EE"/>
          </w:tcPr>
          <w:p>
            <w:r/>
            <w:r>
              <w:rPr>
                <w:sz w:val="19"/>
              </w:rPr>
              <w:t>4:15 – 5:00</w:t>
            </w:r>
          </w:p>
        </w:tc>
        <w:tc>
          <w:tcPr>
            <w:tcW w:type="dxa" w:w="2160"/>
            <w:shd w:val="clear" w:color="auto" w:fill="E8F7EE"/>
          </w:tcPr>
          <w:p>
            <w:r/>
            <w:r>
              <w:rPr>
                <w:b/>
                <w:sz w:val="19"/>
              </w:rPr>
              <w:t>Lab 11: Automated Response Generation (AI prompts) + recap</w:t>
            </w:r>
          </w:p>
        </w:tc>
        <w:tc>
          <w:tcPr>
            <w:tcW w:type="dxa" w:w="1080"/>
            <w:shd w:val="clear" w:color="auto" w:fill="E8F7EE"/>
          </w:tcPr>
          <w:p>
            <w:r/>
            <w:r>
              <w:rPr>
                <w:sz w:val="19"/>
              </w:rPr>
              <w:t>45 min</w:t>
            </w:r>
          </w:p>
        </w:tc>
        <w:tc>
          <w:tcPr>
            <w:tcW w:type="dxa" w:w="1160"/>
            <w:shd w:val="clear" w:color="auto" w:fill="E8F7EE"/>
          </w:tcPr>
          <w:p>
            <w:r/>
            <w:r>
              <w:rPr>
                <w:sz w:val="19"/>
              </w:rPr>
              <w:t>61–63</w:t>
            </w:r>
          </w:p>
        </w:tc>
      </w:tr>
    </w:tbl>
    <w:p/>
    <w:p>
      <w:pPr>
        <w:pStyle w:val="Heading2"/>
      </w:pPr>
      <w:r>
        <w:t>Day 3 — End-to-End Workflow Automation &amp; Workshop</w:t>
      </w:r>
    </w:p>
    <w:p>
      <w:r>
        <w:t>Combine agents + flows, then build your own.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7A8190"/>
          <w:left w:val="single" w:sz="6" w:space="0" w:color="7A8190"/>
          <w:bottom w:val="single" w:sz="6" w:space="0" w:color="7A8190"/>
          <w:right w:val="single" w:sz="6" w:space="0" w:color="7A8190"/>
          <w:insideH w:val="single" w:sz="6" w:space="0" w:color="7A8190"/>
          <w:insideV w:val="single" w:sz="6" w:space="0" w:color="7A819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64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Time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Topic / Activity</w:t>
            </w:r>
          </w:p>
        </w:tc>
        <w:tc>
          <w:tcPr>
            <w:tcW w:type="dxa" w:w="108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Duration</w:t>
            </w:r>
          </w:p>
        </w:tc>
        <w:tc>
          <w:tcPr>
            <w:tcW w:type="dxa" w:w="1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Slides</w:t>
            </w:r>
          </w:p>
        </w:tc>
      </w:tr>
      <w:tr>
        <w:tc>
          <w:tcPr>
            <w:tcW w:type="dxa" w:w="1640"/>
            <w:shd w:val="clear" w:color="auto" w:fill="EAF1FF"/>
          </w:tcPr>
          <w:p>
            <w:r/>
            <w:r>
              <w:rPr>
                <w:sz w:val="19"/>
              </w:rPr>
              <w:t>9:00 – 9:15</w:t>
            </w:r>
          </w:p>
        </w:tc>
        <w:tc>
          <w:tcPr>
            <w:tcW w:type="dxa" w:w="2160"/>
            <w:shd w:val="clear" w:color="auto" w:fill="EAF1FF"/>
          </w:tcPr>
          <w:p>
            <w:r/>
            <w:r>
              <w:rPr>
                <w:b/>
                <w:sz w:val="19"/>
              </w:rPr>
              <w:t>Day 2 recap &amp; Q&amp;A</w:t>
            </w:r>
          </w:p>
        </w:tc>
        <w:tc>
          <w:tcPr>
            <w:tcW w:type="dxa" w:w="1080"/>
            <w:shd w:val="clear" w:color="auto" w:fill="EAF1FF"/>
          </w:tcPr>
          <w:p>
            <w:r/>
            <w:r>
              <w:rPr>
                <w:sz w:val="19"/>
              </w:rPr>
              <w:t>15 min</w:t>
            </w:r>
          </w:p>
        </w:tc>
        <w:tc>
          <w:tcPr>
            <w:tcW w:type="dxa" w:w="1160"/>
            <w:shd w:val="clear" w:color="auto" w:fill="EAF1FF"/>
          </w:tcPr>
          <w:p>
            <w:r/>
            <w:r>
              <w:rPr>
                <w:sz w:val="19"/>
              </w:rPr>
              <w:t>63–64</w:t>
            </w:r>
          </w:p>
        </w:tc>
      </w:tr>
      <w:tr>
        <w:tc>
          <w:tcPr>
            <w:tcW w:type="dxa" w:w="1640"/>
            <w:shd w:val="clear" w:color="auto" w:fill="EAF1FF"/>
          </w:tcPr>
          <w:p>
            <w:r/>
            <w:r>
              <w:rPr>
                <w:sz w:val="19"/>
              </w:rPr>
              <w:t>9:15 – 9:45</w:t>
            </w:r>
          </w:p>
        </w:tc>
        <w:tc>
          <w:tcPr>
            <w:tcW w:type="dxa" w:w="2160"/>
            <w:shd w:val="clear" w:color="auto" w:fill="EAF1FF"/>
          </w:tcPr>
          <w:p>
            <w:r/>
            <w:r>
              <w:rPr>
                <w:b/>
                <w:sz w:val="19"/>
              </w:rPr>
              <w:t>Module 4: End-to-End Orchestration Concepts</w:t>
            </w:r>
          </w:p>
        </w:tc>
        <w:tc>
          <w:tcPr>
            <w:tcW w:type="dxa" w:w="1080"/>
            <w:shd w:val="clear" w:color="auto" w:fill="EAF1FF"/>
          </w:tcPr>
          <w:p>
            <w:r/>
            <w:r>
              <w:rPr>
                <w:sz w:val="19"/>
              </w:rPr>
              <w:t>30 min</w:t>
            </w:r>
          </w:p>
        </w:tc>
        <w:tc>
          <w:tcPr>
            <w:tcW w:type="dxa" w:w="1160"/>
            <w:shd w:val="clear" w:color="auto" w:fill="EAF1FF"/>
          </w:tcPr>
          <w:p>
            <w:r/>
            <w:r>
              <w:rPr>
                <w:sz w:val="19"/>
              </w:rPr>
              <w:t>65–71</w:t>
            </w:r>
          </w:p>
        </w:tc>
      </w:tr>
      <w:tr>
        <w:tc>
          <w:tcPr>
            <w:tcW w:type="dxa" w:w="1640"/>
            <w:shd w:val="clear" w:color="auto" w:fill="E8F7EE"/>
          </w:tcPr>
          <w:p>
            <w:r/>
            <w:r>
              <w:rPr>
                <w:sz w:val="19"/>
              </w:rPr>
              <w:t>9:45 – 10:45</w:t>
            </w:r>
          </w:p>
        </w:tc>
        <w:tc>
          <w:tcPr>
            <w:tcW w:type="dxa" w:w="2160"/>
            <w:shd w:val="clear" w:color="auto" w:fill="E8F7EE"/>
          </w:tcPr>
          <w:p>
            <w:r/>
            <w:r>
              <w:rPr>
                <w:b/>
                <w:sz w:val="19"/>
              </w:rPr>
              <w:t>Lab 12: Email Enquiry → Excel Logging → Notification</w:t>
            </w:r>
          </w:p>
        </w:tc>
        <w:tc>
          <w:tcPr>
            <w:tcW w:type="dxa" w:w="1080"/>
            <w:shd w:val="clear" w:color="auto" w:fill="E8F7EE"/>
          </w:tcPr>
          <w:p>
            <w:r/>
            <w:r>
              <w:rPr>
                <w:sz w:val="19"/>
              </w:rPr>
              <w:t>60 min</w:t>
            </w:r>
          </w:p>
        </w:tc>
        <w:tc>
          <w:tcPr>
            <w:tcW w:type="dxa" w:w="1160"/>
            <w:shd w:val="clear" w:color="auto" w:fill="E8F7EE"/>
          </w:tcPr>
          <w:p>
            <w:r/>
            <w:r>
              <w:rPr>
                <w:sz w:val="19"/>
              </w:rPr>
              <w:t>72</w:t>
            </w:r>
          </w:p>
        </w:tc>
      </w:tr>
      <w:tr>
        <w:tc>
          <w:tcPr>
            <w:tcW w:type="dxa" w:w="1640"/>
            <w:shd w:val="clear" w:color="auto" w:fill="FFF4E5"/>
          </w:tcPr>
          <w:p>
            <w:r/>
            <w:r>
              <w:rPr>
                <w:sz w:val="19"/>
              </w:rPr>
              <w:t>10:45 – 11:00</w:t>
            </w:r>
          </w:p>
        </w:tc>
        <w:tc>
          <w:tcPr>
            <w:tcW w:type="dxa" w:w="2160"/>
            <w:shd w:val="clear" w:color="auto" w:fill="FFF4E5"/>
          </w:tcPr>
          <w:p>
            <w:r/>
            <w:r>
              <w:rPr>
                <w:sz w:val="19"/>
              </w:rPr>
              <w:t>Tea break</w:t>
            </w:r>
          </w:p>
        </w:tc>
        <w:tc>
          <w:tcPr>
            <w:tcW w:type="dxa" w:w="1080"/>
            <w:shd w:val="clear" w:color="auto" w:fill="FFF4E5"/>
          </w:tcPr>
          <w:p>
            <w:r/>
            <w:r>
              <w:rPr>
                <w:sz w:val="19"/>
              </w:rPr>
              <w:t>15 min</w:t>
            </w:r>
          </w:p>
        </w:tc>
        <w:tc>
          <w:tcPr>
            <w:tcW w:type="dxa" w:w="1160"/>
            <w:shd w:val="clear" w:color="auto" w:fill="FFF4E5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640"/>
            <w:shd w:val="clear" w:color="auto" w:fill="E8F7EE"/>
          </w:tcPr>
          <w:p>
            <w:r/>
            <w:r>
              <w:rPr>
                <w:sz w:val="19"/>
              </w:rPr>
              <w:t>11:00 – 12:00</w:t>
            </w:r>
          </w:p>
        </w:tc>
        <w:tc>
          <w:tcPr>
            <w:tcW w:type="dxa" w:w="2160"/>
            <w:shd w:val="clear" w:color="auto" w:fill="E8F7EE"/>
          </w:tcPr>
          <w:p>
            <w:r/>
            <w:r>
              <w:rPr>
                <w:b/>
                <w:sz w:val="19"/>
              </w:rPr>
              <w:t>Lab 13: Invoice Upload → Approval Workflow (file trigger)</w:t>
            </w:r>
          </w:p>
        </w:tc>
        <w:tc>
          <w:tcPr>
            <w:tcW w:type="dxa" w:w="1080"/>
            <w:shd w:val="clear" w:color="auto" w:fill="E8F7EE"/>
          </w:tcPr>
          <w:p>
            <w:r/>
            <w:r>
              <w:rPr>
                <w:sz w:val="19"/>
              </w:rPr>
              <w:t>60 min</w:t>
            </w:r>
          </w:p>
        </w:tc>
        <w:tc>
          <w:tcPr>
            <w:tcW w:type="dxa" w:w="1160"/>
            <w:shd w:val="clear" w:color="auto" w:fill="E8F7EE"/>
          </w:tcPr>
          <w:p>
            <w:r/>
            <w:r>
              <w:rPr>
                <w:sz w:val="19"/>
              </w:rPr>
              <w:t>73</w:t>
            </w:r>
          </w:p>
        </w:tc>
      </w:tr>
      <w:tr>
        <w:tc>
          <w:tcPr>
            <w:tcW w:type="dxa" w:w="1640"/>
            <w:shd w:val="clear" w:color="auto" w:fill="E8F7EE"/>
          </w:tcPr>
          <w:p>
            <w:r/>
            <w:r>
              <w:rPr>
                <w:sz w:val="19"/>
              </w:rPr>
              <w:t>12:00 – 12:30</w:t>
            </w:r>
          </w:p>
        </w:tc>
        <w:tc>
          <w:tcPr>
            <w:tcW w:type="dxa" w:w="2160"/>
            <w:shd w:val="clear" w:color="auto" w:fill="E8F7EE"/>
          </w:tcPr>
          <w:p>
            <w:r/>
            <w:r>
              <w:rPr>
                <w:b/>
                <w:sz w:val="19"/>
              </w:rPr>
              <w:t>Lab 14: Purchase Request → Manager Approval — build</w:t>
            </w:r>
          </w:p>
        </w:tc>
        <w:tc>
          <w:tcPr>
            <w:tcW w:type="dxa" w:w="1080"/>
            <w:shd w:val="clear" w:color="auto" w:fill="E8F7EE"/>
          </w:tcPr>
          <w:p>
            <w:r/>
            <w:r>
              <w:rPr>
                <w:sz w:val="19"/>
              </w:rPr>
              <w:t>30 min</w:t>
            </w:r>
          </w:p>
        </w:tc>
        <w:tc>
          <w:tcPr>
            <w:tcW w:type="dxa" w:w="1160"/>
            <w:shd w:val="clear" w:color="auto" w:fill="E8F7EE"/>
          </w:tcPr>
          <w:p>
            <w:r/>
            <w:r>
              <w:rPr>
                <w:sz w:val="19"/>
              </w:rPr>
              <w:t>74</w:t>
            </w:r>
          </w:p>
        </w:tc>
      </w:tr>
      <w:tr>
        <w:tc>
          <w:tcPr>
            <w:tcW w:type="dxa" w:w="1640"/>
            <w:shd w:val="clear" w:color="auto" w:fill="FFF4E5"/>
          </w:tcPr>
          <w:p>
            <w:r/>
            <w:r>
              <w:rPr>
                <w:sz w:val="19"/>
              </w:rPr>
              <w:t>12:30 – 1:30</w:t>
            </w:r>
          </w:p>
        </w:tc>
        <w:tc>
          <w:tcPr>
            <w:tcW w:type="dxa" w:w="2160"/>
            <w:shd w:val="clear" w:color="auto" w:fill="FFF4E5"/>
          </w:tcPr>
          <w:p>
            <w:r/>
            <w:r>
              <w:rPr>
                <w:sz w:val="19"/>
              </w:rPr>
              <w:t>Lunch</w:t>
            </w:r>
          </w:p>
        </w:tc>
        <w:tc>
          <w:tcPr>
            <w:tcW w:type="dxa" w:w="1080"/>
            <w:shd w:val="clear" w:color="auto" w:fill="FFF4E5"/>
          </w:tcPr>
          <w:p>
            <w:r/>
            <w:r>
              <w:rPr>
                <w:sz w:val="19"/>
              </w:rPr>
              <w:t>60 min</w:t>
            </w:r>
          </w:p>
        </w:tc>
        <w:tc>
          <w:tcPr>
            <w:tcW w:type="dxa" w:w="1160"/>
            <w:shd w:val="clear" w:color="auto" w:fill="FFF4E5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640"/>
            <w:shd w:val="clear" w:color="auto" w:fill="E8F7EE"/>
          </w:tcPr>
          <w:p>
            <w:r/>
            <w:r>
              <w:rPr>
                <w:sz w:val="19"/>
              </w:rPr>
              <w:t>1:30 – 2:15</w:t>
            </w:r>
          </w:p>
        </w:tc>
        <w:tc>
          <w:tcPr>
            <w:tcW w:type="dxa" w:w="2160"/>
            <w:shd w:val="clear" w:color="auto" w:fill="E8F7EE"/>
          </w:tcPr>
          <w:p>
            <w:r/>
            <w:r>
              <w:rPr>
                <w:b/>
                <w:sz w:val="19"/>
              </w:rPr>
              <w:t>Lab 14 (cont.): threshold condition, notify, test all paths</w:t>
            </w:r>
          </w:p>
        </w:tc>
        <w:tc>
          <w:tcPr>
            <w:tcW w:type="dxa" w:w="1080"/>
            <w:shd w:val="clear" w:color="auto" w:fill="E8F7EE"/>
          </w:tcPr>
          <w:p>
            <w:r/>
            <w:r>
              <w:rPr>
                <w:sz w:val="19"/>
              </w:rPr>
              <w:t>45 min</w:t>
            </w:r>
          </w:p>
        </w:tc>
        <w:tc>
          <w:tcPr>
            <w:tcW w:type="dxa" w:w="1160"/>
            <w:shd w:val="clear" w:color="auto" w:fill="E8F7EE"/>
          </w:tcPr>
          <w:p>
            <w:r/>
            <w:r>
              <w:rPr>
                <w:sz w:val="19"/>
              </w:rPr>
              <w:t>74</w:t>
            </w:r>
          </w:p>
        </w:tc>
      </w:tr>
      <w:tr>
        <w:tc>
          <w:tcPr>
            <w:tcW w:type="dxa" w:w="1640"/>
            <w:shd w:val="clear" w:color="auto" w:fill="E8F7EE"/>
          </w:tcPr>
          <w:p>
            <w:r/>
            <w:r>
              <w:rPr>
                <w:sz w:val="19"/>
              </w:rPr>
              <w:t>2:15 – 3:00</w:t>
            </w:r>
          </w:p>
        </w:tc>
        <w:tc>
          <w:tcPr>
            <w:tcW w:type="dxa" w:w="2160"/>
            <w:shd w:val="clear" w:color="auto" w:fill="E8F7EE"/>
          </w:tcPr>
          <w:p>
            <w:r/>
            <w:r>
              <w:rPr>
                <w:b/>
                <w:sz w:val="19"/>
              </w:rPr>
              <w:t>Lab 15: Order Processing (Agent + Flow) — confirm, log, restock alert</w:t>
            </w:r>
          </w:p>
        </w:tc>
        <w:tc>
          <w:tcPr>
            <w:tcW w:type="dxa" w:w="1080"/>
            <w:shd w:val="clear" w:color="auto" w:fill="E8F7EE"/>
          </w:tcPr>
          <w:p>
            <w:r/>
            <w:r>
              <w:rPr>
                <w:sz w:val="19"/>
              </w:rPr>
              <w:t>45 min</w:t>
            </w:r>
          </w:p>
        </w:tc>
        <w:tc>
          <w:tcPr>
            <w:tcW w:type="dxa" w:w="1160"/>
            <w:shd w:val="clear" w:color="auto" w:fill="E8F7EE"/>
          </w:tcPr>
          <w:p>
            <w:r/>
            <w:r>
              <w:rPr>
                <w:sz w:val="19"/>
              </w:rPr>
              <w:t>75–76</w:t>
            </w:r>
          </w:p>
        </w:tc>
      </w:tr>
      <w:tr>
        <w:tc>
          <w:tcPr>
            <w:tcW w:type="dxa" w:w="1640"/>
            <w:shd w:val="clear" w:color="auto" w:fill="FFF4E5"/>
          </w:tcPr>
          <w:p>
            <w:r/>
            <w:r>
              <w:rPr>
                <w:sz w:val="19"/>
              </w:rPr>
              <w:t>3:00 – 3:15</w:t>
            </w:r>
          </w:p>
        </w:tc>
        <w:tc>
          <w:tcPr>
            <w:tcW w:type="dxa" w:w="2160"/>
            <w:shd w:val="clear" w:color="auto" w:fill="FFF4E5"/>
          </w:tcPr>
          <w:p>
            <w:r/>
            <w:r>
              <w:rPr>
                <w:sz w:val="19"/>
              </w:rPr>
              <w:t>Tea break</w:t>
            </w:r>
          </w:p>
        </w:tc>
        <w:tc>
          <w:tcPr>
            <w:tcW w:type="dxa" w:w="1080"/>
            <w:shd w:val="clear" w:color="auto" w:fill="FFF4E5"/>
          </w:tcPr>
          <w:p>
            <w:r/>
            <w:r>
              <w:rPr>
                <w:sz w:val="19"/>
              </w:rPr>
              <w:t>15 min</w:t>
            </w:r>
          </w:p>
        </w:tc>
        <w:tc>
          <w:tcPr>
            <w:tcW w:type="dxa" w:w="1160"/>
            <w:shd w:val="clear" w:color="auto" w:fill="FFF4E5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640"/>
            <w:shd w:val="clear" w:color="auto" w:fill="EAF1FF"/>
          </w:tcPr>
          <w:p>
            <w:r/>
            <w:r>
              <w:rPr>
                <w:sz w:val="19"/>
              </w:rPr>
              <w:t>3:15 – 3:30</w:t>
            </w:r>
          </w:p>
        </w:tc>
        <w:tc>
          <w:tcPr>
            <w:tcW w:type="dxa" w:w="2160"/>
            <w:shd w:val="clear" w:color="auto" w:fill="EAF1FF"/>
          </w:tcPr>
          <w:p>
            <w:r/>
            <w:r>
              <w:rPr>
                <w:b/>
                <w:sz w:val="19"/>
              </w:rPr>
              <w:t>Module 5: Business Workflow Workshop briefing</w:t>
            </w:r>
          </w:p>
        </w:tc>
        <w:tc>
          <w:tcPr>
            <w:tcW w:type="dxa" w:w="1080"/>
            <w:shd w:val="clear" w:color="auto" w:fill="EAF1FF"/>
          </w:tcPr>
          <w:p>
            <w:r/>
            <w:r>
              <w:rPr>
                <w:sz w:val="19"/>
              </w:rPr>
              <w:t>15 min</w:t>
            </w:r>
          </w:p>
        </w:tc>
        <w:tc>
          <w:tcPr>
            <w:tcW w:type="dxa" w:w="1160"/>
            <w:shd w:val="clear" w:color="auto" w:fill="EAF1FF"/>
          </w:tcPr>
          <w:p>
            <w:r/>
            <w:r>
              <w:rPr>
                <w:sz w:val="19"/>
              </w:rPr>
              <w:t>77–83</w:t>
            </w:r>
          </w:p>
        </w:tc>
      </w:tr>
      <w:tr>
        <w:tc>
          <w:tcPr>
            <w:tcW w:type="dxa" w:w="1640"/>
            <w:shd w:val="clear" w:color="auto" w:fill="E8F7EE"/>
          </w:tcPr>
          <w:p>
            <w:r/>
            <w:r>
              <w:rPr>
                <w:sz w:val="19"/>
              </w:rPr>
              <w:t>3:30 – 4:45</w:t>
            </w:r>
          </w:p>
        </w:tc>
        <w:tc>
          <w:tcPr>
            <w:tcW w:type="dxa" w:w="2160"/>
            <w:shd w:val="clear" w:color="auto" w:fill="E8F7EE"/>
          </w:tcPr>
          <w:p>
            <w:r/>
            <w:r>
              <w:rPr>
                <w:b/>
                <w:sz w:val="19"/>
              </w:rPr>
              <w:t>Lab 16: Capstone Workshop — design, build &amp; present your own workflow</w:t>
            </w:r>
          </w:p>
        </w:tc>
        <w:tc>
          <w:tcPr>
            <w:tcW w:type="dxa" w:w="1080"/>
            <w:shd w:val="clear" w:color="auto" w:fill="E8F7EE"/>
          </w:tcPr>
          <w:p>
            <w:r/>
            <w:r>
              <w:rPr>
                <w:sz w:val="19"/>
              </w:rPr>
              <w:t>75 min</w:t>
            </w:r>
          </w:p>
        </w:tc>
        <w:tc>
          <w:tcPr>
            <w:tcW w:type="dxa" w:w="1160"/>
            <w:shd w:val="clear" w:color="auto" w:fill="E8F7EE"/>
          </w:tcPr>
          <w:p>
            <w:r/>
            <w:r>
              <w:rPr>
                <w:sz w:val="19"/>
              </w:rPr>
              <w:t>84–85</w:t>
            </w:r>
          </w:p>
        </w:tc>
      </w:tr>
      <w:tr>
        <w:tc>
          <w:tcPr>
            <w:tcW w:type="dxa" w:w="1640"/>
            <w:shd w:val="clear" w:color="auto" w:fill="EAF1FF"/>
          </w:tcPr>
          <w:p>
            <w:r/>
            <w:r>
              <w:rPr>
                <w:sz w:val="19"/>
              </w:rPr>
              <w:t>4:45 – 5:00</w:t>
            </w:r>
          </w:p>
        </w:tc>
        <w:tc>
          <w:tcPr>
            <w:tcW w:type="dxa" w:w="2160"/>
            <w:shd w:val="clear" w:color="auto" w:fill="EAF1FF"/>
          </w:tcPr>
          <w:p>
            <w:r/>
            <w:r>
              <w:rPr>
                <w:b/>
                <w:sz w:val="19"/>
              </w:rPr>
              <w:t>Course wrap-up, feedback &amp; where to go next</w:t>
            </w:r>
          </w:p>
        </w:tc>
        <w:tc>
          <w:tcPr>
            <w:tcW w:type="dxa" w:w="1080"/>
            <w:shd w:val="clear" w:color="auto" w:fill="EAF1FF"/>
          </w:tcPr>
          <w:p>
            <w:r/>
            <w:r>
              <w:rPr>
                <w:sz w:val="19"/>
              </w:rPr>
              <w:t>15 min</w:t>
            </w:r>
          </w:p>
        </w:tc>
        <w:tc>
          <w:tcPr>
            <w:tcW w:type="dxa" w:w="1160"/>
            <w:shd w:val="clear" w:color="auto" w:fill="EAF1FF"/>
          </w:tcPr>
          <w:p>
            <w:r/>
            <w:r>
              <w:rPr>
                <w:sz w:val="19"/>
              </w:rPr>
              <w:t>86–94</w:t>
            </w:r>
          </w:p>
        </w:tc>
      </w:tr>
    </w:tbl>
    <w:p/>
    <w:p>
      <w:pPr>
        <w:pStyle w:val="Heading1"/>
      </w:pPr>
      <w:r>
        <w:t>Tools &amp; Resources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7A8190"/>
          <w:left w:val="single" w:sz="6" w:space="0" w:color="7A8190"/>
          <w:bottom w:val="single" w:sz="6" w:space="0" w:color="7A8190"/>
          <w:right w:val="single" w:sz="6" w:space="0" w:color="7A8190"/>
          <w:insideH w:val="single" w:sz="6" w:space="0" w:color="7A8190"/>
          <w:insideV w:val="single" w:sz="6" w:space="0" w:color="7A8190"/>
        </w:tblBorders>
      </w:tblPr>
      <w:tblGrid>
        <w:gridCol w:w="4320"/>
        <w:gridCol w:w="4320"/>
      </w:tblGrid>
      <w:tr>
        <w:tc>
          <w:tcPr>
            <w:tcW w:type="dxa" w:w="4320"/>
            <w:shd w:val="clear" w:color="auto" w:fill="EAF1FF"/>
          </w:tcPr>
          <w:p>
            <w:r/>
            <w:r>
              <w:rPr>
                <w:b/>
                <w:sz w:val="20"/>
              </w:rPr>
              <w:t>Microsoft Power Automate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make.powerautomate.com — build and run flows</w:t>
            </w:r>
          </w:p>
        </w:tc>
      </w:tr>
      <w:tr>
        <w:tc>
          <w:tcPr>
            <w:tcW w:type="dxa" w:w="4320"/>
            <w:shd w:val="clear" w:color="auto" w:fill="EAF1FF"/>
          </w:tcPr>
          <w:p>
            <w:r/>
            <w:r>
              <w:rPr>
                <w:b/>
                <w:sz w:val="20"/>
              </w:rPr>
              <w:t>Microsoft Copilot Studio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copilotstudio.microsoft.com — build and publish agents</w:t>
            </w:r>
          </w:p>
        </w:tc>
      </w:tr>
      <w:tr>
        <w:tc>
          <w:tcPr>
            <w:tcW w:type="dxa" w:w="4320"/>
            <w:shd w:val="clear" w:color="auto" w:fill="EAF1FF"/>
          </w:tcPr>
          <w:p>
            <w:r/>
            <w:r>
              <w:rPr>
                <w:b/>
                <w:sz w:val="20"/>
              </w:rPr>
              <w:t>Power Platform admin center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admin.powerplatform.microsoft.com — create the Sandbox environment (Dataverse)</w:t>
            </w:r>
          </w:p>
        </w:tc>
      </w:tr>
      <w:tr>
        <w:tc>
          <w:tcPr>
            <w:tcW w:type="dxa" w:w="4320"/>
            <w:shd w:val="clear" w:color="auto" w:fill="EAF1FF"/>
          </w:tcPr>
          <w:p>
            <w:r/>
            <w:r>
              <w:rPr>
                <w:b/>
                <w:sz w:val="20"/>
              </w:rPr>
              <w:t>Microsoft 365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Outlook, Excel (OneDrive), Microsoft Forms</w:t>
            </w:r>
          </w:p>
        </w:tc>
      </w:tr>
      <w:tr>
        <w:tc>
          <w:tcPr>
            <w:tcW w:type="dxa" w:w="4320"/>
            <w:shd w:val="clear" w:color="auto" w:fill="EAF1FF"/>
          </w:tcPr>
          <w:p>
            <w:r/>
            <w:r>
              <w:rPr>
                <w:b/>
                <w:sz w:val="20"/>
              </w:rPr>
              <w:t>Learner Guide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Full step-by-step guide for every lab (provided)</w:t>
            </w:r>
          </w:p>
        </w:tc>
      </w:tr>
    </w:tbl>
    <w:p>
      <w:pPr>
        <w:pStyle w:val="Heading1"/>
      </w:pPr>
      <w:r>
        <w:t>Assessment</w:t>
      </w:r>
    </w:p>
    <w:p>
      <w:r>
        <w:t>Assessment is continuous and practical. Each lab includes a Checkpoint that the facilitator verifies. The Day-3 capstone (Lab 16) is the summative task: each participant designs, builds, tests, and presents an original end-to-end workflow against the published quality bar (clear trigger, data logged, at least one condition, an approval or AI-generated response, notifications for every outcome, and tested happy path + branches).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Microsoft Copilot Studio &amp; Power Automate for Business Workflow Automation — Lesson Plan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