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Skills widened for content creation: twenty skills, adding content-marketing, copywriting, linkedin-post, facebook-post, blog-post, newsletter, web-design and lead-magnet, used in Labs 5 and 8–11. Lab 4 connects every tool the labs use (Google Drive, Gmail, Google Calendar); no plugin changes.</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Version aligned with the Claude Edition; no content changes.</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Plain-English results with a Word copy of each, follow-up questions for every lab from Lab 5, and a Prompts page with a Copy button. Lab 8 is one quick-blog prompt; Lab 9 makes the checklist as a PDF (Canva removed); Lab 10 is a two-post demo (40 min; Lab 9 40 min). Horizon's website gains a blog.</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5</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the Team</w:t>
        <w:tab/>
        <w:t>5</w:t>
      </w:r>
    </w:p>
    <w:p>
      <w:pPr>
        <w:tabs>
          <w:tab w:pos="9648" w:val="right" w:leader="dot"/>
        </w:tabs>
        <w:spacing w:after="20"/>
        <w:ind w:left="360"/>
      </w:pPr>
      <w:r>
        <w:rPr>
          <w:b w:val="0"/>
          <w:sz w:val="19"/>
        </w:rPr>
        <w:t>Day 2 — Run the Campaigns</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Multi-AI-Agent Content Ideation and Digital Storyboarding · Slides 16–72</w:t>
        <w:tab/>
        <w:t>7</w:t>
      </w:r>
    </w:p>
    <w:p>
      <w:pPr>
        <w:tabs>
          <w:tab w:pos="9648" w:val="right" w:leader="dot"/>
        </w:tabs>
        <w:spacing w:after="20"/>
        <w:ind w:left="720"/>
      </w:pPr>
      <w:r>
        <w:rPr>
          <w:b w:val="0"/>
          <w:sz w:val="19"/>
        </w:rPr>
        <w:t>Lab 1 — Build Your Marketing Agent Team · Slides 33–38</w:t>
        <w:tab/>
        <w:t>8</w:t>
      </w:r>
    </w:p>
    <w:p>
      <w:pPr>
        <w:tabs>
          <w:tab w:pos="9648" w:val="right" w:leader="dot"/>
        </w:tabs>
        <w:spacing w:after="20"/>
        <w:ind w:left="720"/>
      </w:pPr>
      <w:r>
        <w:rPr>
          <w:b w:val="0"/>
          <w:sz w:val="19"/>
        </w:rPr>
        <w:t>Lab 2 — Form the Team: Instructions for Each Agent · Slides 41–46</w:t>
        <w:tab/>
        <w:t>8</w:t>
      </w:r>
    </w:p>
    <w:p>
      <w:pPr>
        <w:tabs>
          <w:tab w:pos="9648" w:val="right" w:leader="dot"/>
        </w:tabs>
        <w:spacing w:after="20"/>
        <w:ind w:left="720"/>
      </w:pPr>
      <w:r>
        <w:rPr>
          <w:b w:val="0"/>
          <w:sz w:val="19"/>
        </w:rPr>
        <w:t>Lab 3 — Give Each Agent Its Skills · Slides 49–54</w:t>
        <w:tab/>
        <w:t>8</w:t>
      </w:r>
    </w:p>
    <w:p>
      <w:pPr>
        <w:tabs>
          <w:tab w:pos="9648" w:val="right" w:leader="dot"/>
        </w:tabs>
        <w:spacing w:after="20"/>
        <w:ind w:left="720"/>
      </w:pPr>
      <w:r>
        <w:rPr>
          <w:b w:val="0"/>
          <w:sz w:val="19"/>
        </w:rPr>
        <w:t>Lab 4 — Install the Plugins Each Agent Needs · Slides 57–61</w:t>
        <w:tab/>
        <w:t>8</w:t>
      </w:r>
    </w:p>
    <w:p>
      <w:pPr>
        <w:tabs>
          <w:tab w:pos="9648" w:val="right" w:leader="dot"/>
        </w:tabs>
        <w:spacing w:after="20"/>
        <w:ind w:left="720"/>
      </w:pPr>
      <w:r>
        <w:rPr>
          <w:b w:val="0"/>
          <w:sz w:val="19"/>
        </w:rPr>
        <w:t>Lab 5 — Campaign 1: Research to Storyboard, with Subagents · Slides 65–71</w:t>
        <w:tab/>
        <w:t>9</w:t>
      </w:r>
    </w:p>
    <w:p>
      <w:pPr>
        <w:tabs>
          <w:tab w:pos="9648" w:val="right" w:leader="dot"/>
        </w:tabs>
        <w:spacing w:after="20"/>
        <w:ind w:left="360"/>
      </w:pPr>
      <w:r>
        <w:rPr>
          <w:b w:val="0"/>
          <w:sz w:val="19"/>
        </w:rPr>
        <w:t>Topic 2 — Audience Research and Content Requirement Analysis · Slides 73–95</w:t>
        <w:tab/>
        <w:t>9</w:t>
      </w:r>
    </w:p>
    <w:p>
      <w:pPr>
        <w:tabs>
          <w:tab w:pos="9648" w:val="right" w:leader="dot"/>
        </w:tabs>
        <w:spacing w:after="20"/>
        <w:ind w:left="720"/>
      </w:pPr>
      <w:r>
        <w:rPr>
          <w:b w:val="0"/>
          <w:sz w:val="19"/>
        </w:rPr>
        <w:t>Lab 6 — Growth Analyst: Personas from Evidence · Slides 76–81</w:t>
        <w:tab/>
        <w:t>9</w:t>
      </w:r>
    </w:p>
    <w:p>
      <w:pPr>
        <w:tabs>
          <w:tab w:pos="9648" w:val="right" w:leader="dot"/>
        </w:tabs>
        <w:spacing w:after="20"/>
        <w:ind w:left="720"/>
      </w:pPr>
      <w:r>
        <w:rPr>
          <w:b w:val="0"/>
          <w:sz w:val="19"/>
        </w:rPr>
        <w:t>Lab 7 — Growth Analyst and Strategist: Cadence and Calendar · Slides 83–88</w:t>
        <w:tab/>
        <w:t>9</w:t>
      </w:r>
    </w:p>
    <w:p>
      <w:pPr>
        <w:tabs>
          <w:tab w:pos="9648" w:val="right" w:leader="dot"/>
        </w:tabs>
        <w:spacing w:after="20"/>
        <w:ind w:left="720"/>
      </w:pPr>
      <w:r>
        <w:rPr>
          <w:b w:val="0"/>
          <w:sz w:val="19"/>
        </w:rPr>
        <w:t>Lab 8 — Content Creator: A Quick Blog Article · Slides 90–94</w:t>
        <w:tab/>
        <w:t>9</w:t>
      </w:r>
    </w:p>
    <w:p>
      <w:pPr>
        <w:tabs>
          <w:tab w:pos="9648" w:val="right" w:leader="dot"/>
        </w:tabs>
        <w:spacing w:after="20"/>
        <w:ind w:left="360"/>
      </w:pPr>
      <w:r>
        <w:rPr>
          <w:b w:val="0"/>
          <w:sz w:val="19"/>
        </w:rPr>
        <w:t>Topic 3 — Multi-Channel Content Creation and Agent Workflow Coordination · Slides 96–133</w:t>
        <w:tab/>
        <w:t>10</w:t>
      </w:r>
    </w:p>
    <w:p>
      <w:pPr>
        <w:tabs>
          <w:tab w:pos="9648" w:val="right" w:leader="dot"/>
        </w:tabs>
        <w:spacing w:after="20"/>
        <w:ind w:left="720"/>
      </w:pPr>
      <w:r>
        <w:rPr>
          <w:b w:val="0"/>
          <w:sz w:val="19"/>
        </w:rPr>
        <w:t>Lab 9 — The Lead Magnet: a Checklist and Its Welcome Emails · Slides 98–104</w:t>
        <w:tab/>
        <w:t>10</w:t>
      </w:r>
    </w:p>
    <w:p>
      <w:pPr>
        <w:tabs>
          <w:tab w:pos="9648" w:val="right" w:leader="dot"/>
        </w:tabs>
        <w:spacing w:after="20"/>
        <w:ind w:left="720"/>
      </w:pPr>
      <w:r>
        <w:rPr>
          <w:b w:val="0"/>
          <w:sz w:val="19"/>
        </w:rPr>
        <w:t>Lab 10 — Campaign 2: Social Media Posts (Demo) · Slides 111–117</w:t>
        <w:tab/>
        <w:t>10</w:t>
      </w:r>
    </w:p>
    <w:p>
      <w:pPr>
        <w:tabs>
          <w:tab w:pos="9648" w:val="right" w:leader="dot"/>
        </w:tabs>
        <w:spacing w:after="20"/>
        <w:ind w:left="720"/>
      </w:pPr>
      <w:r>
        <w:rPr>
          <w:b w:val="0"/>
          <w:sz w:val="19"/>
        </w:rPr>
        <w:t>Lab 11 — Campaign 3: Newsletter and a Landing Page · Slides 120–125</w:t>
        <w:tab/>
        <w:t>10</w:t>
      </w:r>
    </w:p>
    <w:p>
      <w:pPr>
        <w:tabs>
          <w:tab w:pos="9648" w:val="right" w:leader="dot"/>
        </w:tabs>
        <w:spacing w:after="20"/>
        <w:ind w:left="720"/>
      </w:pPr>
      <w:r>
        <w:rPr>
          <w:b w:val="0"/>
          <w:sz w:val="19"/>
        </w:rPr>
        <w:t>Lab 12 — Campaign 4: The YouTube Explainer · Slides 127–132</w:t>
        <w:tab/>
        <w:t>11</w:t>
      </w:r>
    </w:p>
    <w:p>
      <w:pPr>
        <w:tabs>
          <w:tab w:pos="9648" w:val="right" w:leader="dot"/>
        </w:tabs>
        <w:spacing w:after="20"/>
        <w:ind w:left="360"/>
      </w:pPr>
      <w:r>
        <w:rPr>
          <w:b w:val="0"/>
          <w:sz w:val="19"/>
        </w:rPr>
        <w:t>Topic 4 — Content Distribution, Strategy Guidelines and Responsible AI Practices · Slides 134–163</w:t>
        <w:tab/>
        <w:t>11</w:t>
      </w:r>
    </w:p>
    <w:p>
      <w:pPr>
        <w:tabs>
          <w:tab w:pos="9648" w:val="right" w:leader="dot"/>
        </w:tabs>
        <w:spacing w:after="20"/>
        <w:ind w:left="720"/>
      </w:pPr>
      <w:r>
        <w:rPr>
          <w:b w:val="0"/>
          <w:sz w:val="19"/>
        </w:rPr>
        <w:t>Lab 13 — Campaign 5: Always On — the Weekly Growth Report · Slides 137–141</w:t>
        <w:tab/>
        <w:t>11</w:t>
      </w:r>
    </w:p>
    <w:p>
      <w:pPr>
        <w:tabs>
          <w:tab w:pos="9648" w:val="right" w:leader="dot"/>
        </w:tabs>
        <w:spacing w:after="20"/>
        <w:ind w:left="720"/>
      </w:pPr>
      <w:r>
        <w:rPr>
          <w:b w:val="0"/>
          <w:sz w:val="19"/>
        </w:rPr>
        <w:t>Lab 14 — Measure, Govern and Write the Team Playbook · Slides 144–149</w:t>
        <w:tab/>
        <w:t>11</w:t>
      </w:r>
    </w:p>
    <w:p>
      <w:pPr>
        <w:tabs>
          <w:tab w:pos="9648" w:val="right" w:leader="dot"/>
        </w:tabs>
        <w:spacing w:after="20"/>
        <w:ind w:left="720"/>
      </w:pPr>
      <w:r>
        <w:rPr>
          <w:b w:val="0"/>
          <w:sz w:val="19"/>
        </w:rPr>
        <w:t>Lab 15 — Optional Demo: a Dot Team Lead and Workspace Agents · Slides 152–155</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12</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ChatGPT Edition uses role skills and plugins, Codex subagents with the Lead's review, ChatGPT Work scheduled tasks and @Sites; it runs on Plus and Pro.</w:t>
      </w:r>
    </w:p>
    <w:p>
      <w:r>
        <w:t>Course code TGS-2023036153 · 2 days · 16 hours including a 2-hour assessment · 163-slide deck v3.5 · 15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ChatGPT, Work, Codex and plans,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1–15</w:t>
            </w:r>
          </w:p>
        </w:tc>
      </w:tr>
      <w:tr>
        <w:tc>
          <w:tcPr>
            <w:tcW w:type="dxa" w:w="1944"/>
          </w:tcPr>
          <w:p>
            <w:r/>
            <w:r>
              <w:rPr>
                <w:sz w:val="19"/>
              </w:rPr>
              <w:t>9:45 AM–10:00 AM</w:t>
            </w:r>
          </w:p>
        </w:tc>
        <w:tc>
          <w:tcPr>
            <w:tcW w:type="dxa" w:w="1152"/>
          </w:tcPr>
          <w:p>
            <w:r/>
            <w:r>
              <w:rPr>
                <w:sz w:val="19"/>
              </w:rPr>
              <w:t>15 min</w:t>
            </w:r>
          </w:p>
        </w:tc>
        <w:tc>
          <w:tcPr>
            <w:tcW w:type="dxa" w:w="3744"/>
          </w:tcPr>
          <w:p>
            <w:r/>
            <w:r>
              <w:rPr>
                <w:sz w:val="19"/>
              </w:rPr>
              <w:t>Topic 1 — why a team of agents; getting the tools ready; a home for the team</w:t>
            </w:r>
          </w:p>
        </w:tc>
        <w:tc>
          <w:tcPr>
            <w:tcW w:type="dxa" w:w="1512"/>
          </w:tcPr>
          <w:p>
            <w:r/>
            <w:r>
              <w:rPr>
                <w:sz w:val="19"/>
              </w:rPr>
              <w:t>Presentation, live demo</w:t>
            </w:r>
          </w:p>
        </w:tc>
        <w:tc>
          <w:tcPr>
            <w:tcW w:type="dxa" w:w="1296"/>
          </w:tcPr>
          <w:p>
            <w:r/>
            <w:r>
              <w:rPr>
                <w:sz w:val="19"/>
              </w:rPr>
              <w:t>16–32</w:t>
            </w:r>
          </w:p>
        </w:tc>
      </w:tr>
      <w:tr>
        <w:tc>
          <w:tcPr>
            <w:tcW w:type="dxa" w:w="1944"/>
          </w:tcPr>
          <w:p>
            <w:r/>
            <w:r>
              <w:rPr>
                <w:sz w:val="19"/>
              </w:rPr>
              <w:t>10:00 AM–10:30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33–38</w:t>
            </w:r>
          </w:p>
        </w:tc>
      </w:tr>
      <w:t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39–40</w:t>
            </w:r>
          </w:p>
        </w:tc>
      </w:tr>
      <w:t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41–46</w:t>
            </w:r>
          </w:p>
        </w:tc>
      </w:tr>
      <w:tr>
        <w:tc>
          <w:tcPr>
            <w:tcW w:type="dxa" w:w="1944"/>
          </w:tcPr>
          <w:p>
            <w:r/>
            <w:r>
              <w:rPr>
                <w:sz w:val="19"/>
              </w:rPr>
              <w:t>11:40 AM–11:50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47–48</w:t>
            </w:r>
          </w:p>
        </w:tc>
      </w:tr>
      <w:t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49–54</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55–56</w:t>
            </w:r>
          </w:p>
        </w:tc>
      </w:tr>
      <w:tr>
        <w:tc>
          <w:tcPr>
            <w:tcW w:type="dxa" w:w="1944"/>
          </w:tcPr>
          <w:p>
            <w:r/>
            <w:r>
              <w:rPr>
                <w:sz w:val="19"/>
              </w:rPr>
              <w:t>1:35 PM–2:20 PM</w:t>
            </w:r>
          </w:p>
        </w:tc>
        <w:tc>
          <w:tcPr>
            <w:tcW w:type="dxa" w:w="1152"/>
          </w:tcPr>
          <w:p>
            <w:r/>
            <w:r>
              <w:rPr>
                <w:sz w:val="19"/>
              </w:rPr>
              <w:t>45 min</w:t>
            </w:r>
          </w:p>
        </w:tc>
        <w:tc>
          <w:tcPr>
            <w:tcW w:type="dxa" w:w="3744"/>
          </w:tcPr>
          <w:p>
            <w:r/>
            <w:r>
              <w:rPr>
                <w:sz w:val="19"/>
              </w:rPr>
              <w:t>Lab 4 — Install the Plugins Each Agent Needs</w:t>
            </w:r>
          </w:p>
        </w:tc>
        <w:tc>
          <w:tcPr>
            <w:tcW w:type="dxa" w:w="1512"/>
          </w:tcPr>
          <w:p>
            <w:r/>
            <w:r>
              <w:rPr>
                <w:sz w:val="19"/>
              </w:rPr>
              <w:t>Hands-on lab</w:t>
            </w:r>
          </w:p>
        </w:tc>
        <w:tc>
          <w:tcPr>
            <w:tcW w:type="dxa" w:w="1296"/>
          </w:tcPr>
          <w:p>
            <w:r/>
            <w:r>
              <w:rPr>
                <w:sz w:val="19"/>
              </w:rPr>
              <w:t>57–61</w:t>
            </w:r>
          </w:p>
        </w:tc>
      </w:tr>
      <w:t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62–64</w:t>
            </w:r>
          </w:p>
        </w:tc>
      </w:tr>
      <w:t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65–71</w:t>
            </w:r>
          </w:p>
        </w:tc>
      </w:tr>
      <w:t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72</w:t>
            </w:r>
          </w:p>
        </w:tc>
      </w:tr>
      <w:t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73–75</w:t>
            </w:r>
          </w:p>
        </w:tc>
      </w:tr>
      <w:t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76–81</w:t>
            </w:r>
          </w:p>
        </w:tc>
      </w:tr>
      <w:t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82</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83–88</w:t>
            </w:r>
          </w:p>
        </w:tc>
      </w:tr>
      <w:tr>
        <w:tc>
          <w:tcPr>
            <w:tcW w:type="dxa" w:w="1944"/>
          </w:tcPr>
          <w:p>
            <w:r/>
            <w:r>
              <w:rPr>
                <w:sz w:val="19"/>
              </w:rPr>
              <w:t>5:10 PM–5:15 PM</w:t>
            </w:r>
          </w:p>
        </w:tc>
        <w:tc>
          <w:tcPr>
            <w:tcW w:type="dxa" w:w="1152"/>
          </w:tcPr>
          <w:p>
            <w:r/>
            <w:r>
              <w:rPr>
                <w:sz w:val="19"/>
              </w:rPr>
              <w:t>5 min</w:t>
            </w:r>
          </w:p>
        </w:tc>
        <w:tc>
          <w:tcPr>
            <w:tcW w:type="dxa" w:w="3744"/>
          </w:tcPr>
          <w:p>
            <w:r/>
            <w:r>
              <w:rPr>
                <w:sz w:val="19"/>
              </w:rPr>
              <w:t>From storyboard to content: ChatGPT or Codex? General help and your own skills</w:t>
            </w:r>
          </w:p>
        </w:tc>
        <w:tc>
          <w:tcPr>
            <w:tcW w:type="dxa" w:w="1512"/>
          </w:tcPr>
          <w:p>
            <w:r/>
            <w:r>
              <w:rPr>
                <w:sz w:val="19"/>
              </w:rPr>
              <w:t>Presentation</w:t>
            </w:r>
          </w:p>
        </w:tc>
        <w:tc>
          <w:tcPr>
            <w:tcW w:type="dxa" w:w="1296"/>
          </w:tcPr>
          <w:p>
            <w:r/>
            <w:r>
              <w:rPr>
                <w:sz w:val="19"/>
              </w:rPr>
              <w:t>89</w:t>
            </w:r>
          </w:p>
        </w:tc>
      </w:tr>
      <w:t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90–94</w:t>
            </w:r>
          </w:p>
        </w:tc>
      </w:tr>
      <w:t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95</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AM–9:05 AM</w:t>
            </w:r>
          </w:p>
        </w:tc>
        <w:tc>
          <w:tcPr>
            <w:tcW w:type="dxa" w:w="1152"/>
          </w:tcPr>
          <w:p>
            <w:r/>
            <w:r>
              <w:rPr>
                <w:sz w:val="19"/>
              </w:rPr>
              <w:t>5 min</w:t>
            </w:r>
          </w:p>
        </w:tc>
        <w:tc>
          <w:tcPr>
            <w:tcW w:type="dxa" w:w="3744"/>
          </w:tcPr>
          <w:p>
            <w:r/>
            <w:r>
              <w:rPr>
                <w:sz w:val="19"/>
              </w:rPr>
              <w:t>Topic 3 — content types and styles; the lead magnet</w:t>
            </w:r>
          </w:p>
        </w:tc>
        <w:tc>
          <w:tcPr>
            <w:tcW w:type="dxa" w:w="1512"/>
          </w:tcPr>
          <w:p>
            <w:r/>
            <w:r>
              <w:rPr>
                <w:sz w:val="19"/>
              </w:rPr>
              <w:t>Presentation</w:t>
            </w:r>
          </w:p>
        </w:tc>
        <w:tc>
          <w:tcPr>
            <w:tcW w:type="dxa" w:w="1296"/>
          </w:tcPr>
          <w:p>
            <w:r/>
            <w:r>
              <w:rPr>
                <w:sz w:val="19"/>
              </w:rPr>
              <w:t>96–97</w:t>
            </w:r>
          </w:p>
        </w:tc>
      </w:tr>
      <w:tr>
        <w:tc>
          <w:tcPr>
            <w:tcW w:type="dxa" w:w="1944"/>
          </w:tcPr>
          <w:p>
            <w:r/>
            <w:r>
              <w:rPr>
                <w:sz w:val="19"/>
              </w:rPr>
              <w:t>9:05 AM–9:45 AM</w:t>
            </w:r>
          </w:p>
        </w:tc>
        <w:tc>
          <w:tcPr>
            <w:tcW w:type="dxa" w:w="1152"/>
          </w:tcPr>
          <w:p>
            <w:r/>
            <w:r>
              <w:rPr>
                <w:sz w:val="19"/>
              </w:rPr>
              <w:t>40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98–104</w:t>
            </w:r>
          </w:p>
        </w:tc>
      </w:tr>
      <w:tr>
        <w:tc>
          <w:tcPr>
            <w:tcW w:type="dxa" w:w="1944"/>
          </w:tcPr>
          <w:p>
            <w:r/>
            <w:r>
              <w:rPr>
                <w:sz w:val="19"/>
              </w:rPr>
              <w:t>9:45 AM–10:00 AM</w:t>
            </w:r>
          </w:p>
        </w:tc>
        <w:tc>
          <w:tcPr>
            <w:tcW w:type="dxa" w:w="1152"/>
          </w:tcPr>
          <w:p>
            <w:r/>
            <w:r>
              <w:rPr>
                <w:sz w:val="19"/>
              </w:rPr>
              <w:t>15 min</w:t>
            </w:r>
          </w:p>
        </w:tc>
        <w:tc>
          <w:tcPr>
            <w:tcW w:type="dxa" w:w="3744"/>
          </w:tcPr>
          <w:p>
            <w:r/>
            <w:r>
              <w:rPr>
                <w:sz w:val="19"/>
              </w:rPr>
              <w:t>Subagents and the Lead's review; human in the loop, enforced; the publishing APIs</w:t>
            </w:r>
          </w:p>
        </w:tc>
        <w:tc>
          <w:tcPr>
            <w:tcW w:type="dxa" w:w="1512"/>
          </w:tcPr>
          <w:p>
            <w:r/>
            <w:r>
              <w:rPr>
                <w:sz w:val="19"/>
              </w:rPr>
              <w:t>Presentation, live demo</w:t>
            </w:r>
          </w:p>
        </w:tc>
        <w:tc>
          <w:tcPr>
            <w:tcW w:type="dxa" w:w="1296"/>
          </w:tcPr>
          <w:p>
            <w:r/>
            <w:r>
              <w:rPr>
                <w:sz w:val="19"/>
              </w:rPr>
              <w:t>105–110</w:t>
            </w:r>
          </w:p>
        </w:tc>
      </w:tr>
      <w:tr>
        <w:tc>
          <w:tcPr>
            <w:tcW w:type="dxa" w:w="1944"/>
          </w:tcPr>
          <w:p>
            <w:r/>
            <w:r>
              <w:rPr>
                <w:sz w:val="19"/>
              </w:rPr>
              <w:t>10:00 AM–10:40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111–117</w:t>
            </w:r>
          </w:p>
        </w:tc>
      </w:tr>
      <w:tr>
        <w:tc>
          <w:tcPr>
            <w:tcW w:type="dxa" w:w="1944"/>
          </w:tcPr>
          <w:p>
            <w:r/>
            <w:r>
              <w:rPr>
                <w:sz w:val="19"/>
              </w:rPr>
              <w:t>10:40 AM–10:50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10:50 AM–10:55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118–119</w:t>
            </w:r>
          </w:p>
        </w:tc>
      </w:tr>
      <w:tr>
        <w:tc>
          <w:tcPr>
            <w:tcW w:type="dxa" w:w="1944"/>
          </w:tcPr>
          <w:p>
            <w:r/>
            <w:r>
              <w:rPr>
                <w:sz w:val="19"/>
              </w:rPr>
              <w:t>10:55 AM–11:40 AM</w:t>
            </w:r>
          </w:p>
        </w:tc>
        <w:tc>
          <w:tcPr>
            <w:tcW w:type="dxa" w:w="1152"/>
          </w:tcPr>
          <w:p>
            <w:r/>
            <w:r>
              <w:rPr>
                <w:sz w:val="19"/>
              </w:rPr>
              <w:t>45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120–125</w:t>
            </w:r>
          </w:p>
        </w:tc>
      </w:tr>
      <w:tr>
        <w:tc>
          <w:tcPr>
            <w:tcW w:type="dxa" w:w="1944"/>
          </w:tcPr>
          <w:p>
            <w:r/>
            <w:r>
              <w:rPr>
                <w:sz w:val="19"/>
              </w:rPr>
              <w:t>11:40 AM–11:45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126</w:t>
            </w:r>
          </w:p>
        </w:tc>
      </w:tr>
      <w:tr>
        <w:tc>
          <w:tcPr>
            <w:tcW w:type="dxa" w:w="1944"/>
          </w:tcPr>
          <w:p>
            <w:r/>
            <w:r>
              <w:rPr>
                <w:sz w:val="19"/>
              </w:rPr>
              <w:t>11:45 AM–12:30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127–132</w:t>
            </w:r>
          </w:p>
        </w:tc>
      </w:tr>
      <w:tr>
        <w:tc>
          <w:tcPr>
            <w:tcW w:type="dxa" w:w="1944"/>
          </w:tcPr>
          <w:p>
            <w:r/>
            <w:r>
              <w:rPr>
                <w:sz w:val="19"/>
              </w:rPr>
              <w:t>12:30 PM–12:35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133</w:t>
            </w:r>
          </w:p>
        </w:tc>
      </w:tr>
      <w:tr>
        <w:tc>
          <w:tcPr>
            <w:tcW w:type="dxa" w:w="1944"/>
          </w:tcPr>
          <w:p>
            <w:r/>
            <w:r>
              <w:rPr>
                <w:sz w:val="19"/>
              </w:rPr>
              <w:t>12:35 PM–1:20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1:20 PM–1:35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134–136</w:t>
            </w:r>
          </w:p>
        </w:tc>
      </w:tr>
      <w:tr>
        <w:tc>
          <w:tcPr>
            <w:tcW w:type="dxa" w:w="1944"/>
          </w:tcPr>
          <w:p>
            <w:r/>
            <w:r>
              <w:rPr>
                <w:sz w:val="19"/>
              </w:rPr>
              <w:t>1:35 PM–2:10 PM</w:t>
            </w:r>
          </w:p>
        </w:tc>
        <w:tc>
          <w:tcPr>
            <w:tcW w:type="dxa" w:w="1152"/>
          </w:tcPr>
          <w:p>
            <w:r/>
            <w:r>
              <w:rPr>
                <w:sz w:val="19"/>
              </w:rPr>
              <w:t>35 min</w:t>
            </w:r>
          </w:p>
        </w:tc>
        <w:tc>
          <w:tcPr>
            <w:tcW w:type="dxa" w:w="3744"/>
          </w:tcPr>
          <w:p>
            <w:r/>
            <w:r>
              <w:rPr>
                <w:sz w:val="19"/>
              </w:rPr>
              <w:t>Lab 13 — Campaign 5: the weekly growth report</w:t>
            </w:r>
          </w:p>
        </w:tc>
        <w:tc>
          <w:tcPr>
            <w:tcW w:type="dxa" w:w="1512"/>
          </w:tcPr>
          <w:p>
            <w:r/>
            <w:r>
              <w:rPr>
                <w:sz w:val="19"/>
              </w:rPr>
              <w:t>Hands-on lab</w:t>
            </w:r>
          </w:p>
        </w:tc>
        <w:tc>
          <w:tcPr>
            <w:tcW w:type="dxa" w:w="1296"/>
          </w:tcPr>
          <w:p>
            <w:r/>
            <w:r>
              <w:rPr>
                <w:sz w:val="19"/>
              </w:rPr>
              <w:t>137–141</w:t>
            </w:r>
          </w:p>
        </w:tc>
      </w:tr>
      <w:tr>
        <w:tc>
          <w:tcPr>
            <w:tcW w:type="dxa" w:w="1944"/>
          </w:tcPr>
          <w:p>
            <w:r/>
            <w:r>
              <w:rPr>
                <w:sz w:val="19"/>
              </w:rPr>
              <w:t>2:10 PM–2:20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142–143</w:t>
            </w:r>
          </w:p>
        </w:tc>
      </w:tr>
      <w:tr>
        <w:tc>
          <w:tcPr>
            <w:tcW w:type="dxa" w:w="1944"/>
          </w:tcPr>
          <w:p>
            <w:r/>
            <w:r>
              <w:rPr>
                <w:sz w:val="19"/>
              </w:rPr>
              <w:t>2:20 PM–3:00 PM</w:t>
            </w:r>
          </w:p>
        </w:tc>
        <w:tc>
          <w:tcPr>
            <w:tcW w:type="dxa" w:w="1152"/>
          </w:tcPr>
          <w:p>
            <w:r/>
            <w:r>
              <w:rPr>
                <w:sz w:val="19"/>
              </w:rPr>
              <w:t>40 min</w:t>
            </w:r>
          </w:p>
        </w:tc>
        <w:tc>
          <w:tcPr>
            <w:tcW w:type="dxa" w:w="3744"/>
          </w:tcPr>
          <w:p>
            <w:r/>
            <w:r>
              <w:rPr>
                <w:sz w:val="19"/>
              </w:rPr>
              <w:t>Lab 14 — Measure, govern and write the team playbook</w:t>
            </w:r>
          </w:p>
        </w:tc>
        <w:tc>
          <w:tcPr>
            <w:tcW w:type="dxa" w:w="1512"/>
          </w:tcPr>
          <w:p>
            <w:r/>
            <w:r>
              <w:rPr>
                <w:sz w:val="19"/>
              </w:rPr>
              <w:t>Hands-on lab</w:t>
            </w:r>
          </w:p>
        </w:tc>
        <w:tc>
          <w:tcPr>
            <w:tcW w:type="dxa" w:w="1296"/>
          </w:tcPr>
          <w:p>
            <w:r/>
            <w:r>
              <w:rPr>
                <w:sz w:val="19"/>
              </w:rPr>
              <w:t>144–149</w:t>
            </w:r>
          </w:p>
        </w:tc>
      </w:tr>
      <w:tr>
        <w:tc>
          <w:tcPr>
            <w:tcW w:type="dxa" w:w="1944"/>
          </w:tcPr>
          <w:p>
            <w:r/>
            <w:r>
              <w:rPr>
                <w:sz w:val="19"/>
              </w:rPr>
              <w:t>3:00 PM–3:10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3:10 PM–3:15 PM</w:t>
            </w:r>
          </w:p>
        </w:tc>
        <w:tc>
          <w:tcPr>
            <w:tcW w:type="dxa" w:w="1152"/>
          </w:tcPr>
          <w:p>
            <w:r/>
            <w:r>
              <w:rPr>
                <w:sz w:val="19"/>
              </w:rPr>
              <w:t>5 min</w:t>
            </w:r>
          </w:p>
        </w:tc>
        <w:tc>
          <w:tcPr>
            <w:tcW w:type="dxa" w:w="3744"/>
          </w:tcPr>
          <w:p>
            <w:r/>
            <w:r>
              <w:rPr>
                <w:sz w:val="19"/>
              </w:rPr>
              <w:t>Optional demo — Dots and workspace agents</w:t>
            </w:r>
          </w:p>
        </w:tc>
        <w:tc>
          <w:tcPr>
            <w:tcW w:type="dxa" w:w="1512"/>
          </w:tcPr>
          <w:p>
            <w:r/>
            <w:r>
              <w:rPr>
                <w:sz w:val="19"/>
              </w:rPr>
              <w:t>Presentation</w:t>
            </w:r>
          </w:p>
        </w:tc>
        <w:tc>
          <w:tcPr>
            <w:tcW w:type="dxa" w:w="1296"/>
          </w:tcPr>
          <w:p>
            <w:r/>
            <w:r>
              <w:rPr>
                <w:sz w:val="19"/>
              </w:rPr>
              <w:t>150–151</w:t>
            </w:r>
          </w:p>
        </w:tc>
      </w:tr>
      <w:tr>
        <w:tc>
          <w:tcPr>
            <w:tcW w:type="dxa" w:w="1944"/>
          </w:tcPr>
          <w:p>
            <w:r/>
            <w:r>
              <w:rPr>
                <w:sz w:val="19"/>
              </w:rPr>
              <w:t>3:15 PM–3:35 PM</w:t>
            </w:r>
          </w:p>
        </w:tc>
        <w:tc>
          <w:tcPr>
            <w:tcW w:type="dxa" w:w="1152"/>
          </w:tcPr>
          <w:p>
            <w:r/>
            <w:r>
              <w:rPr>
                <w:sz w:val="19"/>
              </w:rPr>
              <w:t>20 min</w:t>
            </w:r>
          </w:p>
        </w:tc>
        <w:tc>
          <w:tcPr>
            <w:tcW w:type="dxa" w:w="3744"/>
          </w:tcPr>
          <w:p>
            <w:r/>
            <w:r>
              <w:rPr>
                <w:sz w:val="19"/>
              </w:rPr>
              <w:t>Lab 15 — Optional Demo: a Dot Team Lead and Workspace Agents</w:t>
            </w:r>
          </w:p>
        </w:tc>
        <w:tc>
          <w:tcPr>
            <w:tcW w:type="dxa" w:w="1512"/>
          </w:tcPr>
          <w:p>
            <w:r/>
            <w:r>
              <w:rPr>
                <w:sz w:val="19"/>
              </w:rPr>
              <w:t>Trainer demo</w:t>
            </w:r>
          </w:p>
        </w:tc>
        <w:tc>
          <w:tcPr>
            <w:tcW w:type="dxa" w:w="1296"/>
          </w:tcPr>
          <w:p>
            <w:r/>
            <w:r>
              <w:rPr>
                <w:sz w:val="19"/>
              </w:rPr>
              <w:t>152–155</w:t>
            </w:r>
          </w:p>
        </w:tc>
      </w:tr>
      <w:tr>
        <w:tc>
          <w:tcPr>
            <w:tcW w:type="dxa" w:w="1944"/>
          </w:tcPr>
          <w:p>
            <w:r/>
            <w:r>
              <w:rPr>
                <w:sz w:val="19"/>
              </w:rPr>
              <w:t>3:35 PM–4:00 PM</w:t>
            </w:r>
          </w:p>
        </w:tc>
        <w:tc>
          <w:tcPr>
            <w:tcW w:type="dxa" w:w="1152"/>
          </w:tcPr>
          <w:p>
            <w:r/>
            <w:r>
              <w:rPr>
                <w:sz w:val="19"/>
              </w:rPr>
              <w:t>25 min</w:t>
            </w:r>
          </w:p>
        </w:tc>
        <w:tc>
          <w:tcPr>
            <w:tcW w:type="dxa" w:w="3744"/>
          </w:tcPr>
          <w:p>
            <w:r/>
            <w:r>
              <w:rPr>
                <w:sz w:val="19"/>
              </w:rPr>
              <w:t>Course summary: the team, the campaigns, which app for which job; Q&amp;A and assessment briefing</w:t>
            </w:r>
          </w:p>
        </w:tc>
        <w:tc>
          <w:tcPr>
            <w:tcW w:type="dxa" w:w="1512"/>
          </w:tcPr>
          <w:p>
            <w:r/>
            <w:r>
              <w:rPr>
                <w:sz w:val="19"/>
              </w:rPr>
              <w:t>Discussion</w:t>
            </w:r>
          </w:p>
        </w:tc>
        <w:tc>
          <w:tcPr>
            <w:tcW w:type="dxa" w:w="1296"/>
          </w:tcPr>
          <w:p>
            <w:r/>
            <w:r>
              <w:rPr>
                <w:sz w:val="19"/>
              </w:rPr>
              <w:t>156–157</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TRAQOM, attendance, submit, sign the record</w:t>
            </w:r>
          </w:p>
        </w:tc>
        <w:tc>
          <w:tcPr>
            <w:tcW w:type="dxa" w:w="1512"/>
          </w:tcPr>
          <w:p>
            <w:r/>
            <w:r>
              <w:rPr>
                <w:sz w:val="19"/>
              </w:rPr>
              <w:t>Assessment</w:t>
            </w:r>
          </w:p>
        </w:tc>
        <w:tc>
          <w:tcPr>
            <w:tcW w:type="dxa" w:w="1296"/>
          </w:tcPr>
          <w:p>
            <w:r/>
            <w:r>
              <w:rPr>
                <w:sz w:val="19"/>
              </w:rPr>
              <w:t>158–163</w:t>
            </w:r>
          </w:p>
        </w:tc>
      </w:tr>
    </w:tbl>
    <w:p/>
    <w:p>
      <w:pPr>
        <w:pStyle w:val="Heading1"/>
      </w:pPr>
      <w:r>
        <w:t>Topic-by-topic Breakdown</w:t>
      </w:r>
    </w:p>
    <w:p>
      <w:pPr>
        <w:pStyle w:val="Heading2"/>
      </w:pPr>
      <w:r>
        <w:t>Topic 1 — Multi-AI-Agent Content Ideation and Digital Storyboarding · Slides 16–72</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Build Your Marketing Agent Team · Slides 33–38</w:t>
      </w:r>
    </w:p>
    <w:p>
      <w:pPr>
        <w:pStyle w:val="ListBullet"/>
      </w:pPr>
      <w:r>
        <w:rPr>
          <w:b/>
        </w:rPr>
        <w:t>Use:</w:t>
      </w:r>
      <w:r>
        <w:rPr>
          <w:b w:val="0"/>
        </w:rPr>
        <w:t xml:space="preserve"> Codex — Codex, in your horizon-studio folder</w:t>
      </w:r>
    </w:p>
    <w:p>
      <w:pPr>
        <w:pStyle w:val="ListBullet"/>
      </w:pPr>
      <w:r>
        <w:rPr>
          <w:b/>
        </w:rPr>
        <w:t>Surface:</w:t>
      </w:r>
      <w:r>
        <w:rPr>
          <w:b w:val="0"/>
        </w:rPr>
        <w:t xml:space="preserve"> ChatGPT Project → Codex</w:t>
      </w:r>
    </w:p>
    <w:p>
      <w:pPr>
        <w:pStyle w:val="ListBullet"/>
      </w:pPr>
      <w:r>
        <w:rPr>
          <w:b/>
        </w:rPr>
        <w:t>Time:</w:t>
      </w:r>
      <w:r>
        <w:rPr>
          <w:b w:val="0"/>
        </w:rPr>
        <w:t xml:space="preserve"> 30 minutes (Day 1)</w:t>
      </w:r>
    </w:p>
    <w:p>
      <w:pPr>
        <w:pStyle w:val="ListBullet"/>
      </w:pPr>
      <w:r>
        <w:rPr>
          <w:b/>
        </w:rPr>
        <w:t>Features practised:</w:t>
      </w:r>
      <w:r>
        <w:rPr>
          <w:b w:val="0"/>
        </w:rPr>
        <w:t xml:space="preserve"> a ChatGPT Project with shared files · AGENTS.md · your own copy of Horizon's website</w:t>
      </w:r>
    </w:p>
    <w:p>
      <w:pPr>
        <w:pStyle w:val="ListBullet"/>
      </w:pPr>
      <w:r>
        <w:rPr>
          <w:b/>
        </w:rPr>
        <w:t>Output:</w:t>
      </w:r>
      <w:r>
        <w:rPr>
          <w:b w:val="0"/>
        </w:rPr>
        <w:t xml:space="preserve"> the Horizon Marketing project, horizon-studio/ with AGENTS.md, and your own copy of the site running at http://localhost:8080/</w:t>
      </w:r>
    </w:p>
    <w:p>
      <w:pPr>
        <w:pStyle w:val="ListBullet"/>
      </w:pPr>
      <w:r>
        <w:rPr>
          <w:b/>
        </w:rPr>
        <w:t>Evidence:</w:t>
      </w:r>
      <w:r>
        <w:rPr>
          <w:b w:val="0"/>
        </w:rPr>
        <w:t xml:space="preserve"> The Horizon Marketing project holds the four files and the instructions. Your website opens at http://localhost:8080/; the calculator shows S$693,138.</w:t>
      </w:r>
    </w:p>
    <w:p>
      <w:pPr>
        <w:pStyle w:val="ListBullet"/>
      </w:pPr>
      <w:r>
        <w:rPr>
          <w:b/>
        </w:rPr>
        <w:t>Lab folder:</w:t>
      </w:r>
      <w:r>
        <w:rPr>
          <w:b w:val="0"/>
        </w:rPr>
        <w:t xml:space="preserve"> labs_chatgpt/lab-01-studio-and-website/</w:t>
      </w:r>
    </w:p>
    <w:p>
      <w:pPr>
        <w:pStyle w:val="Heading3"/>
      </w:pPr>
      <w:r>
        <w:t>Lab 2 — Form the Team: Instructions for Each Agent · Slides 41–46</w:t>
      </w:r>
    </w:p>
    <w:p>
      <w:pPr>
        <w:pStyle w:val="ListBullet"/>
      </w:pPr>
      <w:r>
        <w:rPr>
          <w:b/>
        </w:rPr>
        <w:t>Use:</w:t>
      </w:r>
      <w:r>
        <w:rPr>
          <w:b w:val="0"/>
        </w:rPr>
        <w:t xml:space="preserve"> Codex — Codex, in your horizon-studio folder</w:t>
      </w:r>
    </w:p>
    <w:p>
      <w:pPr>
        <w:pStyle w:val="ListBullet"/>
      </w:pPr>
      <w:r>
        <w:rPr>
          <w:b/>
        </w:rPr>
        <w:t>Surface:</w:t>
      </w:r>
      <w:r>
        <w:rPr>
          <w:b w:val="0"/>
        </w:rPr>
        <w:t xml:space="preserve"> Codex (role cards, subagents)</w:t>
      </w:r>
    </w:p>
    <w:p>
      <w:pPr>
        <w:pStyle w:val="ListBullet"/>
      </w:pPr>
      <w:r>
        <w:rPr>
          <w:b/>
        </w:rPr>
        <w:t>Time:</w:t>
      </w:r>
      <w:r>
        <w:rPr>
          <w:b w:val="0"/>
        </w:rPr>
        <w:t xml:space="preserve"> 45 minutes (Day 1)</w:t>
      </w:r>
    </w:p>
    <w:p>
      <w:pPr>
        <w:pStyle w:val="ListBullet"/>
      </w:pPr>
      <w:r>
        <w:rPr>
          <w:b/>
        </w:rPr>
        <w:t>Features practised:</w:t>
      </w:r>
      <w:r>
        <w:rPr>
          <w:b w:val="0"/>
        </w:rPr>
        <w:t xml:space="preserve"> five role cards in agents/ · the roster in AGENTS.md · subagents by asking</w:t>
      </w:r>
    </w:p>
    <w:p>
      <w:pPr>
        <w:pStyle w:val="ListBullet"/>
      </w:pPr>
      <w:r>
        <w:rPr>
          <w:b/>
        </w:rPr>
        <w:t>Output:</w:t>
      </w:r>
      <w:r>
        <w:rPr>
          <w:b w:val="0"/>
        </w:rPr>
        <w:t xml:space="preserve"> agents/: five role cards, and the roster in AGENTS.md</w:t>
      </w:r>
    </w:p>
    <w:p>
      <w:pPr>
        <w:pStyle w:val="ListBullet"/>
      </w:pPr>
      <w:r>
        <w:rPr>
          <w:b/>
        </w:rPr>
        <w:t>Evidence:</w:t>
      </w:r>
      <w:r>
        <w:rPr>
          <w:b w:val="0"/>
        </w:rPr>
        <w:t xml:space="preserve"> Five files exist in agents/, one per specialist. You changed one instruction and can say why.</w:t>
      </w:r>
    </w:p>
    <w:p>
      <w:pPr>
        <w:pStyle w:val="ListBullet"/>
      </w:pPr>
      <w:r>
        <w:rPr>
          <w:b/>
        </w:rPr>
        <w:t>Lab folder:</w:t>
      </w:r>
      <w:r>
        <w:rPr>
          <w:b w:val="0"/>
        </w:rPr>
        <w:t xml:space="preserve"> labs_chatgpt/lab-02-agent-instructions/</w:t>
      </w:r>
    </w:p>
    <w:p>
      <w:pPr>
        <w:pStyle w:val="Heading3"/>
      </w:pPr>
      <w:r>
        <w:t>Lab 3 — Give Each Agent Its Skills · Slides 49–54</w:t>
      </w:r>
    </w:p>
    <w:p>
      <w:pPr>
        <w:pStyle w:val="ListBullet"/>
      </w:pPr>
      <w:r>
        <w:rPr>
          <w:b/>
        </w:rPr>
        <w:t>Use:</w:t>
      </w:r>
      <w:r>
        <w:rPr>
          <w:b w:val="0"/>
        </w:rPr>
        <w:t xml:space="preserve"> Codex, then ChatGPT — start in Codex; the step that moves you to ChatGPT says so</w:t>
      </w:r>
    </w:p>
    <w:p>
      <w:pPr>
        <w:pStyle w:val="ListBullet"/>
      </w:pPr>
      <w:r>
        <w:rPr>
          <w:b/>
        </w:rPr>
        <w:t>Surface:</w:t>
      </w:r>
      <w:r>
        <w:rPr>
          <w:b w:val="0"/>
        </w:rPr>
        <w:t xml:space="preserve"> Codex ($skill-creator) → ChatGPT (@skill-creator)</w:t>
      </w:r>
    </w:p>
    <w:p>
      <w:pPr>
        <w:pStyle w:val="ListBullet"/>
      </w:pPr>
      <w:r>
        <w:rPr>
          <w:b/>
        </w:rPr>
        <w:t>Time:</w:t>
      </w:r>
      <w:r>
        <w:rPr>
          <w:b w:val="0"/>
        </w:rPr>
        <w:t xml:space="preserve"> 50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.agents/skills/, wired to the agents that own them</w:t>
      </w:r>
    </w:p>
    <w:p>
      <w:pPr>
        <w:pStyle w:val="ListBullet"/>
      </w:pPr>
      <w:r>
        <w:rPr>
          <w:b/>
        </w:rPr>
        <w:t>Evidence:</w:t>
      </w:r>
      <w:r>
        <w:rPr>
          <w:b w:val="0"/>
        </w:rPr>
        <w:t xml:space="preserve"> Twenty folders in .agents/skills/, each with a SKILL.md. Three skills also appear in ChatGPT Skills.</w:t>
      </w:r>
    </w:p>
    <w:p>
      <w:pPr>
        <w:pStyle w:val="ListBullet"/>
      </w:pPr>
      <w:r>
        <w:rPr>
          <w:b/>
        </w:rPr>
        <w:t>Lab folder:</w:t>
      </w:r>
      <w:r>
        <w:rPr>
          <w:b w:val="0"/>
        </w:rPr>
        <w:t xml:space="preserve"> labs_chatgpt/lab-03-agent-skills/</w:t>
      </w:r>
    </w:p>
    <w:p>
      <w:pPr>
        <w:pStyle w:val="Heading3"/>
      </w:pPr>
      <w:r>
        <w:t>Lab 4 — Install the Plugins Each Agent Needs · Slides 57–61</w:t>
      </w:r>
    </w:p>
    <w:p>
      <w:pPr>
        <w:pStyle w:val="ListBullet"/>
      </w:pPr>
      <w:r>
        <w:rPr>
          <w:b/>
        </w:rPr>
        <w:t>Use:</w:t>
      </w:r>
      <w:r>
        <w:rPr>
          <w:b w:val="0"/>
        </w:rPr>
        <w:t xml:space="preserve"> ChatGPT, then Codex — start in ChatGPT; the step that moves you to Codex says so</w:t>
      </w:r>
    </w:p>
    <w:p>
      <w:pPr>
        <w:pStyle w:val="ListBullet"/>
      </w:pPr>
      <w:r>
        <w:rPr>
          <w:b/>
        </w:rPr>
        <w:t>Surface:</w:t>
      </w:r>
      <w:r>
        <w:rPr>
          <w:b w:val="0"/>
        </w:rPr>
        <w:t xml:space="preserve"> ChatGPT plugins → Codex</w:t>
      </w:r>
    </w:p>
    <w:p>
      <w:pPr>
        <w:pStyle w:val="ListBullet"/>
      </w:pPr>
      <w:r>
        <w:rPr>
          <w:b/>
        </w:rPr>
        <w:t>Time:</w:t>
      </w:r>
      <w:r>
        <w:rPr>
          <w:b w:val="0"/>
        </w:rPr>
        <w:t xml:space="preserve"> 45 minutes (Day 1)</w:t>
      </w:r>
    </w:p>
    <w:p>
      <w:pPr>
        <w:pStyle w:val="ListBullet"/>
      </w:pPr>
      <w:r>
        <w:rPr>
          <w:b/>
        </w:rPr>
        <w:t>Features practised:</w:t>
      </w:r>
      <w:r>
        <w:rPr>
          <w:b w:val="0"/>
        </w:rPr>
        <w:t xml:space="preserve"> @Google Drive · @Gmail (drafts) · @Computer Use · $imagegen · @Sites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The three plugins are installed and connected. Each agent's tools line names only the connectors its job needs.</w:t>
      </w:r>
    </w:p>
    <w:p>
      <w:pPr>
        <w:pStyle w:val="ListBullet"/>
      </w:pPr>
      <w:r>
        <w:rPr>
          <w:b/>
        </w:rPr>
        <w:t>Lab folder:</w:t>
      </w:r>
      <w:r>
        <w:rPr>
          <w:b w:val="0"/>
        </w:rPr>
        <w:t xml:space="preserve"> labs_chatgpt/lab-04-agent-connectors/</w:t>
      </w:r>
    </w:p>
    <w:p>
      <w:pPr>
        <w:pStyle w:val="Heading3"/>
      </w:pPr>
      <w:r>
        <w:t>Lab 5 — Campaign 1: Research to Storyboard, with Subagents · Slides 65–71</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labs_chatgpt/lab-05-campaign-1-research-to-storyboard/</w:t>
      </w:r>
    </w:p>
    <w:p>
      <w:pPr>
        <w:pStyle w:val="Heading2"/>
      </w:pPr>
      <w:r>
        <w:t>Topic 2 — Audience Research and Content Requirement Analysis · Slides 73–95</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76–81</w:t>
      </w:r>
    </w:p>
    <w:p>
      <w:pPr>
        <w:pStyle w:val="ListBullet"/>
      </w:pPr>
      <w:r>
        <w:rPr>
          <w:b/>
        </w:rPr>
        <w:t>Use:</w:t>
      </w:r>
      <w:r>
        <w:rPr>
          <w:b w:val="0"/>
        </w:rPr>
        <w:t xml:space="preserve"> Codex — Codex, in your horizon-studio folder</w:t>
      </w:r>
    </w:p>
    <w:p>
      <w:pPr>
        <w:pStyle w:val="ListBullet"/>
      </w:pPr>
      <w:r>
        <w:rPr>
          <w:b/>
        </w:rPr>
        <w:t>Surface:</w:t>
      </w:r>
      <w:r>
        <w:rPr>
          <w:b w:val="0"/>
        </w:rPr>
        <w:t xml:space="preserve"> Codex (analyst subagents)</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labs_chatgpt/lab-06-personas-from-evidence/</w:t>
      </w:r>
    </w:p>
    <w:p>
      <w:pPr>
        <w:pStyle w:val="Heading3"/>
      </w:pPr>
      <w:r>
        <w:t>Lab 7 — Growth Analyst and Strategist: Cadence and Calendar · Slides 83–88</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labs_chatgpt/lab-07-cadence-and-calendar/</w:t>
      </w:r>
    </w:p>
    <w:p>
      <w:pPr>
        <w:pStyle w:val="Heading3"/>
      </w:pPr>
      <w:r>
        <w:t>Lab 8 — Content Creator: A Quick Blog Article · Slides 90–94</w:t>
      </w:r>
    </w:p>
    <w:p>
      <w:pPr>
        <w:pStyle w:val="ListBullet"/>
      </w:pPr>
      <w:r>
        <w:rPr>
          <w:b/>
        </w:rPr>
        <w:t>Use:</w:t>
      </w:r>
      <w:r>
        <w:rPr>
          <w:b w:val="0"/>
        </w:rPr>
        <w:t xml:space="preserve"> ChatGPT — the ChatGPT desktop app</w:t>
      </w:r>
    </w:p>
    <w:p>
      <w:pPr>
        <w:pStyle w:val="ListBullet"/>
      </w:pPr>
      <w:r>
        <w:rPr>
          <w:b/>
        </w:rPr>
        <w:t>Surface:</w:t>
      </w:r>
      <w:r>
        <w:rPr>
          <w:b w:val="0"/>
        </w:rPr>
        <w:t xml:space="preserve"> ChatGPT (web search, your Horizon skills)</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a person reads it last</w:t>
      </w:r>
    </w:p>
    <w:p>
      <w:pPr>
        <w:pStyle w:val="ListBullet"/>
      </w:pPr>
      <w:r>
        <w:rPr>
          <w:b/>
        </w:rPr>
        <w:t>Output:</w:t>
      </w:r>
      <w:r>
        <w:rPr>
          <w:b w:val="0"/>
        </w:rPr>
        <w:t xml:space="preserve"> a 500-700-word blog article with dated sources, checked and fixed, with a Word copy</w:t>
      </w:r>
    </w:p>
    <w:p>
      <w:pPr>
        <w:pStyle w:val="ListBullet"/>
      </w:pPr>
      <w:r>
        <w:rPr>
          <w:b/>
        </w:rPr>
        <w:t>Evidence:</w:t>
      </w:r>
      <w:r>
        <w:rPr>
          <w:b w:val="0"/>
        </w:rPr>
        <w:t xml:space="preserve"> Two sources, each with a date and a link. One call to action and the full disclaimer at the end.</w:t>
      </w:r>
    </w:p>
    <w:p>
      <w:pPr>
        <w:pStyle w:val="ListBullet"/>
      </w:pPr>
      <w:r>
        <w:rPr>
          <w:b/>
        </w:rPr>
        <w:t>Lab folder:</w:t>
      </w:r>
      <w:r>
        <w:rPr>
          <w:b w:val="0"/>
        </w:rPr>
        <w:t xml:space="preserve"> labs_chatgpt/lab-08-blog-article/</w:t>
      </w:r>
    </w:p>
    <w:p>
      <w:pPr>
        <w:pStyle w:val="Heading2"/>
      </w:pPr>
      <w:r>
        <w:t>Topic 3 — Multi-Channel Content Creation and Agent Workflow Coordination · Slides 96–133</w:t>
      </w:r>
    </w:p>
    <w:p>
      <w:pPr>
        <w:pStyle w:val="ListBullet"/>
      </w:pPr>
      <w:r>
        <w:rPr>
          <w:b w:val="0"/>
        </w:rPr>
        <w:t>Subagents and the Lead's review</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9 — The Lead Magnet: a Checklist and Its Welcome Emails · Slides 98–104</w:t>
      </w:r>
    </w:p>
    <w:p>
      <w:pPr>
        <w:pStyle w:val="ListBullet"/>
      </w:pPr>
      <w:r>
        <w:rPr>
          <w:b/>
        </w:rPr>
        <w:t>Use:</w:t>
      </w:r>
      <w:r>
        <w:rPr>
          <w:b w:val="0"/>
        </w:rPr>
        <w:t xml:space="preserve"> ChatGPT — the ChatGPT desktop app</w:t>
      </w:r>
    </w:p>
    <w:p>
      <w:pPr>
        <w:pStyle w:val="ListBullet"/>
      </w:pPr>
      <w:r>
        <w:rPr>
          <w:b/>
        </w:rPr>
        <w:t>Surface:</w:t>
      </w:r>
      <w:r>
        <w:rPr>
          <w:b w:val="0"/>
        </w:rPr>
        <w:t xml:space="preserve"> ChatGPT (@Gmail drafts, your Horizon skills)</w:t>
      </w:r>
    </w:p>
    <w:p>
      <w:pPr>
        <w:pStyle w:val="ListBullet"/>
      </w:pPr>
      <w:r>
        <w:rPr>
          <w:b/>
        </w:rPr>
        <w:t>Time:</w:t>
      </w:r>
      <w:r>
        <w:rPr>
          <w:b w:val="0"/>
        </w:rPr>
        <w:t xml:space="preserve"> 40 minutes (Day 2)</w:t>
      </w:r>
    </w:p>
    <w:p>
      <w:pPr>
        <w:pStyle w:val="ListBullet"/>
      </w:pPr>
      <w:r>
        <w:rPr>
          <w:b/>
        </w:rPr>
        <w:t>Features practised:</w:t>
      </w:r>
      <w:r>
        <w:rPr>
          <w:b w:val="0"/>
        </w:rPr>
        <w:t xml:space="preserve"> lead-magnet skill · a printable A4 checklist (PDF) · a three-email welcome sequence · drafts only</w:t>
      </w:r>
    </w:p>
    <w:p>
      <w:pPr>
        <w:pStyle w:val="ListBullet"/>
      </w:pPr>
      <w:r>
        <w:rPr>
          <w:b/>
        </w:rPr>
        <w:t>Output:</w:t>
      </w:r>
      <w:r>
        <w:rPr>
          <w:b w:val="0"/>
        </w:rPr>
        <w:t xml:space="preserve"> the Money Check-up Checklist as a printable A4 PDF and three welcome emails — with a Word copy of each</w:t>
      </w:r>
    </w:p>
    <w:p>
      <w:pPr>
        <w:pStyle w:val="ListBullet"/>
      </w:pPr>
      <w:r>
        <w:rPr>
          <w:b/>
        </w:rPr>
        <w:t>Evidence:</w:t>
      </w:r>
      <w:r>
        <w:rPr>
          <w:b w:val="0"/>
        </w:rPr>
        <w:t xml:space="preserve"> The checklist uses Horizon's colours and all ten items. fin-compliance shows no Critical or High issue.</w:t>
      </w:r>
    </w:p>
    <w:p>
      <w:pPr>
        <w:pStyle w:val="ListBullet"/>
      </w:pPr>
      <w:r>
        <w:rPr>
          <w:b/>
        </w:rPr>
        <w:t>Lab folder:</w:t>
      </w:r>
      <w:r>
        <w:rPr>
          <w:b w:val="0"/>
        </w:rPr>
        <w:t xml:space="preserve"> labs_chatgpt/lab-09-lead-magnet/</w:t>
      </w:r>
    </w:p>
    <w:p>
      <w:pPr>
        <w:pStyle w:val="Heading3"/>
      </w:pPr>
      <w:r>
        <w:t>Lab 10 — Campaign 2: Social Media Posts (Demo) · Slides 111–117</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 creator and designer subagents in parallel · the Lead's review · human approval → post</w:t>
      </w:r>
    </w:p>
    <w:p>
      <w:pPr>
        <w:pStyle w:val="ListBullet"/>
      </w:pPr>
      <w:r>
        <w:rPr>
          <w:b/>
        </w:rPr>
        <w:t>Output:</w:t>
      </w:r>
      <w:r>
        <w:rPr>
          <w:b w:val="0"/>
        </w:rPr>
        <w:t xml:space="preserve"> two posts with images, reviewed, approved by you and posted (or dry-run) — with a Word copy of each</w:t>
      </w:r>
    </w:p>
    <w:p>
      <w:pPr>
        <w:pStyle w:val="ListBullet"/>
      </w:pPr>
      <w:r>
        <w:rPr>
          <w:b/>
        </w:rPr>
        <w:t>Evidence:</w:t>
      </w:r>
      <w:r>
        <w:rPr>
          <w:b w:val="0"/>
        </w:rPr>
        <w:t xml:space="preserve"> The hook (or approve.mjs) stopped the agent from approving. Dry runs printed every request; nothing went live unless you said go.</w:t>
      </w:r>
    </w:p>
    <w:p>
      <w:pPr>
        <w:pStyle w:val="ListBullet"/>
      </w:pPr>
      <w:r>
        <w:rPr>
          <w:b/>
        </w:rPr>
        <w:t>Lab folder:</w:t>
      </w:r>
      <w:r>
        <w:rPr>
          <w:b w:val="0"/>
        </w:rPr>
        <w:t xml:space="preserve"> labs_chatgpt/lab-10-campaign-2-social-week/</w:t>
      </w:r>
    </w:p>
    <w:p>
      <w:pPr>
        <w:pStyle w:val="Heading3"/>
      </w:pPr>
      <w:r>
        <w:t>Lab 11 — Campaign 3: Newsletter and a Landing Page · Slides 120–125</w:t>
      </w:r>
    </w:p>
    <w:p>
      <w:pPr>
        <w:pStyle w:val="ListBullet"/>
      </w:pPr>
      <w:r>
        <w:rPr>
          <w:b/>
        </w:rPr>
        <w:t>Use:</w:t>
      </w:r>
      <w:r>
        <w:rPr>
          <w:b w:val="0"/>
        </w:rPr>
        <w:t xml:space="preserve"> Codex, then ChatGPT Work — start in Codex; the step that moves you to ChatGPT Work says so</w:t>
      </w:r>
    </w:p>
    <w:p>
      <w:pPr>
        <w:pStyle w:val="ListBullet"/>
      </w:pPr>
      <w:r>
        <w:rPr>
          <w:b/>
        </w:rPr>
        <w:t>Surface:</w:t>
      </w:r>
      <w:r>
        <w:rPr>
          <w:b w:val="0"/>
        </w:rPr>
        <w:t xml:space="preserve"> Codex (subagents) → @Sites → ChatGPT Work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labs_chatgpt/lab-11-campaign-3-newsletter-and-landing-page/</w:t>
      </w:r>
    </w:p>
    <w:p>
      <w:pPr>
        <w:pStyle w:val="Heading3"/>
      </w:pPr>
      <w:r>
        <w:t>Lab 12 — Campaign 4: The YouTube Explainer · Slides 127–132</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$imagegen,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labs_chatgpt/lab-12-campaign-4-youtube-explainer/</w:t>
      </w:r>
    </w:p>
    <w:p>
      <w:pPr>
        <w:pStyle w:val="Heading2"/>
      </w:pPr>
      <w:r>
        <w:t>Topic 4 — Content Distribution, Strategy Guidelines and Responsible AI Practices · Slides 134–163</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a Dot Team Lead and workspace agents</w:t>
      </w:r>
    </w:p>
    <w:p>
      <w:pPr>
        <w:pStyle w:val="Heading3"/>
      </w:pPr>
      <w:r>
        <w:t>Lab 13 — Campaign 5: Always On — the Weekly Growth Report · Slides 137–141</w:t>
      </w:r>
    </w:p>
    <w:p>
      <w:pPr>
        <w:pStyle w:val="ListBullet"/>
      </w:pPr>
      <w:r>
        <w:rPr>
          <w:b/>
        </w:rPr>
        <w:t>Use:</w:t>
      </w:r>
      <w:r>
        <w:rPr>
          <w:b w:val="0"/>
        </w:rPr>
        <w:t xml:space="preserve"> ChatGPT Work — ChatGPT Work</w:t>
      </w:r>
    </w:p>
    <w:p>
      <w:pPr>
        <w:pStyle w:val="ListBullet"/>
      </w:pPr>
      <w:r>
        <w:rPr>
          <w:b/>
        </w:rPr>
        <w:t>Surface:</w:t>
      </w:r>
      <w:r>
        <w:rPr>
          <w:b w:val="0"/>
        </w:rPr>
        <w:t xml:space="preserve"> ChatGPT Work (skill, scheduled task,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campaign-report skill is available in ChatGPT. The task is paused after class.</w:t>
      </w:r>
    </w:p>
    <w:p>
      <w:pPr>
        <w:pStyle w:val="ListBullet"/>
      </w:pPr>
      <w:r>
        <w:rPr>
          <w:b/>
        </w:rPr>
        <w:t>Lab folder:</w:t>
      </w:r>
      <w:r>
        <w:rPr>
          <w:b w:val="0"/>
        </w:rPr>
        <w:t xml:space="preserve"> labs_chatgpt/lab-13-campaign-5-weekly-growth-report/</w:t>
      </w:r>
    </w:p>
    <w:p>
      <w:pPr>
        <w:pStyle w:val="Heading3"/>
      </w:pPr>
      <w:r>
        <w:t>Lab 14 — Measure, Govern and Write the Team Playbook · Slides 144–149</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the agent-pattern comparison and the team playbook — with a Word copy of each</w:t>
      </w:r>
    </w:p>
    <w:p>
      <w:pPr>
        <w:pStyle w:val="ListBullet"/>
      </w:pPr>
      <w:r>
        <w:rPr>
          <w:b/>
        </w:rPr>
        <w:t>Evidence:</w:t>
      </w:r>
      <w:r>
        <w:rPr>
          <w:b w:val="0"/>
        </w:rPr>
        <w:t xml:space="preserve"> The comparison shows the one-agent baseline caught 0 defects. It has an incident procedure, and your own rule.</w:t>
      </w:r>
    </w:p>
    <w:p>
      <w:pPr>
        <w:pStyle w:val="ListBullet"/>
      </w:pPr>
      <w:r>
        <w:rPr>
          <w:b/>
        </w:rPr>
        <w:t>Lab folder:</w:t>
      </w:r>
      <w:r>
        <w:rPr>
          <w:b w:val="0"/>
        </w:rPr>
        <w:t xml:space="preserve"> labs_chatgpt/lab-14-team-playbook/</w:t>
      </w:r>
    </w:p>
    <w:p>
      <w:pPr>
        <w:pStyle w:val="Heading3"/>
      </w:pPr>
      <w:r>
        <w:t>Lab 15 — Optional Demo: a Dot Team Lead and Workspace Agents · Slides 152–155</w:t>
      </w:r>
    </w:p>
    <w:p>
      <w:pPr>
        <w:pStyle w:val="ListBullet"/>
      </w:pPr>
      <w:r>
        <w:rPr>
          <w:b/>
        </w:rPr>
        <w:t>Use:</w:t>
      </w:r>
      <w:r>
        <w:rPr>
          <w:b w:val="0"/>
        </w:rPr>
        <w:t xml:space="preserve"> ChatGPT — the ChatGPT desktop app</w:t>
      </w:r>
    </w:p>
    <w:p>
      <w:pPr>
        <w:pStyle w:val="ListBullet"/>
      </w:pPr>
      <w:r>
        <w:rPr>
          <w:b/>
        </w:rPr>
        <w:t>Surface:</w:t>
      </w:r>
      <w:r>
        <w:rPr>
          <w:b w:val="0"/>
        </w:rPr>
        <w:t xml:space="preserve"> ChatGPT Dots and workspace agents — trainer demo</w:t>
      </w:r>
    </w:p>
    <w:p>
      <w:pPr>
        <w:pStyle w:val="ListBullet"/>
      </w:pPr>
      <w:r>
        <w:rPr>
          <w:b/>
        </w:rPr>
        <w:t>Time:</w:t>
      </w:r>
      <w:r>
        <w:rPr>
          <w:b w:val="0"/>
        </w:rPr>
        <w:t xml:space="preserve"> 20 minutes (Day 2)</w:t>
      </w:r>
    </w:p>
    <w:p>
      <w:pPr>
        <w:pStyle w:val="ListBullet"/>
      </w:pPr>
      <w:r>
        <w:rPr>
          <w:b/>
        </w:rPr>
        <w:t>Features practised:</w:t>
      </w:r>
      <w:r>
        <w:rPr>
          <w:b w:val="0"/>
        </w:rPr>
        <w:t xml:space="preserve"> a Dot as an always-on Team Lead · Custom Rules · Activity View · workspace agents with apps and triggers</w:t>
      </w:r>
    </w:p>
    <w:p>
      <w:pPr>
        <w:pStyle w:val="ListBullet"/>
      </w:pPr>
      <w:r>
        <w:rPr>
          <w:b/>
        </w:rPr>
        <w:t>Output:</w:t>
      </w:r>
      <w:r>
        <w:rPr>
          <w:b w:val="0"/>
        </w:rPr>
        <w:t xml:space="preserve"> a demo Dot with Custom Rules that block sending, and one workspace agent (Growth Analyst) on a weekly trigger</w:t>
      </w:r>
    </w:p>
    <w:p>
      <w:pPr>
        <w:pStyle w:val="ListBullet"/>
      </w:pPr>
      <w:r>
        <w:rPr>
          <w:b/>
        </w:rPr>
        <w:t>Evidence:</w:t>
      </w:r>
      <w:r>
        <w:rPr>
          <w:b w:val="0"/>
        </w:rPr>
        <w:t xml:space="preserve"> The Dot has the Lead's instructions and only the apps it needs. The workspace agent has apps and a weekly trigger.</w:t>
      </w:r>
    </w:p>
    <w:p>
      <w:pPr>
        <w:pStyle w:val="ListBullet"/>
      </w:pPr>
      <w:r>
        <w:rPr>
          <w:b/>
        </w:rPr>
        <w:t>Lab folder:</w:t>
      </w:r>
      <w:r>
        <w:rPr>
          <w:b w:val="0"/>
        </w:rPr>
        <w:t xml:space="preserve"> labs_chatgpt/lab-15-optional-dot-and-workspace-agents/</w:t>
      </w:r>
    </w:p>
    <w:p>
      <w:pPr>
        <w:pStyle w:val="Heading1"/>
      </w:pPr>
      <w:r>
        <w:t>Resources Required</w:t>
      </w:r>
    </w:p>
    <w:p>
      <w:pPr>
        <w:pStyle w:val="ListBullet"/>
      </w:pPr>
      <w:r>
        <w:rPr>
          <w:b w:val="0"/>
        </w:rPr>
        <w:t>Trainer: the v3.5 ChatGPT Edition slide deck, this Lesson Plan, the Learner Guide and the lab pack (labs_chatgpt/, 15 folders, with reference solutions for Labs 1, 2, 3, 10 and 12).</w:t>
      </w:r>
    </w:p>
    <w:p>
      <w:pPr>
        <w:pStyle w:val="ListBullet"/>
      </w:pPr>
      <w:r>
        <w:rPr>
          <w:b w:val="0"/>
        </w:rPr>
        <w:t>Each learner: a laptop with the ChatGPT desktop app on Plus or Pro (ChatGPT Work, Codex, plugins, Sites, scheduled tasks).</w:t>
      </w:r>
    </w:p>
    <w:p>
      <w:pPr>
        <w:pStyle w:val="ListBullet"/>
      </w:pPr>
      <w:r>
        <w:rPr>
          <w:b w:val="0"/>
        </w:rPr>
        <w:t>Node.js 22, Python 3 with Pillow, ffmpeg. A personal Google account (Drive, Gmail, Calendar). No other accounts needed.</w:t>
      </w:r>
    </w:p>
    <w:p>
      <w:pPr>
        <w:pStyle w:val="ListBullet"/>
      </w:pPr>
      <w:r>
        <w:rPr>
          <w:b w:val="0"/>
        </w:rPr>
        <w:t>Optional demo (Lab 15): a trainer account with a Dot (Pro or Business Premium) and a Business workspace for workspace agents.</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