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3.1</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4</w:t>
      </w:r>
    </w:p>
    <w:p>
      <w:pPr>
        <w:tabs>
          <w:tab w:pos="9648" w:val="right" w:leader="dot"/>
        </w:tabs>
        <w:spacing w:after="60"/>
        <w:ind w:left="0"/>
      </w:pPr>
      <w:r>
        <w:rPr>
          <w:b/>
          <w:sz w:val="21"/>
        </w:rPr>
        <w:t>Learning Outcomes</w:t>
        <w:tab/>
        <w:t>4</w:t>
      </w:r>
    </w:p>
    <w:p>
      <w:pPr>
        <w:tabs>
          <w:tab w:pos="9648" w:val="right" w:leader="dot"/>
        </w:tabs>
        <w:spacing w:after="60"/>
        <w:ind w:left="0"/>
      </w:pPr>
      <w:r>
        <w:rPr>
          <w:b/>
          <w:sz w:val="21"/>
        </w:rPr>
        <w:t>Daily Schedule</w:t>
        <w:tab/>
        <w:t>4</w:t>
      </w:r>
    </w:p>
    <w:p>
      <w:pPr>
        <w:tabs>
          <w:tab w:pos="9648" w:val="right" w:leader="dot"/>
        </w:tabs>
        <w:spacing w:after="20"/>
        <w:ind w:left="360"/>
      </w:pPr>
      <w:r>
        <w:rPr>
          <w:b w:val="0"/>
          <w:sz w:val="19"/>
        </w:rPr>
        <w:t>Day 1 — Form the Team</w:t>
        <w:tab/>
        <w:t>4</w:t>
      </w:r>
    </w:p>
    <w:p>
      <w:pPr>
        <w:tabs>
          <w:tab w:pos="9648" w:val="right" w:leader="dot"/>
        </w:tabs>
        <w:spacing w:after="20"/>
        <w:ind w:left="360"/>
      </w:pPr>
      <w:r>
        <w:rPr>
          <w:b w:val="0"/>
          <w:sz w:val="19"/>
        </w:rPr>
        <w:t>Day 2 — Run the Campaigns</w:t>
        <w:tab/>
        <w:t>5</w:t>
      </w:r>
    </w:p>
    <w:p>
      <w:pPr>
        <w:tabs>
          <w:tab w:pos="9648" w:val="right" w:leader="dot"/>
        </w:tabs>
        <w:spacing w:after="60"/>
        <w:ind w:left="0"/>
      </w:pPr>
      <w:r>
        <w:rPr>
          <w:b/>
          <w:sz w:val="21"/>
        </w:rPr>
        <w:t>Topic-by-topic Breakdown</w:t>
        <w:tab/>
        <w:t>6</w:t>
      </w:r>
    </w:p>
    <w:p>
      <w:pPr>
        <w:tabs>
          <w:tab w:pos="9648" w:val="right" w:leader="dot"/>
        </w:tabs>
        <w:spacing w:after="20"/>
        <w:ind w:left="360"/>
      </w:pPr>
      <w:r>
        <w:rPr>
          <w:b w:val="0"/>
          <w:sz w:val="19"/>
        </w:rPr>
        <w:t>Topic 1 — Multi-AI-Agent Content Ideation and Digital Storyboarding · Slides 20–64</w:t>
        <w:tab/>
        <w:t>6</w:t>
      </w:r>
    </w:p>
    <w:p>
      <w:pPr>
        <w:tabs>
          <w:tab w:pos="9648" w:val="right" w:leader="dot"/>
        </w:tabs>
        <w:spacing w:after="20"/>
        <w:ind w:left="720"/>
      </w:pPr>
      <w:r>
        <w:rPr>
          <w:b w:val="0"/>
          <w:sz w:val="19"/>
        </w:rPr>
        <w:t>Lab 1 — Set Up the Studio and Explore Horizon's Website · Slides 29–34</w:t>
        <w:tab/>
        <w:t>6</w:t>
      </w:r>
    </w:p>
    <w:p>
      <w:pPr>
        <w:tabs>
          <w:tab w:pos="9648" w:val="right" w:leader="dot"/>
        </w:tabs>
        <w:spacing w:after="20"/>
        <w:ind w:left="720"/>
      </w:pPr>
      <w:r>
        <w:rPr>
          <w:b w:val="0"/>
          <w:sz w:val="19"/>
        </w:rPr>
        <w:t>Lab 2 — Form the Team: Instructions for Each Agent · Slides 37–41</w:t>
        <w:tab/>
        <w:t>6</w:t>
      </w:r>
    </w:p>
    <w:p>
      <w:pPr>
        <w:tabs>
          <w:tab w:pos="9648" w:val="right" w:leader="dot"/>
        </w:tabs>
        <w:spacing w:after="20"/>
        <w:ind w:left="720"/>
      </w:pPr>
      <w:r>
        <w:rPr>
          <w:b w:val="0"/>
          <w:sz w:val="19"/>
        </w:rPr>
        <w:t>Lab 3 — Give Each Agent Its Skills · Slides 44–48</w:t>
        <w:tab/>
        <w:t>7</w:t>
      </w:r>
    </w:p>
    <w:p>
      <w:pPr>
        <w:tabs>
          <w:tab w:pos="9648" w:val="right" w:leader="dot"/>
        </w:tabs>
        <w:spacing w:after="20"/>
        <w:ind w:left="720"/>
      </w:pPr>
      <w:r>
        <w:rPr>
          <w:b w:val="0"/>
          <w:sz w:val="19"/>
        </w:rPr>
        <w:t>Lab 4 — Connect the Tools Each Agent Needs · Slides 51–55</w:t>
        <w:tab/>
        <w:t>7</w:t>
      </w:r>
    </w:p>
    <w:p>
      <w:pPr>
        <w:tabs>
          <w:tab w:pos="9648" w:val="right" w:leader="dot"/>
        </w:tabs>
        <w:spacing w:after="20"/>
        <w:ind w:left="720"/>
      </w:pPr>
      <w:r>
        <w:rPr>
          <w:b w:val="0"/>
          <w:sz w:val="19"/>
        </w:rPr>
        <w:t>Lab 5 — Campaign 1: Research to Storyboard, with Subagents · Slides 59–63</w:t>
        <w:tab/>
        <w:t>7</w:t>
      </w:r>
    </w:p>
    <w:p>
      <w:pPr>
        <w:tabs>
          <w:tab w:pos="9648" w:val="right" w:leader="dot"/>
        </w:tabs>
        <w:spacing w:after="20"/>
        <w:ind w:left="360"/>
      </w:pPr>
      <w:r>
        <w:rPr>
          <w:b w:val="0"/>
          <w:sz w:val="19"/>
        </w:rPr>
        <w:t>Topic 2 — Audience Research and Content Requirement Analysis · Slides 65–79</w:t>
        <w:tab/>
        <w:t>7</w:t>
      </w:r>
    </w:p>
    <w:p>
      <w:pPr>
        <w:tabs>
          <w:tab w:pos="9648" w:val="right" w:leader="dot"/>
        </w:tabs>
        <w:spacing w:after="20"/>
        <w:ind w:left="720"/>
      </w:pPr>
      <w:r>
        <w:rPr>
          <w:b w:val="0"/>
          <w:sz w:val="19"/>
        </w:rPr>
        <w:t>Lab 6 — Growth Analyst: Personas from Evidence · Slides 68–72</w:t>
        <w:tab/>
        <w:t>8</w:t>
      </w:r>
    </w:p>
    <w:p>
      <w:pPr>
        <w:tabs>
          <w:tab w:pos="9648" w:val="right" w:leader="dot"/>
        </w:tabs>
        <w:spacing w:after="20"/>
        <w:ind w:left="720"/>
      </w:pPr>
      <w:r>
        <w:rPr>
          <w:b w:val="0"/>
          <w:sz w:val="19"/>
        </w:rPr>
        <w:t>Lab 7 — Growth Analyst and Strategist: Cadence and Calendar · Slides 74–78</w:t>
        <w:tab/>
        <w:t>8</w:t>
      </w:r>
    </w:p>
    <w:p>
      <w:pPr>
        <w:tabs>
          <w:tab w:pos="9648" w:val="right" w:leader="dot"/>
        </w:tabs>
        <w:spacing w:after="20"/>
        <w:ind w:left="360"/>
      </w:pPr>
      <w:r>
        <w:rPr>
          <w:b w:val="0"/>
          <w:sz w:val="19"/>
        </w:rPr>
        <w:t>Topic 3 — Multi-Channel Content Creation and Agent Workflow Coordination · Slides 80–106</w:t>
        <w:tab/>
        <w:t>8</w:t>
      </w:r>
    </w:p>
    <w:p>
      <w:pPr>
        <w:tabs>
          <w:tab w:pos="9648" w:val="right" w:leader="dot"/>
        </w:tabs>
        <w:spacing w:after="20"/>
        <w:ind w:left="720"/>
      </w:pPr>
      <w:r>
        <w:rPr>
          <w:b w:val="0"/>
          <w:sz w:val="19"/>
        </w:rPr>
        <w:t>Lab 8 — Campaign 2: A Social Media Week · Slides 88–92</w:t>
        <w:tab/>
        <w:t>8</w:t>
      </w:r>
    </w:p>
    <w:p>
      <w:pPr>
        <w:tabs>
          <w:tab w:pos="9648" w:val="right" w:leader="dot"/>
        </w:tabs>
        <w:spacing w:after="20"/>
        <w:ind w:left="720"/>
      </w:pPr>
      <w:r>
        <w:rPr>
          <w:b w:val="0"/>
          <w:sz w:val="19"/>
        </w:rPr>
        <w:t>Lab 9 — Campaign 3: Newsletter and a Landing Page · Slides 95–99</w:t>
        <w:tab/>
        <w:t>8</w:t>
      </w:r>
    </w:p>
    <w:p>
      <w:pPr>
        <w:tabs>
          <w:tab w:pos="9648" w:val="right" w:leader="dot"/>
        </w:tabs>
        <w:spacing w:after="20"/>
        <w:ind w:left="720"/>
      </w:pPr>
      <w:r>
        <w:rPr>
          <w:b w:val="0"/>
          <w:sz w:val="19"/>
        </w:rPr>
        <w:t>Lab 10 — Campaign 4: The YouTube Explainer · Slides 101–105</w:t>
        <w:tab/>
        <w:t>9</w:t>
      </w:r>
    </w:p>
    <w:p>
      <w:pPr>
        <w:tabs>
          <w:tab w:pos="9648" w:val="right" w:leader="dot"/>
        </w:tabs>
        <w:spacing w:after="20"/>
        <w:ind w:left="360"/>
      </w:pPr>
      <w:r>
        <w:rPr>
          <w:b w:val="0"/>
          <w:sz w:val="19"/>
        </w:rPr>
        <w:t>Topic 4 — Content Distribution, Strategy Guidelines and Responsible AI Practices · Slides 107–135</w:t>
        <w:tab/>
        <w:t>9</w:t>
      </w:r>
    </w:p>
    <w:p>
      <w:pPr>
        <w:tabs>
          <w:tab w:pos="9648" w:val="right" w:leader="dot"/>
        </w:tabs>
        <w:spacing w:after="20"/>
        <w:ind w:left="720"/>
      </w:pPr>
      <w:r>
        <w:rPr>
          <w:b w:val="0"/>
          <w:sz w:val="19"/>
        </w:rPr>
        <w:t>Lab 11 — Campaign 5: Always On — the Weekly Growth Report · Slides 110–113</w:t>
        <w:tab/>
        <w:t>9</w:t>
      </w:r>
    </w:p>
    <w:p>
      <w:pPr>
        <w:tabs>
          <w:tab w:pos="9648" w:val="right" w:leader="dot"/>
        </w:tabs>
        <w:spacing w:after="20"/>
        <w:ind w:left="720"/>
      </w:pPr>
      <w:r>
        <w:rPr>
          <w:b w:val="0"/>
          <w:sz w:val="19"/>
        </w:rPr>
        <w:t>Lab 12 — Measure, Govern and Write the Team Playbook · Slides 116–120</w:t>
        <w:tab/>
        <w:t>9</w:t>
      </w:r>
    </w:p>
    <w:p>
      <w:pPr>
        <w:tabs>
          <w:tab w:pos="9648" w:val="right" w:leader="dot"/>
        </w:tabs>
        <w:spacing w:after="20"/>
        <w:ind w:left="720"/>
      </w:pPr>
      <w:r>
        <w:rPr>
          <w:b w:val="0"/>
          <w:sz w:val="19"/>
        </w:rPr>
        <w:t>Lab 13 — Optional Demo: the Team on Hermes Agent · Slides 123–126</w:t>
        <w:tab/>
        <w:t>9</w:t>
      </w:r>
    </w:p>
    <w:p>
      <w:pPr>
        <w:tabs>
          <w:tab w:pos="9648" w:val="right" w:leader="dot"/>
        </w:tabs>
        <w:spacing w:after="60"/>
        <w:ind w:left="0"/>
      </w:pPr>
      <w:r>
        <w:rPr>
          <w:b/>
          <w:sz w:val="21"/>
        </w:rPr>
        <w:t>Resources Required</w:t>
        <w:tab/>
        <w:t>10</w:t>
      </w:r>
    </w:p>
    <w:p>
      <w:pPr>
        <w:tabs>
          <w:tab w:pos="9648" w:val="right" w:leader="dot"/>
        </w:tabs>
        <w:spacing w:after="60"/>
        <w:ind w:left="0"/>
      </w:pPr>
      <w:r>
        <w:rPr>
          <w:b/>
          <w:sz w:val="21"/>
        </w:rPr>
        <w:t>Assessment</w:t>
        <w:tab/>
        <w:t>10</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Claude Edition uses Claude Code subagents and agent teams, Claude connectors and scheduled tasks, and publishes pages as Claude artifacts.</w:t>
      </w:r>
    </w:p>
    <w:p>
      <w:r>
        <w:t>Course code TGS-2023036153 · 2 days · 16 hours including a 2-hour assessment · 135-slide deck v3.1 · 13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AM–9:20 AM</w:t>
            </w:r>
          </w:p>
        </w:tc>
        <w:tc>
          <w:tcPr>
            <w:tcW w:type="dxa" w:w="1152"/>
          </w:tcPr>
          <w:p>
            <w:r/>
            <w:r>
              <w:rPr>
                <w:sz w:val="19"/>
              </w:rPr>
              <w:t>20 min</w:t>
            </w:r>
          </w:p>
        </w:tc>
        <w:tc>
          <w:tcPr>
            <w:tcW w:type="dxa" w:w="3744"/>
          </w:tcPr>
          <w:p>
            <w:r/>
            <w:r>
              <w:rPr>
                <w:sz w:val="19"/>
              </w:rPr>
              <w:t>Welcome, attendance, trainer, ground rules, learning outcomes, the Horizon scenario and your AI marketing team, lesson plan, assessment briefing</w:t>
            </w:r>
          </w:p>
        </w:tc>
        <w:tc>
          <w:tcPr>
            <w:tcW w:type="dxa" w:w="1512"/>
          </w:tcPr>
          <w:p>
            <w:r/>
            <w:r>
              <w:rPr>
                <w:sz w:val="19"/>
              </w:rPr>
              <w:t>Presentation, discussion</w:t>
            </w:r>
          </w:p>
        </w:tc>
        <w:tc>
          <w:tcPr>
            <w:tcW w:type="dxa" w:w="1296"/>
          </w:tcPr>
          <w:p>
            <w:r/>
            <w:r>
              <w:rPr>
                <w:sz w:val="19"/>
              </w:rPr>
              <w:t>1–19</w:t>
            </w:r>
          </w:p>
        </w:tc>
      </w:tr>
      <w:tr>
        <w:tc>
          <w:tcPr>
            <w:tcW w:type="dxa" w:w="1944"/>
          </w:tcPr>
          <w:p>
            <w:r/>
            <w:r>
              <w:rPr>
                <w:sz w:val="19"/>
              </w:rPr>
              <w:t>9:20 AM–10:00 AM</w:t>
            </w:r>
          </w:p>
        </w:tc>
        <w:tc>
          <w:tcPr>
            <w:tcW w:type="dxa" w:w="1152"/>
          </w:tcPr>
          <w:p>
            <w:r/>
            <w:r>
              <w:rPr>
                <w:sz w:val="19"/>
              </w:rPr>
              <w:t>40 min</w:t>
            </w:r>
          </w:p>
        </w:tc>
        <w:tc>
          <w:tcPr>
            <w:tcW w:type="dxa" w:w="3744"/>
          </w:tcPr>
          <w:p>
            <w:r/>
            <w:r>
              <w:rPr>
                <w:sz w:val="19"/>
              </w:rPr>
              <w:t>Topic 1 — from one chatbot to a team of agents; the agentic loop; the tools and plans; a home for the team</w:t>
            </w:r>
          </w:p>
        </w:tc>
        <w:tc>
          <w:tcPr>
            <w:tcW w:type="dxa" w:w="1512"/>
          </w:tcPr>
          <w:p>
            <w:r/>
            <w:r>
              <w:rPr>
                <w:sz w:val="19"/>
              </w:rPr>
              <w:t>Presentation, live demo</w:t>
            </w:r>
          </w:p>
        </w:tc>
        <w:tc>
          <w:tcPr>
            <w:tcW w:type="dxa" w:w="1296"/>
          </w:tcPr>
          <w:p>
            <w:r/>
            <w:r>
              <w:rPr>
                <w:sz w:val="19"/>
              </w:rPr>
              <w:t>20–28</w:t>
            </w:r>
          </w:p>
        </w:tc>
      </w:tr>
      <w:tr>
        <w:tc>
          <w:tcPr>
            <w:tcW w:type="dxa" w:w="1944"/>
          </w:tcPr>
          <w:p>
            <w:r/>
            <w:r>
              <w:rPr>
                <w:sz w:val="19"/>
              </w:rPr>
              <w:t>10:00 AM–10:30 AM</w:t>
            </w:r>
          </w:p>
        </w:tc>
        <w:tc>
          <w:tcPr>
            <w:tcW w:type="dxa" w:w="1152"/>
          </w:tcPr>
          <w:p>
            <w:r/>
            <w:r>
              <w:rPr>
                <w:sz w:val="19"/>
              </w:rPr>
              <w:t>30 min</w:t>
            </w:r>
          </w:p>
        </w:tc>
        <w:tc>
          <w:tcPr>
            <w:tcW w:type="dxa" w:w="3744"/>
          </w:tcPr>
          <w:p>
            <w:r/>
            <w:r>
              <w:rPr>
                <w:sz w:val="19"/>
              </w:rPr>
              <w:t>Lab 1 — Set up the studio and explore Horizon's website</w:t>
            </w:r>
          </w:p>
        </w:tc>
        <w:tc>
          <w:tcPr>
            <w:tcW w:type="dxa" w:w="1512"/>
          </w:tcPr>
          <w:p>
            <w:r/>
            <w:r>
              <w:rPr>
                <w:sz w:val="19"/>
              </w:rPr>
              <w:t>Hands-on lab</w:t>
            </w:r>
          </w:p>
        </w:tc>
        <w:tc>
          <w:tcPr>
            <w:tcW w:type="dxa" w:w="1296"/>
          </w:tcPr>
          <w:p>
            <w:r/>
            <w:r>
              <w:rPr>
                <w:sz w:val="19"/>
              </w:rPr>
              <w:t>29–34</w:t>
            </w:r>
          </w:p>
        </w:tc>
      </w:tr>
      <w:t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35–36</w:t>
            </w:r>
          </w:p>
        </w:tc>
      </w:tr>
      <w:t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37–41</w:t>
            </w:r>
          </w:p>
        </w:tc>
      </w:tr>
      <w:tr>
        <w:tc>
          <w:tcPr>
            <w:tcW w:type="dxa" w:w="1944"/>
          </w:tcPr>
          <w:p>
            <w:r/>
            <w:r>
              <w:rPr>
                <w:sz w:val="19"/>
              </w:rPr>
              <w:t>11:40 AM–11:50 AM</w:t>
            </w:r>
          </w:p>
        </w:tc>
        <w:tc>
          <w:tcPr>
            <w:tcW w:type="dxa" w:w="1152"/>
          </w:tcPr>
          <w:p>
            <w:r/>
            <w:r>
              <w:rPr>
                <w:sz w:val="19"/>
              </w:rPr>
              <w:t>10 min</w:t>
            </w:r>
          </w:p>
        </w:tc>
        <w:tc>
          <w:tcPr>
            <w:tcW w:type="dxa" w:w="3744"/>
          </w:tcPr>
          <w:p>
            <w:r/>
            <w:r>
              <w:rPr>
                <w:sz w:val="19"/>
              </w:rPr>
              <w:t>Skills: twelve procedures, owned by role</w:t>
            </w:r>
          </w:p>
        </w:tc>
        <w:tc>
          <w:tcPr>
            <w:tcW w:type="dxa" w:w="1512"/>
          </w:tcPr>
          <w:p>
            <w:r/>
            <w:r>
              <w:rPr>
                <w:sz w:val="19"/>
              </w:rPr>
              <w:t>Presentation</w:t>
            </w:r>
          </w:p>
        </w:tc>
        <w:tc>
          <w:tcPr>
            <w:tcW w:type="dxa" w:w="1296"/>
          </w:tcPr>
          <w:p>
            <w:r/>
            <w:r>
              <w:rPr>
                <w:sz w:val="19"/>
              </w:rPr>
              <w:t>42–43</w:t>
            </w:r>
          </w:p>
        </w:tc>
      </w:tr>
      <w:t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44–48</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49–50</w:t>
            </w:r>
          </w:p>
        </w:tc>
      </w:tr>
      <w:tr>
        <w:tc>
          <w:tcPr>
            <w:tcW w:type="dxa" w:w="1944"/>
          </w:tcPr>
          <w:p>
            <w:r/>
            <w:r>
              <w:rPr>
                <w:sz w:val="19"/>
              </w:rPr>
              <w:t>1:35 PM–2:20 PM</w:t>
            </w:r>
          </w:p>
        </w:tc>
        <w:tc>
          <w:tcPr>
            <w:tcW w:type="dxa" w:w="1152"/>
          </w:tcPr>
          <w:p>
            <w:r/>
            <w:r>
              <w:rPr>
                <w:sz w:val="19"/>
              </w:rPr>
              <w:t>45 min</w:t>
            </w:r>
          </w:p>
        </w:tc>
        <w:tc>
          <w:tcPr>
            <w:tcW w:type="dxa" w:w="3744"/>
          </w:tcPr>
          <w:p>
            <w:r/>
            <w:r>
              <w:rPr>
                <w:sz w:val="19"/>
              </w:rPr>
              <w:t>Lab 4 — Connect the Tools Each Agent Needs</w:t>
            </w:r>
          </w:p>
        </w:tc>
        <w:tc>
          <w:tcPr>
            <w:tcW w:type="dxa" w:w="1512"/>
          </w:tcPr>
          <w:p>
            <w:r/>
            <w:r>
              <w:rPr>
                <w:sz w:val="19"/>
              </w:rPr>
              <w:t>Hands-on lab</w:t>
            </w:r>
          </w:p>
        </w:tc>
        <w:tc>
          <w:tcPr>
            <w:tcW w:type="dxa" w:w="1296"/>
          </w:tcPr>
          <w:p>
            <w:r/>
            <w:r>
              <w:rPr>
                <w:sz w:val="19"/>
              </w:rPr>
              <w:t>51–55</w:t>
            </w:r>
          </w:p>
        </w:tc>
      </w:tr>
      <w:t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56–58</w:t>
            </w:r>
          </w:p>
        </w:tc>
      </w:tr>
      <w:t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59–63</w:t>
            </w:r>
          </w:p>
        </w:tc>
      </w:tr>
      <w:t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64</w:t>
            </w:r>
          </w:p>
        </w:tc>
      </w:tr>
      <w:t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65–67</w:t>
            </w:r>
          </w:p>
        </w:tc>
      </w:tr>
      <w:t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68–72</w:t>
            </w:r>
          </w:p>
        </w:tc>
      </w:tr>
      <w:t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73</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74–78</w:t>
            </w:r>
          </w:p>
        </w:tc>
      </w:tr>
      <w:tr>
        <w:tc>
          <w:tcPr>
            <w:tcW w:type="dxa" w:w="1944"/>
          </w:tcPr>
          <w:p>
            <w:r/>
            <w:r>
              <w:rPr>
                <w:sz w:val="19"/>
              </w:rPr>
              <w:t>5:10 PM–6:00 PM</w:t>
            </w:r>
          </w:p>
        </w:tc>
        <w:tc>
          <w:tcPr>
            <w:tcW w:type="dxa" w:w="1152"/>
          </w:tcPr>
          <w:p>
            <w:r/>
            <w:r>
              <w:rPr>
                <w:sz w:val="19"/>
              </w:rPr>
              <w:t>50 min</w:t>
            </w:r>
          </w:p>
        </w:tc>
        <w:tc>
          <w:tcPr>
            <w:tcW w:type="dxa" w:w="3744"/>
          </w:tcPr>
          <w:p>
            <w:r/>
            <w:r>
              <w:rPr>
                <w:sz w:val="19"/>
              </w:rPr>
              <w:t>Day 1 review, Q&amp;A and catch-up</w:t>
            </w:r>
          </w:p>
        </w:tc>
        <w:tc>
          <w:tcPr>
            <w:tcW w:type="dxa" w:w="1512"/>
          </w:tcPr>
          <w:p>
            <w:r/>
            <w:r>
              <w:rPr>
                <w:sz w:val="19"/>
              </w:rPr>
              <w:t>Discussion</w:t>
            </w:r>
          </w:p>
        </w:tc>
        <w:tc>
          <w:tcPr>
            <w:tcW w:type="dxa" w:w="1296"/>
          </w:tcPr>
          <w:p>
            <w:r/>
            <w:r>
              <w:rPr>
                <w:sz w:val="19"/>
              </w:rPr>
              <w:t>79</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AM–9:20 AM</w:t>
            </w:r>
          </w:p>
        </w:tc>
        <w:tc>
          <w:tcPr>
            <w:tcW w:type="dxa" w:w="1152"/>
          </w:tcPr>
          <w:p>
            <w:r/>
            <w:r>
              <w:rPr>
                <w:sz w:val="19"/>
              </w:rPr>
              <w:t>20 min</w:t>
            </w:r>
          </w:p>
        </w:tc>
        <w:tc>
          <w:tcPr>
            <w:tcW w:type="dxa" w:w="3744"/>
          </w:tcPr>
          <w:p>
            <w:r/>
            <w:r>
              <w:rPr>
                <w:sz w:val="19"/>
              </w:rPr>
              <w:t>Topic 3 — subagents vs agent teams; human in the loop, enforced; the publishing APIs</w:t>
            </w:r>
          </w:p>
        </w:tc>
        <w:tc>
          <w:tcPr>
            <w:tcW w:type="dxa" w:w="1512"/>
          </w:tcPr>
          <w:p>
            <w:r/>
            <w:r>
              <w:rPr>
                <w:sz w:val="19"/>
              </w:rPr>
              <w:t>Presentation, live demo</w:t>
            </w:r>
          </w:p>
        </w:tc>
        <w:tc>
          <w:tcPr>
            <w:tcW w:type="dxa" w:w="1296"/>
          </w:tcPr>
          <w:p>
            <w:r/>
            <w:r>
              <w:rPr>
                <w:sz w:val="19"/>
              </w:rPr>
              <w:t>80–87</w:t>
            </w:r>
          </w:p>
        </w:tc>
      </w:tr>
      <w:tr>
        <w:tc>
          <w:tcPr>
            <w:tcW w:type="dxa" w:w="1944"/>
          </w:tcPr>
          <w:p>
            <w:r/>
            <w:r>
              <w:rPr>
                <w:sz w:val="19"/>
              </w:rPr>
              <w:t>9:20 AM–10:10 AM</w:t>
            </w:r>
          </w:p>
        </w:tc>
        <w:tc>
          <w:tcPr>
            <w:tcW w:type="dxa" w:w="1152"/>
          </w:tcPr>
          <w:p>
            <w:r/>
            <w:r>
              <w:rPr>
                <w:sz w:val="19"/>
              </w:rPr>
              <w:t>50 min</w:t>
            </w:r>
          </w:p>
        </w:tc>
        <w:tc>
          <w:tcPr>
            <w:tcW w:type="dxa" w:w="3744"/>
          </w:tcPr>
          <w:p>
            <w:r/>
            <w:r>
              <w:rPr>
                <w:sz w:val="19"/>
              </w:rPr>
              <w:t>Lab 8 — Campaign 2: a social media week</w:t>
            </w:r>
          </w:p>
        </w:tc>
        <w:tc>
          <w:tcPr>
            <w:tcW w:type="dxa" w:w="1512"/>
          </w:tcPr>
          <w:p>
            <w:r/>
            <w:r>
              <w:rPr>
                <w:sz w:val="19"/>
              </w:rPr>
              <w:t>Hands-on lab</w:t>
            </w:r>
          </w:p>
        </w:tc>
        <w:tc>
          <w:tcPr>
            <w:tcW w:type="dxa" w:w="1296"/>
          </w:tcPr>
          <w:p>
            <w:r/>
            <w:r>
              <w:rPr>
                <w:sz w:val="19"/>
              </w:rPr>
              <w:t>88–92</w:t>
            </w:r>
          </w:p>
        </w:tc>
      </w:tr>
      <w:tr>
        <w:tc>
          <w:tcPr>
            <w:tcW w:type="dxa" w:w="1944"/>
          </w:tcPr>
          <w:p>
            <w:r/>
            <w:r>
              <w:rPr>
                <w:sz w:val="19"/>
              </w:rPr>
              <w:t>10:10 AM–10:20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10:20 AM–10:25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93–94</w:t>
            </w:r>
          </w:p>
        </w:tc>
      </w:tr>
      <w:tr>
        <w:tc>
          <w:tcPr>
            <w:tcW w:type="dxa" w:w="1944"/>
          </w:tcPr>
          <w:p>
            <w:r/>
            <w:r>
              <w:rPr>
                <w:sz w:val="19"/>
              </w:rPr>
              <w:t>10:25 AM–11:10 AM</w:t>
            </w:r>
          </w:p>
        </w:tc>
        <w:tc>
          <w:tcPr>
            <w:tcW w:type="dxa" w:w="1152"/>
          </w:tcPr>
          <w:p>
            <w:r/>
            <w:r>
              <w:rPr>
                <w:sz w:val="19"/>
              </w:rPr>
              <w:t>45 min</w:t>
            </w:r>
          </w:p>
        </w:tc>
        <w:tc>
          <w:tcPr>
            <w:tcW w:type="dxa" w:w="3744"/>
          </w:tcPr>
          <w:p>
            <w:r/>
            <w:r>
              <w:rPr>
                <w:sz w:val="19"/>
              </w:rPr>
              <w:t>Lab 9 — Campaign 3: newsletter and a landing page</w:t>
            </w:r>
          </w:p>
        </w:tc>
        <w:tc>
          <w:tcPr>
            <w:tcW w:type="dxa" w:w="1512"/>
          </w:tcPr>
          <w:p>
            <w:r/>
            <w:r>
              <w:rPr>
                <w:sz w:val="19"/>
              </w:rPr>
              <w:t>Hands-on lab</w:t>
            </w:r>
          </w:p>
        </w:tc>
        <w:tc>
          <w:tcPr>
            <w:tcW w:type="dxa" w:w="1296"/>
          </w:tcPr>
          <w:p>
            <w:r/>
            <w:r>
              <w:rPr>
                <w:sz w:val="19"/>
              </w:rPr>
              <w:t>95–99</w:t>
            </w:r>
          </w:p>
        </w:tc>
      </w:tr>
      <w:tr>
        <w:tc>
          <w:tcPr>
            <w:tcW w:type="dxa" w:w="1944"/>
          </w:tcPr>
          <w:p>
            <w:r/>
            <w:r>
              <w:rPr>
                <w:sz w:val="19"/>
              </w:rPr>
              <w:t>11:10 AM–11:15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100</w:t>
            </w:r>
          </w:p>
        </w:tc>
      </w:tr>
      <w:tr>
        <w:tc>
          <w:tcPr>
            <w:tcW w:type="dxa" w:w="1944"/>
          </w:tcPr>
          <w:p>
            <w:r/>
            <w:r>
              <w:rPr>
                <w:sz w:val="19"/>
              </w:rPr>
              <w:t>11:15 AM–12:00 PM</w:t>
            </w:r>
          </w:p>
        </w:tc>
        <w:tc>
          <w:tcPr>
            <w:tcW w:type="dxa" w:w="1152"/>
          </w:tcPr>
          <w:p>
            <w:r/>
            <w:r>
              <w:rPr>
                <w:sz w:val="19"/>
              </w:rPr>
              <w:t>45 min</w:t>
            </w:r>
          </w:p>
        </w:tc>
        <w:tc>
          <w:tcPr>
            <w:tcW w:type="dxa" w:w="3744"/>
          </w:tcPr>
          <w:p>
            <w:r/>
            <w:r>
              <w:rPr>
                <w:sz w:val="19"/>
              </w:rPr>
              <w:t>Lab 10 — Campaign 4: the YouTube explainer</w:t>
            </w:r>
          </w:p>
        </w:tc>
        <w:tc>
          <w:tcPr>
            <w:tcW w:type="dxa" w:w="1512"/>
          </w:tcPr>
          <w:p>
            <w:r/>
            <w:r>
              <w:rPr>
                <w:sz w:val="19"/>
              </w:rPr>
              <w:t>Hands-on lab</w:t>
            </w:r>
          </w:p>
        </w:tc>
        <w:tc>
          <w:tcPr>
            <w:tcW w:type="dxa" w:w="1296"/>
          </w:tcPr>
          <w:p>
            <w:r/>
            <w:r>
              <w:rPr>
                <w:sz w:val="19"/>
              </w:rPr>
              <w:t>101–105</w:t>
            </w:r>
          </w:p>
        </w:tc>
      </w:tr>
      <w:tr>
        <w:tc>
          <w:tcPr>
            <w:tcW w:type="dxa" w:w="1944"/>
          </w:tcPr>
          <w:p>
            <w:r/>
            <w:r>
              <w:rPr>
                <w:sz w:val="19"/>
              </w:rPr>
              <w:t>12:00 PM–12:05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106</w:t>
            </w:r>
          </w:p>
        </w:tc>
      </w:tr>
      <w:tr>
        <w:tc>
          <w:tcPr>
            <w:tcW w:type="dxa" w:w="1944"/>
          </w:tcPr>
          <w:p>
            <w:r/>
            <w:r>
              <w:rPr>
                <w:sz w:val="19"/>
              </w:rPr>
              <w:t>12:05 PM–12:50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12:50 PM–1:05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107–109</w:t>
            </w:r>
          </w:p>
        </w:tc>
      </w:tr>
      <w:tr>
        <w:tc>
          <w:tcPr>
            <w:tcW w:type="dxa" w:w="1944"/>
          </w:tcPr>
          <w:p>
            <w:r/>
            <w:r>
              <w:rPr>
                <w:sz w:val="19"/>
              </w:rPr>
              <w:t>1:05 PM–1:40 PM</w:t>
            </w:r>
          </w:p>
        </w:tc>
        <w:tc>
          <w:tcPr>
            <w:tcW w:type="dxa" w:w="1152"/>
          </w:tcPr>
          <w:p>
            <w:r/>
            <w:r>
              <w:rPr>
                <w:sz w:val="19"/>
              </w:rPr>
              <w:t>35 min</w:t>
            </w:r>
          </w:p>
        </w:tc>
        <w:tc>
          <w:tcPr>
            <w:tcW w:type="dxa" w:w="3744"/>
          </w:tcPr>
          <w:p>
            <w:r/>
            <w:r>
              <w:rPr>
                <w:sz w:val="19"/>
              </w:rPr>
              <w:t>Lab 11 — Campaign 5: the weekly growth report</w:t>
            </w:r>
          </w:p>
        </w:tc>
        <w:tc>
          <w:tcPr>
            <w:tcW w:type="dxa" w:w="1512"/>
          </w:tcPr>
          <w:p>
            <w:r/>
            <w:r>
              <w:rPr>
                <w:sz w:val="19"/>
              </w:rPr>
              <w:t>Hands-on lab</w:t>
            </w:r>
          </w:p>
        </w:tc>
        <w:tc>
          <w:tcPr>
            <w:tcW w:type="dxa" w:w="1296"/>
          </w:tcPr>
          <w:p>
            <w:r/>
            <w:r>
              <w:rPr>
                <w:sz w:val="19"/>
              </w:rPr>
              <w:t>110–113</w:t>
            </w:r>
          </w:p>
        </w:tc>
      </w:tr>
      <w:tr>
        <w:tc>
          <w:tcPr>
            <w:tcW w:type="dxa" w:w="1944"/>
          </w:tcPr>
          <w:p>
            <w:r/>
            <w:r>
              <w:rPr>
                <w:sz w:val="19"/>
              </w:rPr>
              <w:t>1:40 PM–1:50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114–115</w:t>
            </w:r>
          </w:p>
        </w:tc>
      </w:tr>
      <w:tr>
        <w:tc>
          <w:tcPr>
            <w:tcW w:type="dxa" w:w="1944"/>
          </w:tcPr>
          <w:p>
            <w:r/>
            <w:r>
              <w:rPr>
                <w:sz w:val="19"/>
              </w:rPr>
              <w:t>1:50 PM–2:30 PM</w:t>
            </w:r>
          </w:p>
        </w:tc>
        <w:tc>
          <w:tcPr>
            <w:tcW w:type="dxa" w:w="1152"/>
          </w:tcPr>
          <w:p>
            <w:r/>
            <w:r>
              <w:rPr>
                <w:sz w:val="19"/>
              </w:rPr>
              <w:t>40 min</w:t>
            </w:r>
          </w:p>
        </w:tc>
        <w:tc>
          <w:tcPr>
            <w:tcW w:type="dxa" w:w="3744"/>
          </w:tcPr>
          <w:p>
            <w:r/>
            <w:r>
              <w:rPr>
                <w:sz w:val="19"/>
              </w:rPr>
              <w:t>Lab 12 — Measure, govern and write the team playbook</w:t>
            </w:r>
          </w:p>
        </w:tc>
        <w:tc>
          <w:tcPr>
            <w:tcW w:type="dxa" w:w="1512"/>
          </w:tcPr>
          <w:p>
            <w:r/>
            <w:r>
              <w:rPr>
                <w:sz w:val="19"/>
              </w:rPr>
              <w:t>Hands-on lab</w:t>
            </w:r>
          </w:p>
        </w:tc>
        <w:tc>
          <w:tcPr>
            <w:tcW w:type="dxa" w:w="1296"/>
          </w:tcPr>
          <w:p>
            <w:r/>
            <w:r>
              <w:rPr>
                <w:sz w:val="19"/>
              </w:rPr>
              <w:t>116–120</w:t>
            </w:r>
          </w:p>
        </w:tc>
      </w:tr>
      <w:tr>
        <w:tc>
          <w:tcPr>
            <w:tcW w:type="dxa" w:w="1944"/>
          </w:tcPr>
          <w:p>
            <w:r/>
            <w:r>
              <w:rPr>
                <w:sz w:val="19"/>
              </w:rPr>
              <w:t>2:30 PM–2:40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2:40 PM–2:50 PM</w:t>
            </w:r>
          </w:p>
        </w:tc>
        <w:tc>
          <w:tcPr>
            <w:tcW w:type="dxa" w:w="1152"/>
          </w:tcPr>
          <w:p>
            <w:r/>
            <w:r>
              <w:rPr>
                <w:sz w:val="19"/>
              </w:rPr>
              <w:t>10 min</w:t>
            </w:r>
          </w:p>
        </w:tc>
        <w:tc>
          <w:tcPr>
            <w:tcW w:type="dxa" w:w="3744"/>
          </w:tcPr>
          <w:p>
            <w:r/>
            <w:r>
              <w:rPr>
                <w:sz w:val="19"/>
              </w:rPr>
              <w:t>Optional demo — Hermes Agent</w:t>
            </w:r>
          </w:p>
        </w:tc>
        <w:tc>
          <w:tcPr>
            <w:tcW w:type="dxa" w:w="1512"/>
          </w:tcPr>
          <w:p>
            <w:r/>
            <w:r>
              <w:rPr>
                <w:sz w:val="19"/>
              </w:rPr>
              <w:t>Presentation</w:t>
            </w:r>
          </w:p>
        </w:tc>
        <w:tc>
          <w:tcPr>
            <w:tcW w:type="dxa" w:w="1296"/>
          </w:tcPr>
          <w:p>
            <w:r/>
            <w:r>
              <w:rPr>
                <w:sz w:val="19"/>
              </w:rPr>
              <w:t>121–122</w:t>
            </w:r>
          </w:p>
        </w:tc>
      </w:tr>
      <w:tr>
        <w:tc>
          <w:tcPr>
            <w:tcW w:type="dxa" w:w="1944"/>
          </w:tcPr>
          <w:p>
            <w:r/>
            <w:r>
              <w:rPr>
                <w:sz w:val="19"/>
              </w:rPr>
              <w:t>2:50 PM–3:15 PM</w:t>
            </w:r>
          </w:p>
        </w:tc>
        <w:tc>
          <w:tcPr>
            <w:tcW w:type="dxa" w:w="1152"/>
          </w:tcPr>
          <w:p>
            <w:r/>
            <w:r>
              <w:rPr>
                <w:sz w:val="19"/>
              </w:rPr>
              <w:t>25 min</w:t>
            </w:r>
          </w:p>
        </w:tc>
        <w:tc>
          <w:tcPr>
            <w:tcW w:type="dxa" w:w="3744"/>
          </w:tcPr>
          <w:p>
            <w:r/>
            <w:r>
              <w:rPr>
                <w:sz w:val="19"/>
              </w:rPr>
              <w:t>Lab 13 — Optional Demo: the Team on Hermes Agent</w:t>
            </w:r>
          </w:p>
        </w:tc>
        <w:tc>
          <w:tcPr>
            <w:tcW w:type="dxa" w:w="1512"/>
          </w:tcPr>
          <w:p>
            <w:r/>
            <w:r>
              <w:rPr>
                <w:sz w:val="19"/>
              </w:rPr>
              <w:t>Trainer demo</w:t>
            </w:r>
          </w:p>
        </w:tc>
        <w:tc>
          <w:tcPr>
            <w:tcW w:type="dxa" w:w="1296"/>
          </w:tcPr>
          <w:p>
            <w:r/>
            <w:r>
              <w:rPr>
                <w:sz w:val="19"/>
              </w:rPr>
              <w:t>123–126</w:t>
            </w:r>
          </w:p>
        </w:tc>
      </w:tr>
      <w:tr>
        <w:tc>
          <w:tcPr>
            <w:tcW w:type="dxa" w:w="1944"/>
          </w:tcPr>
          <w:p>
            <w:r/>
            <w:r>
              <w:rPr>
                <w:sz w:val="19"/>
              </w:rPr>
              <w:t>3:15 PM–4:00 PM</w:t>
            </w:r>
          </w:p>
        </w:tc>
        <w:tc>
          <w:tcPr>
            <w:tcW w:type="dxa" w:w="1152"/>
          </w:tcPr>
          <w:p>
            <w:r/>
            <w:r>
              <w:rPr>
                <w:sz w:val="19"/>
              </w:rPr>
              <w:t>45 min</w:t>
            </w:r>
          </w:p>
        </w:tc>
        <w:tc>
          <w:tcPr>
            <w:tcW w:type="dxa" w:w="3744"/>
          </w:tcPr>
          <w:p>
            <w:r/>
            <w:r>
              <w:rPr>
                <w:sz w:val="19"/>
              </w:rPr>
              <w:t>Course summary: the team, the campaigns, how each pattern is triggered; Q&amp;A and assessment briefing</w:t>
            </w:r>
          </w:p>
        </w:tc>
        <w:tc>
          <w:tcPr>
            <w:tcW w:type="dxa" w:w="1512"/>
          </w:tcPr>
          <w:p>
            <w:r/>
            <w:r>
              <w:rPr>
                <w:sz w:val="19"/>
              </w:rPr>
              <w:t>Discussion</w:t>
            </w:r>
          </w:p>
        </w:tc>
        <w:tc>
          <w:tcPr>
            <w:tcW w:type="dxa" w:w="1296"/>
          </w:tcPr>
          <w:p>
            <w:r/>
            <w:r>
              <w:rPr>
                <w:sz w:val="19"/>
              </w:rPr>
              <w:t>127–128</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TRAQOM, attendance, submit, sign the record</w:t>
            </w:r>
          </w:p>
        </w:tc>
        <w:tc>
          <w:tcPr>
            <w:tcW w:type="dxa" w:w="1512"/>
          </w:tcPr>
          <w:p>
            <w:r/>
            <w:r>
              <w:rPr>
                <w:sz w:val="19"/>
              </w:rPr>
              <w:t>Assessment</w:t>
            </w:r>
          </w:p>
        </w:tc>
        <w:tc>
          <w:tcPr>
            <w:tcW w:type="dxa" w:w="1296"/>
          </w:tcPr>
          <w:p>
            <w:r/>
            <w:r>
              <w:rPr>
                <w:sz w:val="19"/>
              </w:rPr>
              <w:t>129–135</w:t>
            </w:r>
          </w:p>
        </w:tc>
      </w:tr>
    </w:tbl>
    <w:p/>
    <w:p>
      <w:pPr>
        <w:pStyle w:val="Heading1"/>
      </w:pPr>
      <w:r>
        <w:t>Topic-by-topic Breakdown</w:t>
      </w:r>
    </w:p>
    <w:p>
      <w:pPr>
        <w:pStyle w:val="Heading2"/>
      </w:pPr>
      <w:r>
        <w:t>Topic 1 — Multi-AI-Agent Content Ideation and Digital Storyboarding · Slides 20–64</w:t>
      </w:r>
    </w:p>
    <w:p>
      <w:pPr>
        <w:pStyle w:val="ListBullet"/>
      </w:pPr>
      <w:r>
        <w:rPr>
          <w:b w:val="0"/>
        </w:rPr>
        <w:t>From one chatbot to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Set Up the Studio and Explore Horizon's Website · Slides 29–34</w:t>
      </w:r>
    </w:p>
    <w:p>
      <w:pPr>
        <w:pStyle w:val="ListBullet"/>
      </w:pPr>
      <w:r>
        <w:rPr>
          <w:b/>
        </w:rPr>
        <w:t>Surface:</w:t>
      </w:r>
      <w:r>
        <w:rPr>
          <w:b w:val="0"/>
        </w:rPr>
        <w:t xml:space="preserve"> Claude Code</w:t>
      </w:r>
    </w:p>
    <w:p>
      <w:pPr>
        <w:pStyle w:val="ListBullet"/>
      </w:pPr>
      <w:r>
        <w:rPr>
          <w:b/>
        </w:rPr>
        <w:t>Time:</w:t>
      </w:r>
      <w:r>
        <w:rPr>
          <w:b w:val="0"/>
        </w:rPr>
        <w:t xml:space="preserve"> 30 minutes (Day 1)</w:t>
      </w:r>
    </w:p>
    <w:p>
      <w:pPr>
        <w:pStyle w:val="ListBullet"/>
      </w:pPr>
      <w:r>
        <w:rPr>
          <w:b/>
        </w:rPr>
        <w:t>Features practised:</w:t>
      </w:r>
      <w:r>
        <w:rPr>
          <w:b w:val="0"/>
        </w:rPr>
        <w:t xml:space="preserve"> CLAUDE.md as the team charter · Horizon's public website</w:t>
      </w:r>
    </w:p>
    <w:p>
      <w:pPr>
        <w:pStyle w:val="ListBullet"/>
      </w:pPr>
      <w:r>
        <w:rPr>
          <w:b/>
        </w:rPr>
        <w:t>Output:</w:t>
      </w:r>
      <w:r>
        <w:rPr>
          <w:b w:val="0"/>
        </w:rPr>
        <w:t xml:space="preserve"> horizon-studio/ with CLAUDE.md, the shared data, a local copy of the site, and the public site link in the charter</w:t>
      </w:r>
    </w:p>
    <w:p>
      <w:pPr>
        <w:pStyle w:val="ListBullet"/>
      </w:pPr>
      <w:r>
        <w:rPr>
          <w:b/>
        </w:rPr>
        <w:t>Evidence:</w:t>
      </w:r>
      <w:r>
        <w:rPr>
          <w:b w:val="0"/>
        </w:rPr>
        <w:t xml:space="preserve"> Claude shows horizon-studio as the chosen folder. The public site opens on a phone; the calculator shows S$693,138.</w:t>
      </w:r>
    </w:p>
    <w:p>
      <w:pPr>
        <w:pStyle w:val="ListBullet"/>
      </w:pPr>
      <w:r>
        <w:rPr>
          <w:b/>
        </w:rPr>
        <w:t>Lab folder:</w:t>
      </w:r>
      <w:r>
        <w:rPr>
          <w:b w:val="0"/>
        </w:rPr>
        <w:t xml:space="preserve"> labs_claude/lab-01-studio-and-website/</w:t>
      </w:r>
    </w:p>
    <w:p>
      <w:pPr>
        <w:pStyle w:val="Heading3"/>
      </w:pPr>
      <w:r>
        <w:t>Lab 2 — Form the Team: Instructions for Each Agent · Slides 37–41</w:t>
      </w:r>
    </w:p>
    <w:p>
      <w:pPr>
        <w:pStyle w:val="ListBullet"/>
      </w:pPr>
      <w:r>
        <w:rPr>
          <w:b/>
        </w:rPr>
        <w:t>Surface:</w:t>
      </w:r>
      <w:r>
        <w:rPr>
          <w:b w:val="0"/>
        </w:rPr>
        <w:t xml:space="preserve"> Claude Code (subagent files)</w:t>
      </w:r>
    </w:p>
    <w:p>
      <w:pPr>
        <w:pStyle w:val="ListBullet"/>
      </w:pPr>
      <w:r>
        <w:rPr>
          <w:b/>
        </w:rPr>
        <w:t>Time:</w:t>
      </w:r>
      <w:r>
        <w:rPr>
          <w:b w:val="0"/>
        </w:rPr>
        <w:t xml:space="preserve"> 45 minutes (Day 1)</w:t>
      </w:r>
    </w:p>
    <w:p>
      <w:pPr>
        <w:pStyle w:val="ListBullet"/>
      </w:pPr>
      <w:r>
        <w:rPr>
          <w:b/>
        </w:rPr>
        <w:t>Features practised:</w:t>
      </w:r>
      <w:r>
        <w:rPr>
          <w:b w:val="0"/>
        </w:rPr>
        <w:t xml:space="preserve"> five subagent files in .claude/agents/ · name, description, tools, model · the Lead is your session</w:t>
      </w:r>
    </w:p>
    <w:p>
      <w:pPr>
        <w:pStyle w:val="ListBullet"/>
      </w:pPr>
      <w:r>
        <w:rPr>
          <w:b/>
        </w:rPr>
        <w:t>Output:</w:t>
      </w:r>
      <w:r>
        <w:rPr>
          <w:b w:val="0"/>
        </w:rPr>
        <w:t xml:space="preserve"> .claude/agents/: growth-strategist, content-creator, creative-designer, website-designer, growth-analyst</w:t>
      </w:r>
    </w:p>
    <w:p>
      <w:pPr>
        <w:pStyle w:val="ListBullet"/>
      </w:pPr>
      <w:r>
        <w:rPr>
          <w:b/>
        </w:rPr>
        <w:t>Evidence:</w:t>
      </w:r>
      <w:r>
        <w:rPr>
          <w:b w:val="0"/>
        </w:rPr>
        <w:t xml:space="preserve"> Five files exist in .claude/agents/, one per specialist. You changed one instruction and can say why.</w:t>
      </w:r>
    </w:p>
    <w:p>
      <w:pPr>
        <w:pStyle w:val="ListBullet"/>
      </w:pPr>
      <w:r>
        <w:rPr>
          <w:b/>
        </w:rPr>
        <w:t>Lab folder:</w:t>
      </w:r>
      <w:r>
        <w:rPr>
          <w:b w:val="0"/>
        </w:rPr>
        <w:t xml:space="preserve"> labs_claude/lab-02-agent-instructions/</w:t>
      </w:r>
    </w:p>
    <w:p>
      <w:pPr>
        <w:pStyle w:val="Heading3"/>
      </w:pPr>
      <w:r>
        <w:t>Lab 3 — Give Each Agent Its Skills · Slides 44–48</w:t>
      </w:r>
    </w:p>
    <w:p>
      <w:pPr>
        <w:pStyle w:val="ListBullet"/>
      </w:pPr>
      <w:r>
        <w:rPr>
          <w:b/>
        </w:rPr>
        <w:t>Surface:</w:t>
      </w:r>
      <w:r>
        <w:rPr>
          <w:b w:val="0"/>
        </w:rPr>
        <w:t xml:space="preserve"> Claude Code (.claude/skills/) → Claude</w:t>
      </w:r>
    </w:p>
    <w:p>
      <w:pPr>
        <w:pStyle w:val="ListBullet"/>
      </w:pPr>
      <w:r>
        <w:rPr>
          <w:b/>
        </w:rPr>
        <w:t>Time:</w:t>
      </w:r>
      <w:r>
        <w:rPr>
          <w:b w:val="0"/>
        </w:rPr>
        <w:t xml:space="preserve"> 50 minutes (Day 1)</w:t>
      </w:r>
    </w:p>
    <w:p>
      <w:pPr>
        <w:pStyle w:val="ListBullet"/>
      </w:pPr>
      <w:r>
        <w:rPr>
          <w:b/>
        </w:rPr>
        <w:t>Features practised:</w:t>
      </w:r>
      <w:r>
        <w:rPr>
          <w:b w:val="0"/>
        </w:rPr>
        <w:t xml:space="preserve"> twelve skills: two per specialist, two for the Lead · SKILL.md · the "Use when" trigger · test without naming</w:t>
      </w:r>
    </w:p>
    <w:p>
      <w:pPr>
        <w:pStyle w:val="ListBullet"/>
      </w:pPr>
      <w:r>
        <w:rPr>
          <w:b/>
        </w:rPr>
        <w:t>Output:</w:t>
      </w:r>
      <w:r>
        <w:rPr>
          <w:b w:val="0"/>
        </w:rPr>
        <w:t xml:space="preserve"> twelve skills in .claude/skills/, wired to the agents that own them</w:t>
      </w:r>
    </w:p>
    <w:p>
      <w:pPr>
        <w:pStyle w:val="ListBullet"/>
      </w:pPr>
      <w:r>
        <w:rPr>
          <w:b/>
        </w:rPr>
        <w:t>Evidence:</w:t>
      </w:r>
      <w:r>
        <w:rPr>
          <w:b w:val="0"/>
        </w:rPr>
        <w:t xml:space="preserve"> Twelve folders in .claude/skills/, each with a SKILL.md. Three skills also appear in Claude under Customize → Skills.</w:t>
      </w:r>
    </w:p>
    <w:p>
      <w:pPr>
        <w:pStyle w:val="ListBullet"/>
      </w:pPr>
      <w:r>
        <w:rPr>
          <w:b/>
        </w:rPr>
        <w:t>Lab folder:</w:t>
      </w:r>
      <w:r>
        <w:rPr>
          <w:b w:val="0"/>
        </w:rPr>
        <w:t xml:space="preserve"> labs_claude/lab-03-agent-skills/</w:t>
      </w:r>
    </w:p>
    <w:p>
      <w:pPr>
        <w:pStyle w:val="Heading3"/>
      </w:pPr>
      <w:r>
        <w:t>Lab 4 — Connect the Tools Each Agent Needs · Slides 51–55</w:t>
      </w:r>
    </w:p>
    <w:p>
      <w:pPr>
        <w:pStyle w:val="ListBullet"/>
      </w:pPr>
      <w:r>
        <w:rPr>
          <w:b/>
        </w:rPr>
        <w:t>Surface:</w:t>
      </w:r>
      <w:r>
        <w:rPr>
          <w:b w:val="0"/>
        </w:rPr>
        <w:t xml:space="preserve"> claude.ai connectors → Claude Code (/mcp)</w:t>
      </w:r>
    </w:p>
    <w:p>
      <w:pPr>
        <w:pStyle w:val="ListBullet"/>
      </w:pPr>
      <w:r>
        <w:rPr>
          <w:b/>
        </w:rPr>
        <w:t>Time:</w:t>
      </w:r>
      <w:r>
        <w:rPr>
          <w:b w:val="0"/>
        </w:rPr>
        <w:t xml:space="preserve"> 45 minutes (Day 1)</w:t>
      </w:r>
    </w:p>
    <w:p>
      <w:pPr>
        <w:pStyle w:val="ListBullet"/>
      </w:pPr>
      <w:r>
        <w:rPr>
          <w:b/>
        </w:rPr>
        <w:t>Features practised:</w:t>
      </w:r>
      <w:r>
        <w:rPr>
          <w:b w:val="0"/>
        </w:rPr>
        <w:t xml:space="preserve"> Google Drive · Gmail (drafts) · Canva · Playwright MCP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/mcp lists Google Drive, Gmail, Canva and Playwright. Each agent's instructions list only the tools its job needs.</w:t>
      </w:r>
    </w:p>
    <w:p>
      <w:pPr>
        <w:pStyle w:val="ListBullet"/>
      </w:pPr>
      <w:r>
        <w:rPr>
          <w:b/>
        </w:rPr>
        <w:t>Lab folder:</w:t>
      </w:r>
      <w:r>
        <w:rPr>
          <w:b w:val="0"/>
        </w:rPr>
        <w:t xml:space="preserve"> labs_claude/lab-04-agent-connectors/</w:t>
      </w:r>
    </w:p>
    <w:p>
      <w:pPr>
        <w:pStyle w:val="Heading3"/>
      </w:pPr>
      <w:r>
        <w:t>Lab 5 — Campaign 1: Research to Storyboard, with Subagents · Slides 59–63</w:t>
      </w:r>
    </w:p>
    <w:p>
      <w:pPr>
        <w:pStyle w:val="ListBullet"/>
      </w:pPr>
      <w:r>
        <w:rPr>
          <w:b/>
        </w:rPr>
        <w:t>Surface:</w:t>
      </w:r>
      <w:r>
        <w:rPr>
          <w:b w:val="0"/>
        </w:rPr>
        <w:t xml:space="preserve"> Claude Code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research/ (competitors, funnel), strategy/ideas.md, strategy/storyboard.md with three channel variants</w:t>
      </w:r>
    </w:p>
    <w:p>
      <w:pPr>
        <w:pStyle w:val="ListBullet"/>
      </w:pPr>
      <w:r>
        <w:rPr>
          <w:b/>
        </w:rPr>
        <w:t>Evidence:</w:t>
      </w:r>
      <w:r>
        <w:rPr>
          <w:b w:val="0"/>
        </w:rPr>
        <w:t xml:space="preserve"> The strategist and the analyst ran in parallel. The Lead's fact-check and fin-compliance report came back.</w:t>
      </w:r>
    </w:p>
    <w:p>
      <w:pPr>
        <w:pStyle w:val="ListBullet"/>
      </w:pPr>
      <w:r>
        <w:rPr>
          <w:b/>
        </w:rPr>
        <w:t>Lab folder:</w:t>
      </w:r>
      <w:r>
        <w:rPr>
          <w:b w:val="0"/>
        </w:rPr>
        <w:t xml:space="preserve"> labs_claude/lab-05-campaign-1-research-to-storyboard/</w:t>
      </w:r>
    </w:p>
    <w:p>
      <w:pPr>
        <w:pStyle w:val="Heading2"/>
      </w:pPr>
      <w:r>
        <w:t>Topic 2 — Audience Research and Content Requirement Analysis · Slides 65–79</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68–72</w:t>
      </w:r>
    </w:p>
    <w:p>
      <w:pPr>
        <w:pStyle w:val="ListBullet"/>
      </w:pPr>
      <w:r>
        <w:rPr>
          <w:b/>
        </w:rPr>
        <w:t>Surface:</w:t>
      </w:r>
      <w:r>
        <w:rPr>
          <w:b w:val="0"/>
        </w:rPr>
        <w:t xml:space="preserve"> Claude Code (analyst subagents)</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strategy/personas.md and strategy/content-spec.md</w:t>
      </w:r>
    </w:p>
    <w:p>
      <w:pPr>
        <w:pStyle w:val="ListBullet"/>
      </w:pPr>
      <w:r>
        <w:rPr>
          <w:b/>
        </w:rPr>
        <w:t>Evidence:</w:t>
      </w:r>
      <w:r>
        <w:rPr>
          <w:b w:val="0"/>
        </w:rPr>
        <w:t xml:space="preserve"> Three analyst subagents ran, one per file. content-spec.md has every field for every persona.</w:t>
      </w:r>
    </w:p>
    <w:p>
      <w:pPr>
        <w:pStyle w:val="ListBullet"/>
      </w:pPr>
      <w:r>
        <w:rPr>
          <w:b/>
        </w:rPr>
        <w:t>Lab folder:</w:t>
      </w:r>
      <w:r>
        <w:rPr>
          <w:b w:val="0"/>
        </w:rPr>
        <w:t xml:space="preserve"> labs_claude/lab-06-personas-from-evidence/</w:t>
      </w:r>
    </w:p>
    <w:p>
      <w:pPr>
        <w:pStyle w:val="Heading3"/>
      </w:pPr>
      <w:r>
        <w:t>Lab 7 — Growth Analyst and Strategist: Cadence and Calendar · Slides 74–78</w:t>
      </w:r>
    </w:p>
    <w:p>
      <w:pPr>
        <w:pStyle w:val="ListBullet"/>
      </w:pPr>
      <w:r>
        <w:rPr>
          <w:b/>
        </w:rPr>
        <w:t>Surface:</w:t>
      </w:r>
      <w:r>
        <w:rPr>
          <w:b w:val="0"/>
        </w:rPr>
        <w:t xml:space="preserve"> Claude Code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strategy/cadence.md and strategy/calendar.csv</w:t>
      </w:r>
    </w:p>
    <w:p>
      <w:pPr>
        <w:pStyle w:val="ListBullet"/>
      </w:pPr>
      <w:r>
        <w:rPr>
          <w:b/>
        </w:rPr>
        <w:t>Evidence:</w:t>
      </w:r>
      <w:r>
        <w:rPr>
          <w:b w:val="0"/>
        </w:rPr>
        <w:t xml:space="preserve"> cadence.md gives a frequency per channel with the evidence. No week is over 12 hours.</w:t>
      </w:r>
    </w:p>
    <w:p>
      <w:pPr>
        <w:pStyle w:val="ListBullet"/>
      </w:pPr>
      <w:r>
        <w:rPr>
          <w:b/>
        </w:rPr>
        <w:t>Lab folder:</w:t>
      </w:r>
      <w:r>
        <w:rPr>
          <w:b w:val="0"/>
        </w:rPr>
        <w:t xml:space="preserve"> labs_claude/lab-07-cadence-and-calendar/</w:t>
      </w:r>
    </w:p>
    <w:p>
      <w:pPr>
        <w:pStyle w:val="Heading2"/>
      </w:pPr>
      <w:r>
        <w:t>Topic 3 — Multi-Channel Content Creation and Agent Workflow Coordination · Slides 80–106</w:t>
      </w:r>
    </w:p>
    <w:p>
      <w:pPr>
        <w:pStyle w:val="ListBullet"/>
      </w:pPr>
      <w:r>
        <w:rPr>
          <w:b w:val="0"/>
        </w:rPr>
        <w:t>Subagents or an agent team?</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8 — Campaign 2: A Social Media Week · Slides 88–92</w:t>
      </w:r>
    </w:p>
    <w:p>
      <w:pPr>
        <w:pStyle w:val="ListBullet"/>
      </w:pPr>
      <w:r>
        <w:rPr>
          <w:b/>
        </w:rPr>
        <w:t>Surface:</w:t>
      </w:r>
      <w:r>
        <w:rPr>
          <w:b w:val="0"/>
        </w:rPr>
        <w:t xml:space="preserve"> Claude Code (agent team) → LinkedIn, Facebook</w:t>
      </w:r>
    </w:p>
    <w:p>
      <w:pPr>
        <w:pStyle w:val="ListBullet"/>
      </w:pPr>
      <w:r>
        <w:rPr>
          <w:b/>
        </w:rPr>
        <w:t>Time:</w:t>
      </w:r>
      <w:r>
        <w:rPr>
          <w:b w:val="0"/>
        </w:rPr>
        <w:t xml:space="preserve"> 50 minutes (Day 2)</w:t>
      </w:r>
    </w:p>
    <w:p>
      <w:pPr>
        <w:pStyle w:val="ListBullet"/>
      </w:pPr>
      <w:r>
        <w:rPr>
          <w:b/>
        </w:rPr>
        <w:t>Features practised:</w:t>
      </w:r>
      <w:r>
        <w:rPr>
          <w:b w:val="0"/>
        </w:rPr>
        <w:t xml:space="preserve"> the publisher kit and its hook · an agent team: creator, designer, Lead · teammates message each other · human approval → post</w:t>
      </w:r>
    </w:p>
    <w:p>
      <w:pPr>
        <w:pStyle w:val="ListBullet"/>
      </w:pPr>
      <w:r>
        <w:rPr>
          <w:b/>
        </w:rPr>
        <w:t>Output:</w:t>
      </w:r>
      <w:r>
        <w:rPr>
          <w:b w:val="0"/>
        </w:rPr>
        <w:t xml:space="preserve"> content/social/week-01/: five posts with images, reviewed, approved by you and posted (or dry-run)</w:t>
      </w:r>
    </w:p>
    <w:p>
      <w:pPr>
        <w:pStyle w:val="ListBullet"/>
      </w:pPr>
      <w:r>
        <w:rPr>
          <w:b/>
        </w:rPr>
        <w:t>Evidence:</w:t>
      </w:r>
      <w:r>
        <w:rPr>
          <w:b w:val="0"/>
        </w:rPr>
        <w:t xml:space="preserve"> The hook (or approve.mjs) stopped the agent from approving. Dry runs printed every request; nothing went live unless you said go.</w:t>
      </w:r>
    </w:p>
    <w:p>
      <w:pPr>
        <w:pStyle w:val="ListBullet"/>
      </w:pPr>
      <w:r>
        <w:rPr>
          <w:b/>
        </w:rPr>
        <w:t>Lab folder:</w:t>
      </w:r>
      <w:r>
        <w:rPr>
          <w:b w:val="0"/>
        </w:rPr>
        <w:t xml:space="preserve"> labs_claude/lab-08-campaign-2-social-week/</w:t>
      </w:r>
    </w:p>
    <w:p>
      <w:pPr>
        <w:pStyle w:val="Heading3"/>
      </w:pPr>
      <w:r>
        <w:t>Lab 9 — Campaign 3: Newsletter and a Landing Page · Slides 95–99</w:t>
      </w:r>
    </w:p>
    <w:p>
      <w:pPr>
        <w:pStyle w:val="ListBullet"/>
      </w:pPr>
      <w:r>
        <w:rPr>
          <w:b/>
        </w:rPr>
        <w:t>Surface:</w:t>
      </w:r>
      <w:r>
        <w:rPr>
          <w:b w:val="0"/>
        </w:rPr>
        <w:t xml:space="preserve"> Claude Code (agent team) → Claude artifact,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content/newsletter/2026-11/ (issue, HTML, text, recipients, excluded), web/checklist/ published, Gmail drafts</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labs_claude/lab-09-campaign-3-newsletter-and-landing-page/</w:t>
      </w:r>
    </w:p>
    <w:p>
      <w:pPr>
        <w:pStyle w:val="Heading3"/>
      </w:pPr>
      <w:r>
        <w:t>Lab 10 — Campaign 4: The YouTube Explainer · Slides 101–105</w:t>
      </w:r>
    </w:p>
    <w:p>
      <w:pPr>
        <w:pStyle w:val="ListBullet"/>
      </w:pPr>
      <w:r>
        <w:rPr>
          <w:b/>
        </w:rPr>
        <w:t>Surface:</w:t>
      </w:r>
      <w:r>
        <w:rPr>
          <w:b w:val="0"/>
        </w:rPr>
        <w:t xml:space="preserve"> Claude Code (agent team,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content/video/ep01/: scenes.json, thumbnail, ep01.mp4, ep01.md, and a private YouTube upload (or dry run)</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labs_claude/lab-10-campaign-4-youtube-explainer/</w:t>
      </w:r>
    </w:p>
    <w:p>
      <w:pPr>
        <w:pStyle w:val="Heading2"/>
      </w:pPr>
      <w:r>
        <w:t>Topic 4 — Content Distribution, Strategy Guidelines and Responsible AI Practices · Slides 107–135</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the team on Hermes Agent</w:t>
      </w:r>
    </w:p>
    <w:p>
      <w:pPr>
        <w:pStyle w:val="Heading3"/>
      </w:pPr>
      <w:r>
        <w:t>Lab 11 — Campaign 5: Always On — the Weekly Growth Report · Slides 110–113</w:t>
      </w:r>
    </w:p>
    <w:p>
      <w:pPr>
        <w:pStyle w:val="ListBullet"/>
      </w:pPr>
      <w:r>
        <w:rPr>
          <w:b/>
        </w:rPr>
        <w:t>Surface:</w:t>
      </w:r>
      <w:r>
        <w:rPr>
          <w:b w:val="0"/>
        </w:rPr>
        <w:t xml:space="preserve"> Claude (skill, scheduled task,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campaign-report skill is available in Claude. The task is paused after class.</w:t>
      </w:r>
    </w:p>
    <w:p>
      <w:pPr>
        <w:pStyle w:val="ListBullet"/>
      </w:pPr>
      <w:r>
        <w:rPr>
          <w:b/>
        </w:rPr>
        <w:t>Lab folder:</w:t>
      </w:r>
      <w:r>
        <w:rPr>
          <w:b w:val="0"/>
        </w:rPr>
        <w:t xml:space="preserve"> labs_claude/lab-11-campaign-5-weekly-growth-report/</w:t>
      </w:r>
    </w:p>
    <w:p>
      <w:pPr>
        <w:pStyle w:val="Heading3"/>
      </w:pPr>
      <w:r>
        <w:t>Lab 12 — Measure, Govern and Write the Team Playbook · Slides 116–120</w:t>
      </w:r>
    </w:p>
    <w:p>
      <w:pPr>
        <w:pStyle w:val="ListBullet"/>
      </w:pPr>
      <w:r>
        <w:rPr>
          <w:b/>
        </w:rPr>
        <w:t>Surface:</w:t>
      </w:r>
      <w:r>
        <w:rPr>
          <w:b w:val="0"/>
        </w:rPr>
        <w:t xml:space="preserve"> Claude Code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reports/agent-comparison.md and strategy/team-playbook.md</w:t>
      </w:r>
    </w:p>
    <w:p>
      <w:pPr>
        <w:pStyle w:val="ListBullet"/>
      </w:pPr>
      <w:r>
        <w:rPr>
          <w:b/>
        </w:rPr>
        <w:t>Evidence:</w:t>
      </w:r>
      <w:r>
        <w:rPr>
          <w:b w:val="0"/>
        </w:rPr>
        <w:t xml:space="preserve"> agent-comparison.md shows the one-agent baseline caught 0 defects. It has an incident procedure, and your own rule.</w:t>
      </w:r>
    </w:p>
    <w:p>
      <w:pPr>
        <w:pStyle w:val="ListBullet"/>
      </w:pPr>
      <w:r>
        <w:rPr>
          <w:b/>
        </w:rPr>
        <w:t>Lab folder:</w:t>
      </w:r>
      <w:r>
        <w:rPr>
          <w:b w:val="0"/>
        </w:rPr>
        <w:t xml:space="preserve"> labs_claude/lab-12-team-playbook/</w:t>
      </w:r>
    </w:p>
    <w:p>
      <w:pPr>
        <w:pStyle w:val="Heading3"/>
      </w:pPr>
      <w:r>
        <w:t>Lab 13 — Optional Demo: the Team on Hermes Agent · Slides 123–126</w:t>
      </w:r>
    </w:p>
    <w:p>
      <w:pPr>
        <w:pStyle w:val="ListBullet"/>
      </w:pPr>
      <w:r>
        <w:rPr>
          <w:b/>
        </w:rPr>
        <w:t>Surface:</w:t>
      </w:r>
      <w:r>
        <w:rPr>
          <w:b w:val="0"/>
        </w:rPr>
        <w:t xml:space="preserve"> Hermes Agent (profiles, Kanban) — trainer demo</w:t>
      </w:r>
    </w:p>
    <w:p>
      <w:pPr>
        <w:pStyle w:val="ListBullet"/>
      </w:pPr>
      <w:r>
        <w:rPr>
          <w:b/>
        </w:rPr>
        <w:t>Time:</w:t>
      </w:r>
      <w:r>
        <w:rPr>
          <w:b w:val="0"/>
        </w:rPr>
        <w:t xml:space="preserve"> 25 minutes (Day 2)</w:t>
      </w:r>
    </w:p>
    <w:p>
      <w:pPr>
        <w:pStyle w:val="ListBullet"/>
      </w:pPr>
      <w:r>
        <w:rPr>
          <w:b/>
        </w:rPr>
        <w:t>Features practised:</w:t>
      </w:r>
      <w:r>
        <w:rPr>
          <w:b w:val="0"/>
        </w:rPr>
        <w:t xml:space="preserve"> open-source Hermes Agent · one profile per role · a Kanban pipeline · a task blocked for a person · the same skills</w:t>
      </w:r>
    </w:p>
    <w:p>
      <w:pPr>
        <w:pStyle w:val="ListBullet"/>
      </w:pPr>
      <w:r>
        <w:rPr>
          <w:b/>
        </w:rPr>
        <w:t>Output:</w:t>
      </w:r>
      <w:r>
        <w:rPr>
          <w:b w:val="0"/>
        </w:rPr>
        <w:t xml:space="preserve"> three Hermes profiles and a pipeline on the board, with the review task blocked for a person (demo)</w:t>
      </w:r>
    </w:p>
    <w:p>
      <w:pPr>
        <w:pStyle w:val="ListBullet"/>
      </w:pPr>
      <w:r>
        <w:rPr>
          <w:b/>
        </w:rPr>
        <w:t>Evidence:</w:t>
      </w:r>
      <w:r>
        <w:rPr>
          <w:b w:val="0"/>
        </w:rPr>
        <w:t xml:space="preserve"> hermes profile list shows the three profiles. Unblocking finished the pipeline.</w:t>
      </w:r>
    </w:p>
    <w:p>
      <w:pPr>
        <w:pStyle w:val="ListBullet"/>
      </w:pPr>
      <w:r>
        <w:rPr>
          <w:b/>
        </w:rPr>
        <w:t>Lab folder:</w:t>
      </w:r>
      <w:r>
        <w:rPr>
          <w:b w:val="0"/>
        </w:rPr>
        <w:t xml:space="preserve"> labs_claude/lab-13-optional-hermes-agent-demo/</w:t>
      </w:r>
    </w:p>
    <w:p>
      <w:pPr>
        <w:pStyle w:val="Heading1"/>
      </w:pPr>
      <w:r>
        <w:t>Resources Required</w:t>
      </w:r>
    </w:p>
    <w:p>
      <w:pPr>
        <w:pStyle w:val="ListBullet"/>
      </w:pPr>
      <w:r>
        <w:rPr>
          <w:b w:val="0"/>
        </w:rPr>
        <w:t>Trainer: the v3.1 Claude Edition slide deck, this Lesson Plan, the Learner Guide and the lab pack (labs_claude/, 13 folders, with reference solutions for Labs 1, 2, 3, 8 and 10).</w:t>
      </w:r>
    </w:p>
    <w:p>
      <w:pPr>
        <w:pStyle w:val="ListBullet"/>
      </w:pPr>
      <w:r>
        <w:rPr>
          <w:b w:val="0"/>
        </w:rPr>
        <w:t>Each learner: a laptop with the Claude desktop app and the Claude Code CLI on a Pro plan or above (Claude Code and artifacts are not on the Free plan), signed in with /login.</w:t>
      </w:r>
    </w:p>
    <w:p>
      <w:pPr>
        <w:pStyle w:val="ListBullet"/>
      </w:pPr>
      <w:r>
        <w:rPr>
          <w:b w:val="0"/>
        </w:rPr>
        <w:t>Node.js 22, Python 3 with Pillow, ffmpeg, and a personal Google account (Drive, Gmail). Canva account for the Canva connector.</w:t>
      </w:r>
    </w:p>
    <w:p>
      <w:pPr>
        <w:pStyle w:val="ListBullet"/>
      </w:pPr>
      <w:r>
        <w:rPr>
          <w:b w:val="0"/>
        </w:rPr>
        <w:t>Optional demo (Lab 13): a spend-limited Anthropic or OpenRouter API key for Hermes Agent, held by the trainer.</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