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Tertiary Infotech Academy Pte Ltd</w:t>
      </w:r>
    </w:p>
    <w:p>
      <w:pPr>
        <w:jc w:val="center"/>
      </w:pPr>
      <w:r>
        <w:rPr>
          <w:rFonts w:ascii="Arial" w:hAnsi="Arial"/>
          <w:color w:val="4B5563"/>
          <w:sz w:val="20"/>
        </w:rPr>
        <w:t>UEN: 201200696W</w:t>
      </w:r>
    </w:p>
    <w:p>
      <w:pPr>
        <w:jc w:val="center"/>
        <w:shd w:fill="1F6FEB"/>
      </w:pPr>
      <w:r>
        <w:rPr>
          <w:sz w:val="6"/>
        </w:rPr>
        <w:t xml:space="preserve"> </w:t>
      </w:r>
    </w:p>
    <w:p/>
    <w:p>
      <w:pPr>
        <w:jc w:val="center"/>
      </w:pPr>
      <w:r>
        <w:drawing>
          <wp:inline xmlns:a="http://schemas.openxmlformats.org/drawingml/2006/main" xmlns:pic="http://schemas.openxmlformats.org/drawingml/2006/picture">
            <wp:extent cx="658368" cy="65836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58368" cy="658368"/>
                    </a:xfrm>
                    <a:prstGeom prst="rect"/>
                  </pic:spPr>
                </pic:pic>
              </a:graphicData>
            </a:graphic>
          </wp:inline>
        </w:drawing>
      </w:r>
    </w:p>
    <w:p>
      <w:pPr>
        <w:jc w:val="center"/>
        <w:shd w:fill="F3F7FB"/>
      </w:pPr>
      <w:r>
        <w:rPr>
          <w:b/>
          <w:color w:val="111827"/>
          <w:sz w:val="40"/>
        </w:rPr>
        <w:t>LESSON PLAN</w:t>
      </w:r>
    </w:p>
    <w:p>
      <w:pPr>
        <w:jc w:val="center"/>
      </w:pPr>
      <w:r>
        <w:rPr>
          <w:color w:val="4B5563"/>
          <w:sz w:val="22"/>
        </w:rPr>
        <w:t>For</w:t>
      </w:r>
    </w:p>
    <w:p/>
    <w:p>
      <w:pPr>
        <w:spacing w:before="160" w:after="160"/>
        <w:jc w:val="center"/>
      </w:pPr>
      <w:r>
        <w:rPr>
          <w:b/>
          <w:color w:val="111827"/>
          <w:sz w:val="36"/>
        </w:rPr>
        <w:t>Microsoft Azure Fundamentals (AZ-900)</w:t>
      </w:r>
    </w:p>
    <w:p>
      <w:pPr>
        <w:jc w:val="center"/>
      </w:pPr>
      <w:r>
        <w:rPr>
          <w:rFonts w:ascii="Arial" w:hAnsi="Arial"/>
          <w:b w:val="0"/>
          <w:color w:val="4B5563"/>
          <w:sz w:val="22"/>
        </w:rPr>
        <w:t>TGS Ref No: TGS-2023036449</w:t>
      </w:r>
    </w:p>
    <w:p>
      <w:pPr>
        <w:jc w:val="center"/>
      </w:pPr>
      <w:r>
        <w:rPr>
          <w:rFonts w:ascii="Arial" w:hAnsi="Arial"/>
          <w:b w:val="0"/>
          <w:color w:val="4B5563"/>
          <w:sz w:val="20"/>
        </w:rPr>
        <w:t>Conducted by</w:t>
      </w:r>
    </w:p>
    <w:p>
      <w:pPr>
        <w:jc w:val="center"/>
      </w:pPr>
      <w:r>
        <w:rPr>
          <w:rFonts w:ascii="Arial" w:hAnsi="Arial"/>
          <w:b/>
          <w:color w:val="111827"/>
          <w:sz w:val="22"/>
        </w:rPr>
        <w:t>Tertiary Infotech Academy Pte Ltd</w:t>
      </w:r>
    </w:p>
    <w:p>
      <w:pPr>
        <w:jc w:val="center"/>
      </w:pPr>
      <w:r>
        <w:rPr>
          <w:rFonts w:ascii="Arial" w:hAnsi="Arial"/>
          <w:b w:val="0"/>
          <w:color w:val="4B5563"/>
          <w:sz w:val="20"/>
        </w:rPr>
        <w:t>UEN: 201200696W</w:t>
      </w:r>
    </w:p>
    <w:p>
      <w:pPr>
        <w:jc w:val="center"/>
      </w:pPr>
      <w:r>
        <w:rPr>
          <w:rFonts w:ascii="Arial" w:hAnsi="Arial"/>
          <w:b w:val="0"/>
          <w:color w:val="4B5563"/>
          <w:sz w:val="20"/>
        </w:rPr>
        <w:t>Version 1</w:t>
      </w:r>
    </w:p>
    <w:p>
      <w:r>
        <w:br w:type="page"/>
      </w:r>
    </w:p>
    <w:p>
      <w:r>
        <w:rPr>
          <w:b/>
          <w:color w:val="111827"/>
          <w:sz w:val="28"/>
        </w:rPr>
        <w:t>Document Version Control Record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1F6FEB"/>
          </w:tcPr>
          <w:p>
            <w:r>
              <w:rPr>
                <w:b/>
                <w:color w:val="FFFFFF"/>
              </w:rPr>
              <w:t>Version Number</w:t>
            </w:r>
          </w:p>
        </w:tc>
        <w:tc>
          <w:tcPr>
            <w:tcW w:type="dxa" w:w="2412"/>
            <w:shd w:fill="1F6FEB"/>
          </w:tcPr>
          <w:p>
            <w:r>
              <w:rPr>
                <w:b/>
                <w:color w:val="FFFFFF"/>
              </w:rPr>
              <w:t>Effective Date of Release</w:t>
            </w:r>
          </w:p>
        </w:tc>
        <w:tc>
          <w:tcPr>
            <w:tcW w:type="dxa" w:w="2412"/>
            <w:shd w:fill="1F6FEB"/>
          </w:tcPr>
          <w:p>
            <w:r>
              <w:rPr>
                <w:b/>
                <w:color w:val="FFFFFF"/>
              </w:rPr>
              <w:t>Summary of Included Changes</w:t>
            </w:r>
          </w:p>
        </w:tc>
        <w:tc>
          <w:tcPr>
            <w:tcW w:type="dxa" w:w="2412"/>
            <w:shd w:fill="1F6FEB"/>
          </w:tcPr>
          <w:p>
            <w:r>
              <w:rPr>
                <w:b/>
                <w:color w:val="FFFFFF"/>
              </w:rPr>
              <w:t>Author</w:t>
            </w:r>
          </w:p>
        </w:tc>
      </w:tr>
      <w:tr>
        <w:tc>
          <w:tcPr>
            <w:tcW w:type="dxa" w:w="2412"/>
          </w:tcPr>
          <w:p>
            <w:r>
              <w:t>1</w:t>
            </w:r>
          </w:p>
        </w:tc>
        <w:tc>
          <w:tcPr>
            <w:tcW w:type="dxa" w:w="2412"/>
          </w:tcPr>
          <w:p>
            <w:r>
              <w:t>8 July 2026</w:t>
            </w:r>
          </w:p>
        </w:tc>
        <w:tc>
          <w:tcPr>
            <w:tcW w:type="dxa" w:w="2412"/>
          </w:tcPr>
          <w:p>
            <w:r>
              <w:t>First Azure AZ-900 courseware build aligned to all 16 hands-on labs.</w:t>
            </w:r>
          </w:p>
        </w:tc>
        <w:tc>
          <w:tcPr>
            <w:tcW w:type="dxa" w:w="2412"/>
          </w:tcPr>
          <w:p>
            <w:r>
              <w:t>Tertiary Infotech Academy Pte Ltd</w:t>
            </w:r>
          </w:p>
        </w:tc>
      </w:tr>
    </w:tbl>
    <w:p/>
    <w:p>
      <w:pPr>
        <w:pStyle w:val="Heading1"/>
      </w:pPr>
      <w:r>
        <w:t>Course Details</w:t>
      </w:r>
    </w:p>
    <w:tbl>
      <w:tblPr>
        <w:tblStyle w:val="TableGrid"/>
        <w:tblW w:type="auto" w:w="0"/>
        <w:jc w:val="center"/>
        <w:tblLook w:firstColumn="1" w:firstRow="1" w:lastColumn="0" w:lastRow="0" w:noHBand="0" w:noVBand="1" w:val="04A0"/>
      </w:tblPr>
      <w:tblGrid>
        <w:gridCol w:w="4824"/>
        <w:gridCol w:w="4824"/>
      </w:tblGrid>
      <w:tr>
        <w:tc>
          <w:tcPr>
            <w:tcW w:type="dxa" w:w="4824"/>
            <w:shd w:fill="F3F7FB"/>
          </w:tcPr>
          <w:p>
            <w:r>
              <w:rPr>
                <w:b/>
              </w:rPr>
              <w:t>Course Title</w:t>
            </w:r>
          </w:p>
        </w:tc>
        <w:tc>
          <w:tcPr>
            <w:tcW w:type="dxa" w:w="4824"/>
          </w:tcPr>
          <w:p>
            <w:r>
              <w:t>Microsoft Azure Fundamentals (AZ-900)</w:t>
            </w:r>
          </w:p>
        </w:tc>
      </w:tr>
      <w:tr>
        <w:tc>
          <w:tcPr>
            <w:tcW w:type="dxa" w:w="4824"/>
            <w:shd w:fill="F3F7FB"/>
          </w:tcPr>
          <w:p>
            <w:r>
              <w:rPr>
                <w:b/>
              </w:rPr>
              <w:t>TGS Ref No.</w:t>
            </w:r>
          </w:p>
        </w:tc>
        <w:tc>
          <w:tcPr>
            <w:tcW w:type="dxa" w:w="4824"/>
          </w:tcPr>
          <w:p>
            <w:r>
              <w:t>TGS-2023036449</w:t>
            </w:r>
          </w:p>
        </w:tc>
      </w:tr>
      <w:tr>
        <w:tc>
          <w:tcPr>
            <w:tcW w:type="dxa" w:w="4824"/>
            <w:shd w:fill="F3F7FB"/>
          </w:tcPr>
          <w:p>
            <w:r>
              <w:rPr>
                <w:b/>
              </w:rPr>
              <w:t>Duration</w:t>
            </w:r>
          </w:p>
        </w:tc>
        <w:tc>
          <w:tcPr>
            <w:tcW w:type="dxa" w:w="4824"/>
          </w:tcPr>
          <w:p>
            <w:r>
              <w:t>2 Days (16 training hours)</w:t>
            </w:r>
          </w:p>
        </w:tc>
      </w:tr>
      <w:tr>
        <w:tc>
          <w:tcPr>
            <w:tcW w:type="dxa" w:w="4824"/>
            <w:shd w:fill="F3F7FB"/>
          </w:tcPr>
          <w:p>
            <w:r>
              <w:rPr>
                <w:b/>
              </w:rPr>
              <w:t>Training Hours</w:t>
            </w:r>
          </w:p>
        </w:tc>
        <w:tc>
          <w:tcPr>
            <w:tcW w:type="dxa" w:w="4824"/>
          </w:tcPr>
          <w:p>
            <w:r>
              <w:t>9:00 AM - 6:00 PM, including lunch and short breaks</w:t>
            </w:r>
          </w:p>
        </w:tc>
      </w:tr>
      <w:tr>
        <w:tc>
          <w:tcPr>
            <w:tcW w:type="dxa" w:w="4824"/>
            <w:shd w:fill="F3F7FB"/>
          </w:tcPr>
          <w:p>
            <w:r>
              <w:rPr>
                <w:b/>
              </w:rPr>
              <w:t>Delivery Mode</w:t>
            </w:r>
          </w:p>
        </w:tc>
        <w:tc>
          <w:tcPr>
            <w:tcW w:type="dxa" w:w="4824"/>
          </w:tcPr>
          <w:p>
            <w:r>
              <w:t>Instructor-led classroom training with Azure hands-on labs</w:t>
            </w:r>
          </w:p>
        </w:tc>
      </w:tr>
      <w:tr>
        <w:tc>
          <w:tcPr>
            <w:tcW w:type="dxa" w:w="4824"/>
            <w:shd w:fill="F3F7FB"/>
          </w:tcPr>
          <w:p>
            <w:r>
              <w:rPr>
                <w:b/>
              </w:rPr>
              <w:t>Learning Platform</w:t>
            </w:r>
          </w:p>
        </w:tc>
        <w:tc>
          <w:tcPr>
            <w:tcW w:type="dxa" w:w="4824"/>
          </w:tcPr>
          <w:p>
            <w:r>
              <w:t>Azure Portal, Azure Cloud Shell, Microsoft Learn and Google Classroom</w:t>
            </w:r>
          </w:p>
        </w:tc>
      </w:tr>
      <w:tr>
        <w:tc>
          <w:tcPr>
            <w:tcW w:type="dxa" w:w="4824"/>
            <w:shd w:fill="F3F7FB"/>
          </w:tcPr>
          <w:p>
            <w:r>
              <w:rPr>
                <w:b/>
              </w:rPr>
              <w:t>Assessment</w:t>
            </w:r>
          </w:p>
        </w:tc>
        <w:tc>
          <w:tcPr>
            <w:tcW w:type="dxa" w:w="4824"/>
          </w:tcPr>
          <w:p>
            <w:r>
              <w:t>Written assessment, practice questions and hands-on lab participation</w:t>
            </w:r>
          </w:p>
        </w:tc>
      </w:tr>
      <w:tr>
        <w:tc>
          <w:tcPr>
            <w:tcW w:type="dxa" w:w="4824"/>
            <w:shd w:fill="F3F7FB"/>
          </w:tcPr>
          <w:p>
            <w:r>
              <w:rPr>
                <w:b/>
              </w:rPr>
              <w:t>Learner Guide</w:t>
            </w:r>
          </w:p>
        </w:tc>
        <w:tc>
          <w:tcPr>
            <w:tcW w:type="dxa" w:w="4824"/>
          </w:tcPr>
          <w:p>
            <w:r>
              <w:t>LG-Microsoft Azure Fundamentals (AZ-900).docx</w:t>
            </w:r>
          </w:p>
        </w:tc>
      </w:tr>
      <w:tr>
        <w:tc>
          <w:tcPr>
            <w:tcW w:type="dxa" w:w="4824"/>
            <w:shd w:fill="F3F7FB"/>
          </w:tcPr>
          <w:p>
            <w:r>
              <w:rPr>
                <w:b/>
              </w:rPr>
              <w:t>Slide Deck</w:t>
            </w:r>
          </w:p>
        </w:tc>
        <w:tc>
          <w:tcPr>
            <w:tcW w:type="dxa" w:w="4824"/>
          </w:tcPr>
          <w:p>
            <w:r>
              <w:t>Microsoft Azure Fundamentals (AZ-900)-v1.pptx</w:t>
            </w:r>
          </w:p>
        </w:tc>
      </w:tr>
      <w:tr>
        <w:tc>
          <w:tcPr>
            <w:tcW w:type="dxa" w:w="4824"/>
            <w:shd w:fill="F3F7FB"/>
          </w:tcPr>
          <w:p>
            <w:r>
              <w:rPr>
                <w:b/>
              </w:rPr>
              <w:t>Lab Source</w:t>
            </w:r>
          </w:p>
        </w:tc>
        <w:tc>
          <w:tcPr>
            <w:tcW w:type="dxa" w:w="4824"/>
          </w:tcPr>
          <w:p>
            <w:r>
              <w:t>labs/ folder, 16 markdown labs</w:t>
            </w:r>
          </w:p>
        </w:tc>
      </w:tr>
      <w:tr>
        <w:tc>
          <w:tcPr>
            <w:tcW w:type="dxa" w:w="4824"/>
            <w:shd w:fill="F3F7FB"/>
          </w:tcPr>
          <w:p>
            <w:r>
              <w:rPr>
                <w:b/>
              </w:rPr>
              <w:t>Primary Resource Group</w:t>
            </w:r>
          </w:p>
        </w:tc>
        <w:tc>
          <w:tcPr>
            <w:tcW w:type="dxa" w:w="4824"/>
          </w:tcPr>
          <w:p>
            <w:r>
              <w:t>rg-az900-labs</w:t>
            </w:r>
          </w:p>
        </w:tc>
      </w:tr>
      <w:tr>
        <w:tc>
          <w:tcPr>
            <w:tcW w:type="dxa" w:w="4824"/>
            <w:shd w:fill="F3F7FB"/>
          </w:tcPr>
          <w:p>
            <w:r>
              <w:rPr>
                <w:b/>
              </w:rPr>
              <w:t>Region Used</w:t>
            </w:r>
          </w:p>
        </w:tc>
        <w:tc>
          <w:tcPr>
            <w:tcW w:type="dxa" w:w="4824"/>
          </w:tcPr>
          <w:p>
            <w:r>
              <w:t>Southeast Asia</w:t>
            </w:r>
          </w:p>
        </w:tc>
      </w:tr>
    </w:tbl>
    <w:p/>
    <w:p>
      <w:pPr>
        <w:shd w:fill="FFF4E5"/>
      </w:pPr>
      <w:r>
        <w:rPr>
          <w:b/>
          <w:color w:val="1F6FEB"/>
        </w:rPr>
        <w:t xml:space="preserve">Note: </w:t>
      </w:r>
      <w:r>
        <w:rPr>
          <w:sz w:val="21"/>
        </w:rPr>
        <w:t>The 'Slides' column in each schedule table references the exact slide numbers in the Learner Guide Slides deck for that activity.</w:t>
      </w:r>
    </w:p>
    <w:p>
      <w:pPr>
        <w:pStyle w:val="Heading1"/>
      </w:pPr>
      <w:r>
        <w:t>Course Overview</w:t>
      </w:r>
    </w:p>
    <w:p>
      <w:r>
        <w:rPr>
          <w:sz w:val="21"/>
        </w:rPr>
        <w:t>This 2-day hands-on course introduces Microsoft Azure fundamentals through guided portal, Cloud Shell and governance labs. Learners create core Azure resources, inspect common service settings, and apply basic identity, access, policy, cost and monitoring controls.</w:t>
      </w:r>
    </w:p>
    <w:p>
      <w:pPr>
        <w:pStyle w:val="Heading1"/>
      </w:pPr>
      <w:r>
        <w:t>Learning Outcomes</w:t>
      </w:r>
    </w:p>
    <w:p>
      <w:r>
        <w:rPr>
          <w:sz w:val="21"/>
        </w:rPr>
        <w:t>By the end of this course, participants will be able to:</w:t>
      </w:r>
    </w:p>
    <w:p>
      <w:pPr>
        <w:pStyle w:val="ListBullet"/>
      </w:pPr>
      <w:r>
        <w:rPr>
          <w:sz w:val="21"/>
        </w:rPr>
        <w:t>Describe core cloud concepts, Azure regions, availability zones and Azure management tools.</w:t>
      </w:r>
    </w:p>
    <w:p>
      <w:pPr>
        <w:pStyle w:val="ListBullet"/>
      </w:pPr>
      <w:r>
        <w:rPr>
          <w:sz w:val="21"/>
        </w:rPr>
        <w:t>Create and inspect Azure compute, application, container, network, storage and database services.</w:t>
      </w:r>
    </w:p>
    <w:p>
      <w:pPr>
        <w:pStyle w:val="ListBullet"/>
      </w:pPr>
      <w:r>
        <w:rPr>
          <w:sz w:val="21"/>
        </w:rPr>
        <w:t>Explain Microsoft Entra ID, users, groups and role-based access control.</w:t>
      </w:r>
    </w:p>
    <w:p>
      <w:pPr>
        <w:pStyle w:val="ListBullet"/>
      </w:pPr>
      <w:r>
        <w:rPr>
          <w:sz w:val="21"/>
        </w:rPr>
        <w:t>Apply resource governance using tags, locks, Azure Policy, budgets, Advisor, Service Health and Azure Monitor.</w:t>
      </w:r>
    </w:p>
    <w:p>
      <w:pPr>
        <w:pStyle w:val="Heading1"/>
      </w:pPr>
      <w:r>
        <w:t>Delivery Diagram - Course Flow</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azure-lab-flow.png"/>
                    <pic:cNvPicPr/>
                  </pic:nvPicPr>
                  <pic:blipFill>
                    <a:blip r:embed="rId12"/>
                    <a:stretch>
                      <a:fillRect/>
                    </a:stretch>
                  </pic:blipFill>
                  <pic:spPr>
                    <a:xfrm>
                      <a:off x="0" y="0"/>
                      <a:ext cx="5852160" cy="3291840"/>
                    </a:xfrm>
                    <a:prstGeom prst="rect"/>
                  </pic:spPr>
                </pic:pic>
              </a:graphicData>
            </a:graphic>
          </wp:inline>
        </w:drawing>
      </w:r>
    </w:p>
    <w:p>
      <w:pPr>
        <w:jc w:val="center"/>
      </w:pPr>
      <w:r>
        <w:rPr>
          <w:i/>
          <w:color w:val="4B5563"/>
          <w:sz w:val="18"/>
        </w:rPr>
        <w:t>Trainer view of the two-day flow and the order in which learners encounter the labs.</w:t>
      </w:r>
    </w:p>
    <w:p>
      <w:pPr>
        <w:pStyle w:val="Heading1"/>
      </w:pPr>
      <w:r>
        <w:t>Delivery Diagram - Governance Emphasis</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azure-governance-loop.png"/>
                    <pic:cNvPicPr/>
                  </pic:nvPicPr>
                  <pic:blipFill>
                    <a:blip r:embed="rId13"/>
                    <a:stretch>
                      <a:fillRect/>
                    </a:stretch>
                  </pic:blipFill>
                  <pic:spPr>
                    <a:xfrm>
                      <a:off x="0" y="0"/>
                      <a:ext cx="5852160" cy="3291840"/>
                    </a:xfrm>
                    <a:prstGeom prst="rect"/>
                  </pic:spPr>
                </pic:pic>
              </a:graphicData>
            </a:graphic>
          </wp:inline>
        </w:drawing>
      </w:r>
    </w:p>
    <w:p>
      <w:pPr>
        <w:jc w:val="center"/>
      </w:pPr>
      <w:r>
        <w:rPr>
          <w:i/>
          <w:color w:val="4B5563"/>
          <w:sz w:val="18"/>
        </w:rPr>
        <w:t>Day 2 emphasises management and governance concepts tested in AZ-900.</w:t>
      </w:r>
    </w:p>
    <w:p>
      <w:pPr>
        <w:pStyle w:val="Heading1"/>
      </w:pPr>
      <w:r>
        <w:t>Delivery Diagram - Domain Weight Matrix</w:t>
      </w:r>
    </w:p>
    <w:p>
      <w:pPr>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azure-az900-domain-matrix.png"/>
                    <pic:cNvPicPr/>
                  </pic:nvPicPr>
                  <pic:blipFill>
                    <a:blip r:embed="rId14"/>
                    <a:stretch>
                      <a:fillRect/>
                    </a:stretch>
                  </pic:blipFill>
                  <pic:spPr>
                    <a:xfrm>
                      <a:off x="0" y="0"/>
                      <a:ext cx="5852160" cy="3291840"/>
                    </a:xfrm>
                    <a:prstGeom prst="rect"/>
                  </pic:spPr>
                </pic:pic>
              </a:graphicData>
            </a:graphic>
          </wp:inline>
        </w:drawing>
      </w:r>
    </w:p>
    <w:p>
      <w:pPr>
        <w:jc w:val="center"/>
      </w:pPr>
      <w:r>
        <w:rPr>
          <w:i/>
          <w:color w:val="4B5563"/>
          <w:sz w:val="18"/>
        </w:rPr>
        <w:t>The schedule gives the highest practice weight to the largest AZ-900 domains.</w:t>
      </w:r>
    </w:p>
    <w:p>
      <w:pPr>
        <w:pStyle w:val="Heading1"/>
      </w:pPr>
      <w:r>
        <w:t>Day 1</w:t>
      </w:r>
    </w:p>
    <w:p>
      <w:r>
        <w:rPr>
          <w:sz w:val="21"/>
        </w:rPr>
        <w:t>Topic 1: Cloud concepts, Azure portal, Cloud Shell and core architecture</w:t>
      </w:r>
    </w:p>
    <w:p>
      <w:r>
        <w:rPr>
          <w:sz w:val="21"/>
        </w:rPr>
        <w:t>Morning Session  -  9:00 AM - 1:00 PM</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6FEB"/>
          </w:tcPr>
          <w:p>
            <w:r>
              <w:rPr>
                <w:b/>
                <w:color w:val="FFFFFF"/>
              </w:rPr>
              <w:t>Time</w:t>
            </w:r>
          </w:p>
        </w:tc>
        <w:tc>
          <w:tcPr>
            <w:tcW w:type="dxa" w:w="2412"/>
            <w:shd w:fill="1F6FEB"/>
          </w:tcPr>
          <w:p>
            <w:r>
              <w:rPr>
                <w:b/>
                <w:color w:val="FFFFFF"/>
              </w:rPr>
              <w:t>Activity / Topic</w:t>
            </w:r>
          </w:p>
        </w:tc>
        <w:tc>
          <w:tcPr>
            <w:tcW w:type="dxa" w:w="2412"/>
            <w:shd w:fill="1F6FEB"/>
          </w:tcPr>
          <w:p>
            <w:r>
              <w:rPr>
                <w:b/>
                <w:color w:val="FFFFFF"/>
              </w:rPr>
              <w:t>Slides</w:t>
            </w:r>
          </w:p>
        </w:tc>
        <w:tc>
          <w:tcPr>
            <w:tcW w:type="dxa" w:w="2412"/>
            <w:shd w:fill="1F6FEB"/>
          </w:tcPr>
          <w:p>
            <w:r>
              <w:rPr>
                <w:b/>
                <w:color w:val="FFFFFF"/>
              </w:rPr>
              <w:t>Duration</w:t>
            </w:r>
          </w:p>
        </w:tc>
      </w:tr>
      <w:tr>
        <w:tc>
          <w:tcPr>
            <w:tcW w:type="dxa" w:w="2412"/>
            <w:vAlign w:val="center"/>
          </w:tcPr>
          <w:p>
            <w:r>
              <w:t>9:00-9:30</w:t>
            </w:r>
          </w:p>
        </w:tc>
        <w:tc>
          <w:tcPr>
            <w:tcW w:type="dxa" w:w="2412"/>
            <w:vAlign w:val="center"/>
          </w:tcPr>
          <w:p>
            <w:r>
              <w:t>Welcome, trainer introduction, ground rules, attendance and course objectives</w:t>
            </w:r>
          </w:p>
        </w:tc>
        <w:tc>
          <w:tcPr>
            <w:tcW w:type="dxa" w:w="2412"/>
            <w:vAlign w:val="center"/>
          </w:tcPr>
          <w:p>
            <w:r>
              <w:t>1-13</w:t>
            </w:r>
          </w:p>
        </w:tc>
        <w:tc>
          <w:tcPr>
            <w:tcW w:type="dxa" w:w="2412"/>
            <w:vAlign w:val="center"/>
          </w:tcPr>
          <w:p>
            <w:r>
              <w:t>30 min</w:t>
            </w:r>
          </w:p>
        </w:tc>
      </w:tr>
      <w:tr>
        <w:tc>
          <w:tcPr>
            <w:tcW w:type="dxa" w:w="2412"/>
            <w:vAlign w:val="center"/>
          </w:tcPr>
          <w:p>
            <w:r>
              <w:t>9:30-10:25</w:t>
            </w:r>
          </w:p>
        </w:tc>
        <w:tc>
          <w:tcPr>
            <w:tcW w:type="dxa" w:w="2412"/>
            <w:vAlign w:val="center"/>
          </w:tcPr>
          <w:p>
            <w:r>
              <w:t>Lab 1: Tour the Azure Portal and create the first resource group</w:t>
            </w:r>
          </w:p>
        </w:tc>
        <w:tc>
          <w:tcPr>
            <w:tcW w:type="dxa" w:w="2412"/>
            <w:vAlign w:val="center"/>
          </w:tcPr>
          <w:p>
            <w:r>
              <w:t>21-23</w:t>
            </w:r>
          </w:p>
        </w:tc>
        <w:tc>
          <w:tcPr>
            <w:tcW w:type="dxa" w:w="2412"/>
            <w:vAlign w:val="center"/>
          </w:tcPr>
          <w:p>
            <w:r>
              <w:t>55 min</w:t>
            </w:r>
          </w:p>
        </w:tc>
      </w:tr>
      <w:tr>
        <w:tc>
          <w:tcPr>
            <w:tcW w:type="dxa" w:w="2412"/>
            <w:vAlign w:val="center"/>
          </w:tcPr>
          <w:p>
            <w:r>
              <w:t>10:25-10:40</w:t>
            </w:r>
          </w:p>
        </w:tc>
        <w:tc>
          <w:tcPr>
            <w:tcW w:type="dxa" w:w="2412"/>
            <w:vAlign w:val="center"/>
          </w:tcPr>
          <w:p>
            <w:r>
              <w:t>Tea Break</w:t>
            </w:r>
          </w:p>
        </w:tc>
        <w:tc>
          <w:tcPr>
            <w:tcW w:type="dxa" w:w="2412"/>
            <w:vAlign w:val="center"/>
          </w:tcPr>
          <w:p>
            <w:r>
              <w:t>-</w:t>
            </w:r>
          </w:p>
        </w:tc>
        <w:tc>
          <w:tcPr>
            <w:tcW w:type="dxa" w:w="2412"/>
            <w:vAlign w:val="center"/>
          </w:tcPr>
          <w:p>
            <w:r>
              <w:t>15 min</w:t>
            </w:r>
          </w:p>
        </w:tc>
      </w:tr>
      <w:tr>
        <w:tc>
          <w:tcPr>
            <w:tcW w:type="dxa" w:w="2412"/>
            <w:vAlign w:val="center"/>
          </w:tcPr>
          <w:p>
            <w:r>
              <w:t>10:40-11:30</w:t>
            </w:r>
          </w:p>
        </w:tc>
        <w:tc>
          <w:tcPr>
            <w:tcW w:type="dxa" w:w="2412"/>
            <w:vAlign w:val="center"/>
          </w:tcPr>
          <w:p>
            <w:r>
              <w:t>Lab 2: Get started with Azure Cloud Shell</w:t>
            </w:r>
          </w:p>
        </w:tc>
        <w:tc>
          <w:tcPr>
            <w:tcW w:type="dxa" w:w="2412"/>
            <w:vAlign w:val="center"/>
          </w:tcPr>
          <w:p>
            <w:r>
              <w:t>24-26</w:t>
            </w:r>
          </w:p>
        </w:tc>
        <w:tc>
          <w:tcPr>
            <w:tcW w:type="dxa" w:w="2412"/>
            <w:vAlign w:val="center"/>
          </w:tcPr>
          <w:p>
            <w:r>
              <w:t>50 min</w:t>
            </w:r>
          </w:p>
        </w:tc>
      </w:tr>
      <w:tr>
        <w:tc>
          <w:tcPr>
            <w:tcW w:type="dxa" w:w="2412"/>
            <w:vAlign w:val="center"/>
          </w:tcPr>
          <w:p>
            <w:r>
              <w:t>11:30-12:30</w:t>
            </w:r>
          </w:p>
        </w:tc>
        <w:tc>
          <w:tcPr>
            <w:tcW w:type="dxa" w:w="2412"/>
            <w:vAlign w:val="center"/>
          </w:tcPr>
          <w:p>
            <w:r>
              <w:t>Lab 3: Regions, region pairs and availability zones</w:t>
            </w:r>
          </w:p>
        </w:tc>
        <w:tc>
          <w:tcPr>
            <w:tcW w:type="dxa" w:w="2412"/>
            <w:vAlign w:val="center"/>
          </w:tcPr>
          <w:p>
            <w:r>
              <w:t>27-29</w:t>
            </w:r>
          </w:p>
        </w:tc>
        <w:tc>
          <w:tcPr>
            <w:tcW w:type="dxa" w:w="2412"/>
            <w:vAlign w:val="center"/>
          </w:tcPr>
          <w:p>
            <w:r>
              <w:t>60 min</w:t>
            </w:r>
          </w:p>
        </w:tc>
      </w:tr>
      <w:tr>
        <w:tc>
          <w:tcPr>
            <w:tcW w:type="dxa" w:w="2412"/>
            <w:vAlign w:val="center"/>
          </w:tcPr>
          <w:p>
            <w:r>
              <w:t>12:30-1:00</w:t>
            </w:r>
          </w:p>
        </w:tc>
        <w:tc>
          <w:tcPr>
            <w:tcW w:type="dxa" w:w="2412"/>
            <w:vAlign w:val="center"/>
          </w:tcPr>
          <w:p>
            <w:r>
              <w:t>Review: AZ-900 domain matrix and shared responsibility model</w:t>
            </w:r>
          </w:p>
        </w:tc>
        <w:tc>
          <w:tcPr>
            <w:tcW w:type="dxa" w:w="2412"/>
            <w:vAlign w:val="center"/>
          </w:tcPr>
          <w:p>
            <w:r>
              <w:t>19-20</w:t>
            </w:r>
          </w:p>
        </w:tc>
        <w:tc>
          <w:tcPr>
            <w:tcW w:type="dxa" w:w="2412"/>
            <w:vAlign w:val="center"/>
          </w:tcPr>
          <w:p>
            <w:r>
              <w:t>30 min</w:t>
            </w:r>
          </w:p>
        </w:tc>
      </w:tr>
    </w:tbl>
    <w:p/>
    <w:p>
      <w:r>
        <w:rPr>
          <w:sz w:val="21"/>
        </w:rPr>
        <w:t>Afternoon Session  -  2:00 PM - 6:00 PM</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6FEB"/>
          </w:tcPr>
          <w:p>
            <w:r>
              <w:rPr>
                <w:b/>
                <w:color w:val="FFFFFF"/>
              </w:rPr>
              <w:t>Time</w:t>
            </w:r>
          </w:p>
        </w:tc>
        <w:tc>
          <w:tcPr>
            <w:tcW w:type="dxa" w:w="2412"/>
            <w:shd w:fill="1F6FEB"/>
          </w:tcPr>
          <w:p>
            <w:r>
              <w:rPr>
                <w:b/>
                <w:color w:val="FFFFFF"/>
              </w:rPr>
              <w:t>Activity / Topic</w:t>
            </w:r>
          </w:p>
        </w:tc>
        <w:tc>
          <w:tcPr>
            <w:tcW w:type="dxa" w:w="2412"/>
            <w:shd w:fill="1F6FEB"/>
          </w:tcPr>
          <w:p>
            <w:r>
              <w:rPr>
                <w:b/>
                <w:color w:val="FFFFFF"/>
              </w:rPr>
              <w:t>Slides</w:t>
            </w:r>
          </w:p>
        </w:tc>
        <w:tc>
          <w:tcPr>
            <w:tcW w:type="dxa" w:w="2412"/>
            <w:shd w:fill="1F6FEB"/>
          </w:tcPr>
          <w:p>
            <w:r>
              <w:rPr>
                <w:b/>
                <w:color w:val="FFFFFF"/>
              </w:rPr>
              <w:t>Duration</w:t>
            </w:r>
          </w:p>
        </w:tc>
      </w:tr>
      <w:tr>
        <w:tc>
          <w:tcPr>
            <w:tcW w:type="dxa" w:w="2412"/>
            <w:vAlign w:val="center"/>
          </w:tcPr>
          <w:p>
            <w:r>
              <w:t>2:00-2:50</w:t>
            </w:r>
          </w:p>
        </w:tc>
        <w:tc>
          <w:tcPr>
            <w:tcW w:type="dxa" w:w="2412"/>
            <w:vAlign w:val="center"/>
          </w:tcPr>
          <w:p>
            <w:r>
              <w:t>Lab 4: Create a Windows virtual machine in the portal</w:t>
            </w:r>
          </w:p>
        </w:tc>
        <w:tc>
          <w:tcPr>
            <w:tcW w:type="dxa" w:w="2412"/>
            <w:vAlign w:val="center"/>
          </w:tcPr>
          <w:p>
            <w:r>
              <w:t>30-32</w:t>
            </w:r>
          </w:p>
        </w:tc>
        <w:tc>
          <w:tcPr>
            <w:tcW w:type="dxa" w:w="2412"/>
            <w:vAlign w:val="center"/>
          </w:tcPr>
          <w:p>
            <w:r>
              <w:t>50 min</w:t>
            </w:r>
          </w:p>
        </w:tc>
      </w:tr>
      <w:tr>
        <w:tc>
          <w:tcPr>
            <w:tcW w:type="dxa" w:w="2412"/>
            <w:vAlign w:val="center"/>
          </w:tcPr>
          <w:p>
            <w:r>
              <w:t>2:50-3:35</w:t>
            </w:r>
          </w:p>
        </w:tc>
        <w:tc>
          <w:tcPr>
            <w:tcW w:type="dxa" w:w="2412"/>
            <w:vAlign w:val="center"/>
          </w:tcPr>
          <w:p>
            <w:r>
              <w:t>Lab 5: Create a Linux VM with Azure CLI</w:t>
            </w:r>
          </w:p>
        </w:tc>
        <w:tc>
          <w:tcPr>
            <w:tcW w:type="dxa" w:w="2412"/>
            <w:vAlign w:val="center"/>
          </w:tcPr>
          <w:p>
            <w:r>
              <w:t>33-35</w:t>
            </w:r>
          </w:p>
        </w:tc>
        <w:tc>
          <w:tcPr>
            <w:tcW w:type="dxa" w:w="2412"/>
            <w:vAlign w:val="center"/>
          </w:tcPr>
          <w:p>
            <w:r>
              <w:t>45 min</w:t>
            </w:r>
          </w:p>
        </w:tc>
      </w:tr>
      <w:tr>
        <w:tc>
          <w:tcPr>
            <w:tcW w:type="dxa" w:w="2412"/>
            <w:vAlign w:val="center"/>
          </w:tcPr>
          <w:p>
            <w:r>
              <w:t>3:35-3:50</w:t>
            </w:r>
          </w:p>
        </w:tc>
        <w:tc>
          <w:tcPr>
            <w:tcW w:type="dxa" w:w="2412"/>
            <w:vAlign w:val="center"/>
          </w:tcPr>
          <w:p>
            <w:r>
              <w:t>Tea Break</w:t>
            </w:r>
          </w:p>
        </w:tc>
        <w:tc>
          <w:tcPr>
            <w:tcW w:type="dxa" w:w="2412"/>
            <w:vAlign w:val="center"/>
          </w:tcPr>
          <w:p>
            <w:r>
              <w:t>-</w:t>
            </w:r>
          </w:p>
        </w:tc>
        <w:tc>
          <w:tcPr>
            <w:tcW w:type="dxa" w:w="2412"/>
            <w:vAlign w:val="center"/>
          </w:tcPr>
          <w:p>
            <w:r>
              <w:t>15 min</w:t>
            </w:r>
          </w:p>
        </w:tc>
      </w:tr>
      <w:tr>
        <w:tc>
          <w:tcPr>
            <w:tcW w:type="dxa" w:w="2412"/>
            <w:vAlign w:val="center"/>
          </w:tcPr>
          <w:p>
            <w:r>
              <w:t>3:50-4:35</w:t>
            </w:r>
          </w:p>
        </w:tc>
        <w:tc>
          <w:tcPr>
            <w:tcW w:type="dxa" w:w="2412"/>
            <w:vAlign w:val="center"/>
          </w:tcPr>
          <w:p>
            <w:r>
              <w:t>Lab 6: Create a Web App with Azure App Service</w:t>
            </w:r>
          </w:p>
        </w:tc>
        <w:tc>
          <w:tcPr>
            <w:tcW w:type="dxa" w:w="2412"/>
            <w:vAlign w:val="center"/>
          </w:tcPr>
          <w:p>
            <w:r>
              <w:t>36-38</w:t>
            </w:r>
          </w:p>
        </w:tc>
        <w:tc>
          <w:tcPr>
            <w:tcW w:type="dxa" w:w="2412"/>
            <w:vAlign w:val="center"/>
          </w:tcPr>
          <w:p>
            <w:r>
              <w:t>45 min</w:t>
            </w:r>
          </w:p>
        </w:tc>
      </w:tr>
      <w:tr>
        <w:tc>
          <w:tcPr>
            <w:tcW w:type="dxa" w:w="2412"/>
            <w:vAlign w:val="center"/>
          </w:tcPr>
          <w:p>
            <w:r>
              <w:t>4:35-5:15</w:t>
            </w:r>
          </w:p>
        </w:tc>
        <w:tc>
          <w:tcPr>
            <w:tcW w:type="dxa" w:w="2412"/>
            <w:vAlign w:val="center"/>
          </w:tcPr>
          <w:p>
            <w:r>
              <w:t>Lab 7: Deploy a container with Azure Container Instances</w:t>
            </w:r>
          </w:p>
        </w:tc>
        <w:tc>
          <w:tcPr>
            <w:tcW w:type="dxa" w:w="2412"/>
            <w:vAlign w:val="center"/>
          </w:tcPr>
          <w:p>
            <w:r>
              <w:t>39-41</w:t>
            </w:r>
          </w:p>
        </w:tc>
        <w:tc>
          <w:tcPr>
            <w:tcW w:type="dxa" w:w="2412"/>
            <w:vAlign w:val="center"/>
          </w:tcPr>
          <w:p>
            <w:r>
              <w:t>40 min</w:t>
            </w:r>
          </w:p>
        </w:tc>
      </w:tr>
      <w:tr>
        <w:tc>
          <w:tcPr>
            <w:tcW w:type="dxa" w:w="2412"/>
            <w:vAlign w:val="center"/>
          </w:tcPr>
          <w:p>
            <w:r>
              <w:t>5:15-6:00</w:t>
            </w:r>
          </w:p>
        </w:tc>
        <w:tc>
          <w:tcPr>
            <w:tcW w:type="dxa" w:w="2412"/>
            <w:vAlign w:val="center"/>
          </w:tcPr>
          <w:p>
            <w:r>
              <w:t>Lab 8: Create a virtual network and test private connectivity</w:t>
            </w:r>
          </w:p>
        </w:tc>
        <w:tc>
          <w:tcPr>
            <w:tcW w:type="dxa" w:w="2412"/>
            <w:vAlign w:val="center"/>
          </w:tcPr>
          <w:p>
            <w:r>
              <w:t>42-44</w:t>
            </w:r>
          </w:p>
        </w:tc>
        <w:tc>
          <w:tcPr>
            <w:tcW w:type="dxa" w:w="2412"/>
            <w:vAlign w:val="center"/>
          </w:tcPr>
          <w:p>
            <w:r>
              <w:t>45 min</w:t>
            </w:r>
          </w:p>
        </w:tc>
      </w:tr>
    </w:tbl>
    <w:p/>
    <w:p>
      <w:pPr>
        <w:pStyle w:val="Heading1"/>
      </w:pPr>
      <w:r>
        <w:t>Day 2</w:t>
      </w:r>
    </w:p>
    <w:p>
      <w:r>
        <w:rPr>
          <w:sz w:val="21"/>
        </w:rPr>
        <w:t>Topic 2: Azure services, identity, governance, cost management and monitoring</w:t>
      </w:r>
    </w:p>
    <w:p>
      <w:r>
        <w:rPr>
          <w:sz w:val="21"/>
        </w:rPr>
        <w:t>Morning Session  -  9:00 AM - 1:00 PM</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6FEB"/>
          </w:tcPr>
          <w:p>
            <w:r>
              <w:rPr>
                <w:b/>
                <w:color w:val="FFFFFF"/>
              </w:rPr>
              <w:t>Time</w:t>
            </w:r>
          </w:p>
        </w:tc>
        <w:tc>
          <w:tcPr>
            <w:tcW w:type="dxa" w:w="2412"/>
            <w:shd w:fill="1F6FEB"/>
          </w:tcPr>
          <w:p>
            <w:r>
              <w:rPr>
                <w:b/>
                <w:color w:val="FFFFFF"/>
              </w:rPr>
              <w:t>Activity / Topic</w:t>
            </w:r>
          </w:p>
        </w:tc>
        <w:tc>
          <w:tcPr>
            <w:tcW w:type="dxa" w:w="2412"/>
            <w:shd w:fill="1F6FEB"/>
          </w:tcPr>
          <w:p>
            <w:r>
              <w:rPr>
                <w:b/>
                <w:color w:val="FFFFFF"/>
              </w:rPr>
              <w:t>Slides</w:t>
            </w:r>
          </w:p>
        </w:tc>
        <w:tc>
          <w:tcPr>
            <w:tcW w:type="dxa" w:w="2412"/>
            <w:shd w:fill="1F6FEB"/>
          </w:tcPr>
          <w:p>
            <w:r>
              <w:rPr>
                <w:b/>
                <w:color w:val="FFFFFF"/>
              </w:rPr>
              <w:t>Duration</w:t>
            </w:r>
          </w:p>
        </w:tc>
      </w:tr>
      <w:tr>
        <w:tc>
          <w:tcPr>
            <w:tcW w:type="dxa" w:w="2412"/>
            <w:vAlign w:val="center"/>
          </w:tcPr>
          <w:p>
            <w:r>
              <w:t>9:00-9:45</w:t>
            </w:r>
          </w:p>
        </w:tc>
        <w:tc>
          <w:tcPr>
            <w:tcW w:type="dxa" w:w="2412"/>
            <w:vAlign w:val="center"/>
          </w:tcPr>
          <w:p>
            <w:r>
              <w:t>Lab 9: Create a storage account and work with blob storage</w:t>
            </w:r>
          </w:p>
        </w:tc>
        <w:tc>
          <w:tcPr>
            <w:tcW w:type="dxa" w:w="2412"/>
            <w:vAlign w:val="center"/>
          </w:tcPr>
          <w:p>
            <w:r>
              <w:t>45-47</w:t>
            </w:r>
          </w:p>
        </w:tc>
        <w:tc>
          <w:tcPr>
            <w:tcW w:type="dxa" w:w="2412"/>
            <w:vAlign w:val="center"/>
          </w:tcPr>
          <w:p>
            <w:r>
              <w:t>45 min</w:t>
            </w:r>
          </w:p>
        </w:tc>
      </w:tr>
      <w:tr>
        <w:tc>
          <w:tcPr>
            <w:tcW w:type="dxa" w:w="2412"/>
            <w:vAlign w:val="center"/>
          </w:tcPr>
          <w:p>
            <w:r>
              <w:t>9:45-10:30</w:t>
            </w:r>
          </w:p>
        </w:tc>
        <w:tc>
          <w:tcPr>
            <w:tcW w:type="dxa" w:w="2412"/>
            <w:vAlign w:val="center"/>
          </w:tcPr>
          <w:p>
            <w:r>
              <w:t>Lab 10: Create an Azure SQL database</w:t>
            </w:r>
          </w:p>
        </w:tc>
        <w:tc>
          <w:tcPr>
            <w:tcW w:type="dxa" w:w="2412"/>
            <w:vAlign w:val="center"/>
          </w:tcPr>
          <w:p>
            <w:r>
              <w:t>48-50</w:t>
            </w:r>
          </w:p>
        </w:tc>
        <w:tc>
          <w:tcPr>
            <w:tcW w:type="dxa" w:w="2412"/>
            <w:vAlign w:val="center"/>
          </w:tcPr>
          <w:p>
            <w:r>
              <w:t>45 min</w:t>
            </w:r>
          </w:p>
        </w:tc>
      </w:tr>
      <w:tr>
        <w:tc>
          <w:tcPr>
            <w:tcW w:type="dxa" w:w="2412"/>
            <w:vAlign w:val="center"/>
          </w:tcPr>
          <w:p>
            <w:r>
              <w:t>10:30-10:45</w:t>
            </w:r>
          </w:p>
        </w:tc>
        <w:tc>
          <w:tcPr>
            <w:tcW w:type="dxa" w:w="2412"/>
            <w:vAlign w:val="center"/>
          </w:tcPr>
          <w:p>
            <w:r>
              <w:t>Tea Break</w:t>
            </w:r>
          </w:p>
        </w:tc>
        <w:tc>
          <w:tcPr>
            <w:tcW w:type="dxa" w:w="2412"/>
            <w:vAlign w:val="center"/>
          </w:tcPr>
          <w:p>
            <w:r>
              <w:t>-</w:t>
            </w:r>
          </w:p>
        </w:tc>
        <w:tc>
          <w:tcPr>
            <w:tcW w:type="dxa" w:w="2412"/>
            <w:vAlign w:val="center"/>
          </w:tcPr>
          <w:p>
            <w:r>
              <w:t>15 min</w:t>
            </w:r>
          </w:p>
        </w:tc>
      </w:tr>
      <w:tr>
        <w:tc>
          <w:tcPr>
            <w:tcW w:type="dxa" w:w="2412"/>
            <w:vAlign w:val="center"/>
          </w:tcPr>
          <w:p>
            <w:r>
              <w:t>10:45-11:35</w:t>
            </w:r>
          </w:p>
        </w:tc>
        <w:tc>
          <w:tcPr>
            <w:tcW w:type="dxa" w:w="2412"/>
            <w:vAlign w:val="center"/>
          </w:tcPr>
          <w:p>
            <w:r>
              <w:t>Lab 11: Explore Microsoft Entra ID users and groups</w:t>
            </w:r>
          </w:p>
        </w:tc>
        <w:tc>
          <w:tcPr>
            <w:tcW w:type="dxa" w:w="2412"/>
            <w:vAlign w:val="center"/>
          </w:tcPr>
          <w:p>
            <w:r>
              <w:t>51-53</w:t>
            </w:r>
          </w:p>
        </w:tc>
        <w:tc>
          <w:tcPr>
            <w:tcW w:type="dxa" w:w="2412"/>
            <w:vAlign w:val="center"/>
          </w:tcPr>
          <w:p>
            <w:r>
              <w:t>50 min</w:t>
            </w:r>
          </w:p>
        </w:tc>
      </w:tr>
      <w:tr>
        <w:tc>
          <w:tcPr>
            <w:tcW w:type="dxa" w:w="2412"/>
            <w:vAlign w:val="center"/>
          </w:tcPr>
          <w:p>
            <w:r>
              <w:t>11:35-12:25</w:t>
            </w:r>
          </w:p>
        </w:tc>
        <w:tc>
          <w:tcPr>
            <w:tcW w:type="dxa" w:w="2412"/>
            <w:vAlign w:val="center"/>
          </w:tcPr>
          <w:p>
            <w:r>
              <w:t>Lab 12: Manage access with Azure RBAC</w:t>
            </w:r>
          </w:p>
        </w:tc>
        <w:tc>
          <w:tcPr>
            <w:tcW w:type="dxa" w:w="2412"/>
            <w:vAlign w:val="center"/>
          </w:tcPr>
          <w:p>
            <w:r>
              <w:t>54-56</w:t>
            </w:r>
          </w:p>
        </w:tc>
        <w:tc>
          <w:tcPr>
            <w:tcW w:type="dxa" w:w="2412"/>
            <w:vAlign w:val="center"/>
          </w:tcPr>
          <w:p>
            <w:r>
              <w:t>50 min</w:t>
            </w:r>
          </w:p>
        </w:tc>
      </w:tr>
      <w:tr>
        <w:tc>
          <w:tcPr>
            <w:tcW w:type="dxa" w:w="2412"/>
            <w:vAlign w:val="center"/>
          </w:tcPr>
          <w:p>
            <w:r>
              <w:t>12:25-1:00</w:t>
            </w:r>
          </w:p>
        </w:tc>
        <w:tc>
          <w:tcPr>
            <w:tcW w:type="dxa" w:w="2412"/>
            <w:vAlign w:val="center"/>
          </w:tcPr>
          <w:p>
            <w:r>
              <w:t>Q&amp;A and recap: identity and access</w:t>
            </w:r>
          </w:p>
        </w:tc>
        <w:tc>
          <w:tcPr>
            <w:tcW w:type="dxa" w:w="2412"/>
            <w:vAlign w:val="center"/>
          </w:tcPr>
          <w:p>
            <w:r>
              <w:t>51-56</w:t>
            </w:r>
          </w:p>
        </w:tc>
        <w:tc>
          <w:tcPr>
            <w:tcW w:type="dxa" w:w="2412"/>
            <w:vAlign w:val="center"/>
          </w:tcPr>
          <w:p>
            <w:r>
              <w:t>35 min</w:t>
            </w:r>
          </w:p>
        </w:tc>
      </w:tr>
    </w:tbl>
    <w:p/>
    <w:p>
      <w:r>
        <w:rPr>
          <w:sz w:val="21"/>
        </w:rPr>
        <w:t>Afternoon Session  -  2:00 PM - 6:00 PM</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6FEB"/>
          </w:tcPr>
          <w:p>
            <w:r>
              <w:rPr>
                <w:b/>
                <w:color w:val="FFFFFF"/>
              </w:rPr>
              <w:t>Time</w:t>
            </w:r>
          </w:p>
        </w:tc>
        <w:tc>
          <w:tcPr>
            <w:tcW w:type="dxa" w:w="2412"/>
            <w:shd w:fill="1F6FEB"/>
          </w:tcPr>
          <w:p>
            <w:r>
              <w:rPr>
                <w:b/>
                <w:color w:val="FFFFFF"/>
              </w:rPr>
              <w:t>Activity / Topic</w:t>
            </w:r>
          </w:p>
        </w:tc>
        <w:tc>
          <w:tcPr>
            <w:tcW w:type="dxa" w:w="2412"/>
            <w:shd w:fill="1F6FEB"/>
          </w:tcPr>
          <w:p>
            <w:r>
              <w:rPr>
                <w:b/>
                <w:color w:val="FFFFFF"/>
              </w:rPr>
              <w:t>Slides</w:t>
            </w:r>
          </w:p>
        </w:tc>
        <w:tc>
          <w:tcPr>
            <w:tcW w:type="dxa" w:w="2412"/>
            <w:shd w:fill="1F6FEB"/>
          </w:tcPr>
          <w:p>
            <w:r>
              <w:rPr>
                <w:b/>
                <w:color w:val="FFFFFF"/>
              </w:rPr>
              <w:t>Duration</w:t>
            </w:r>
          </w:p>
        </w:tc>
      </w:tr>
      <w:tr>
        <w:tc>
          <w:tcPr>
            <w:tcW w:type="dxa" w:w="2412"/>
            <w:vAlign w:val="center"/>
          </w:tcPr>
          <w:p>
            <w:r>
              <w:t>2:00-2:40</w:t>
            </w:r>
          </w:p>
        </w:tc>
        <w:tc>
          <w:tcPr>
            <w:tcW w:type="dxa" w:w="2412"/>
            <w:vAlign w:val="center"/>
          </w:tcPr>
          <w:p>
            <w:r>
              <w:t>Lab 13: Apply resource tags and resource locks</w:t>
            </w:r>
          </w:p>
        </w:tc>
        <w:tc>
          <w:tcPr>
            <w:tcW w:type="dxa" w:w="2412"/>
            <w:vAlign w:val="center"/>
          </w:tcPr>
          <w:p>
            <w:r>
              <w:t>57-59</w:t>
            </w:r>
          </w:p>
        </w:tc>
        <w:tc>
          <w:tcPr>
            <w:tcW w:type="dxa" w:w="2412"/>
            <w:vAlign w:val="center"/>
          </w:tcPr>
          <w:p>
            <w:r>
              <w:t>40 min</w:t>
            </w:r>
          </w:p>
        </w:tc>
      </w:tr>
      <w:tr>
        <w:tc>
          <w:tcPr>
            <w:tcW w:type="dxa" w:w="2412"/>
            <w:vAlign w:val="center"/>
          </w:tcPr>
          <w:p>
            <w:r>
              <w:t>2:40-3:25</w:t>
            </w:r>
          </w:p>
        </w:tc>
        <w:tc>
          <w:tcPr>
            <w:tcW w:type="dxa" w:w="2412"/>
            <w:vAlign w:val="center"/>
          </w:tcPr>
          <w:p>
            <w:r>
              <w:t>Lab 14: Enforce standards with Azure Policy</w:t>
            </w:r>
          </w:p>
        </w:tc>
        <w:tc>
          <w:tcPr>
            <w:tcW w:type="dxa" w:w="2412"/>
            <w:vAlign w:val="center"/>
          </w:tcPr>
          <w:p>
            <w:r>
              <w:t>60-62</w:t>
            </w:r>
          </w:p>
        </w:tc>
        <w:tc>
          <w:tcPr>
            <w:tcW w:type="dxa" w:w="2412"/>
            <w:vAlign w:val="center"/>
          </w:tcPr>
          <w:p>
            <w:r>
              <w:t>45 min</w:t>
            </w:r>
          </w:p>
        </w:tc>
      </w:tr>
      <w:tr>
        <w:tc>
          <w:tcPr>
            <w:tcW w:type="dxa" w:w="2412"/>
            <w:vAlign w:val="center"/>
          </w:tcPr>
          <w:p>
            <w:r>
              <w:t>3:25-3:40</w:t>
            </w:r>
          </w:p>
        </w:tc>
        <w:tc>
          <w:tcPr>
            <w:tcW w:type="dxa" w:w="2412"/>
            <w:vAlign w:val="center"/>
          </w:tcPr>
          <w:p>
            <w:r>
              <w:t>Tea Break</w:t>
            </w:r>
          </w:p>
        </w:tc>
        <w:tc>
          <w:tcPr>
            <w:tcW w:type="dxa" w:w="2412"/>
            <w:vAlign w:val="center"/>
          </w:tcPr>
          <w:p>
            <w:r>
              <w:t>-</w:t>
            </w:r>
          </w:p>
        </w:tc>
        <w:tc>
          <w:tcPr>
            <w:tcW w:type="dxa" w:w="2412"/>
            <w:vAlign w:val="center"/>
          </w:tcPr>
          <w:p>
            <w:r>
              <w:t>15 min</w:t>
            </w:r>
          </w:p>
        </w:tc>
      </w:tr>
      <w:tr>
        <w:tc>
          <w:tcPr>
            <w:tcW w:type="dxa" w:w="2412"/>
            <w:vAlign w:val="center"/>
          </w:tcPr>
          <w:p>
            <w:r>
              <w:t>3:40-4:25</w:t>
            </w:r>
          </w:p>
        </w:tc>
        <w:tc>
          <w:tcPr>
            <w:tcW w:type="dxa" w:w="2412"/>
            <w:vAlign w:val="center"/>
          </w:tcPr>
          <w:p>
            <w:r>
              <w:t>Lab 15: Estimate and control costs</w:t>
            </w:r>
          </w:p>
        </w:tc>
        <w:tc>
          <w:tcPr>
            <w:tcW w:type="dxa" w:w="2412"/>
            <w:vAlign w:val="center"/>
          </w:tcPr>
          <w:p>
            <w:r>
              <w:t>63-65</w:t>
            </w:r>
          </w:p>
        </w:tc>
        <w:tc>
          <w:tcPr>
            <w:tcW w:type="dxa" w:w="2412"/>
            <w:vAlign w:val="center"/>
          </w:tcPr>
          <w:p>
            <w:r>
              <w:t>45 min</w:t>
            </w:r>
          </w:p>
        </w:tc>
      </w:tr>
      <w:tr>
        <w:tc>
          <w:tcPr>
            <w:tcW w:type="dxa" w:w="2412"/>
            <w:vAlign w:val="center"/>
          </w:tcPr>
          <w:p>
            <w:r>
              <w:t>4:25-5:15</w:t>
            </w:r>
          </w:p>
        </w:tc>
        <w:tc>
          <w:tcPr>
            <w:tcW w:type="dxa" w:w="2412"/>
            <w:vAlign w:val="center"/>
          </w:tcPr>
          <w:p>
            <w:r>
              <w:t>Lab 16: Advisor, Service Health, Azure Monitor and final cleanup</w:t>
            </w:r>
          </w:p>
        </w:tc>
        <w:tc>
          <w:tcPr>
            <w:tcW w:type="dxa" w:w="2412"/>
            <w:vAlign w:val="center"/>
          </w:tcPr>
          <w:p>
            <w:r>
              <w:t>66-68</w:t>
            </w:r>
          </w:p>
        </w:tc>
        <w:tc>
          <w:tcPr>
            <w:tcW w:type="dxa" w:w="2412"/>
            <w:vAlign w:val="center"/>
          </w:tcPr>
          <w:p>
            <w:r>
              <w:t>50 min</w:t>
            </w:r>
          </w:p>
        </w:tc>
      </w:tr>
      <w:tr>
        <w:tc>
          <w:tcPr>
            <w:tcW w:type="dxa" w:w="2412"/>
            <w:vAlign w:val="center"/>
          </w:tcPr>
          <w:p>
            <w:r>
              <w:t>5:15-6:00</w:t>
            </w:r>
          </w:p>
        </w:tc>
        <w:tc>
          <w:tcPr>
            <w:tcW w:type="dxa" w:w="2412"/>
            <w:vAlign w:val="center"/>
          </w:tcPr>
          <w:p>
            <w:r>
              <w:t>Practice exam briefing, assessment flow reminder and course close</w:t>
            </w:r>
          </w:p>
        </w:tc>
        <w:tc>
          <w:tcPr>
            <w:tcW w:type="dxa" w:w="2412"/>
            <w:vAlign w:val="center"/>
          </w:tcPr>
          <w:p>
            <w:r>
              <w:t>10-11</w:t>
            </w:r>
          </w:p>
        </w:tc>
        <w:tc>
          <w:tcPr>
            <w:tcW w:type="dxa" w:w="2412"/>
            <w:vAlign w:val="center"/>
          </w:tcPr>
          <w:p>
            <w:r>
              <w:t>45 min</w:t>
            </w:r>
          </w:p>
        </w:tc>
      </w:tr>
    </w:tbl>
    <w:p/>
    <w:p>
      <w:pPr>
        <w:pStyle w:val="Heading1"/>
      </w:pPr>
      <w:r>
        <w:t>Tools, Accounts &amp; Resources</w:t>
      </w:r>
    </w:p>
    <w:tbl>
      <w:tblPr>
        <w:tblStyle w:val="TableGrid"/>
        <w:tblW w:type="auto" w:w="0"/>
        <w:tblLook w:firstColumn="1" w:firstRow="1" w:lastColumn="0" w:lastRow="0" w:noHBand="0" w:noVBand="1" w:val="04A0"/>
      </w:tblPr>
      <w:tblGrid>
        <w:gridCol w:w="3216"/>
        <w:gridCol w:w="3216"/>
        <w:gridCol w:w="3216"/>
      </w:tblGrid>
      <w:tr>
        <w:tc>
          <w:tcPr>
            <w:tcW w:type="dxa" w:w="3216"/>
            <w:shd w:fill="1F6FEB"/>
          </w:tcPr>
          <w:p>
            <w:r>
              <w:rPr>
                <w:b/>
                <w:color w:val="FFFFFF"/>
              </w:rPr>
              <w:t>Resource</w:t>
            </w:r>
          </w:p>
        </w:tc>
        <w:tc>
          <w:tcPr>
            <w:tcW w:type="dxa" w:w="3216"/>
            <w:shd w:fill="1F6FEB"/>
          </w:tcPr>
          <w:p>
            <w:r>
              <w:rPr>
                <w:b/>
                <w:color w:val="FFFFFF"/>
              </w:rPr>
              <w:t>Purpose</w:t>
            </w:r>
          </w:p>
        </w:tc>
        <w:tc>
          <w:tcPr>
            <w:tcW w:type="dxa" w:w="3216"/>
            <w:shd w:fill="1F6FEB"/>
          </w:tcPr>
          <w:p>
            <w:r>
              <w:rPr>
                <w:b/>
                <w:color w:val="FFFFFF"/>
              </w:rPr>
              <w:t>Notes</w:t>
            </w:r>
          </w:p>
        </w:tc>
      </w:tr>
      <w:tr>
        <w:tc>
          <w:tcPr>
            <w:tcW w:type="dxa" w:w="3216"/>
            <w:vAlign w:val="center"/>
          </w:tcPr>
          <w:p>
            <w:r>
              <w:t>Azure free account</w:t>
            </w:r>
          </w:p>
        </w:tc>
        <w:tc>
          <w:tcPr>
            <w:tcW w:type="dxa" w:w="3216"/>
            <w:vAlign w:val="center"/>
          </w:tcPr>
          <w:p>
            <w:r>
              <w:t>Create and manage lab resources</w:t>
            </w:r>
          </w:p>
        </w:tc>
        <w:tc>
          <w:tcPr>
            <w:tcW w:type="dxa" w:w="3216"/>
            <w:vAlign w:val="center"/>
          </w:tcPr>
          <w:p>
            <w:r>
              <w:t>Use a subscription with permissions to create resources.</w:t>
            </w:r>
          </w:p>
        </w:tc>
      </w:tr>
      <w:tr>
        <w:tc>
          <w:tcPr>
            <w:tcW w:type="dxa" w:w="3216"/>
            <w:vAlign w:val="center"/>
          </w:tcPr>
          <w:p>
            <w:r>
              <w:t>Azure Portal</w:t>
            </w:r>
          </w:p>
        </w:tc>
        <w:tc>
          <w:tcPr>
            <w:tcW w:type="dxa" w:w="3216"/>
            <w:vAlign w:val="center"/>
          </w:tcPr>
          <w:p>
            <w:r>
              <w:t>Portal-based labs</w:t>
            </w:r>
          </w:p>
        </w:tc>
        <w:tc>
          <w:tcPr>
            <w:tcW w:type="dxa" w:w="3216"/>
            <w:vAlign w:val="center"/>
          </w:tcPr>
          <w:p>
            <w:r>
              <w:t>https://portal.azure.com</w:t>
            </w:r>
          </w:p>
        </w:tc>
      </w:tr>
      <w:tr>
        <w:tc>
          <w:tcPr>
            <w:tcW w:type="dxa" w:w="3216"/>
            <w:vAlign w:val="center"/>
          </w:tcPr>
          <w:p>
            <w:r>
              <w:t>Azure Cloud Shell</w:t>
            </w:r>
          </w:p>
        </w:tc>
        <w:tc>
          <w:tcPr>
            <w:tcW w:type="dxa" w:w="3216"/>
            <w:vAlign w:val="center"/>
          </w:tcPr>
          <w:p>
            <w:r>
              <w:t>CLI and PowerShell labs</w:t>
            </w:r>
          </w:p>
        </w:tc>
        <w:tc>
          <w:tcPr>
            <w:tcW w:type="dxa" w:w="3216"/>
            <w:vAlign w:val="center"/>
          </w:tcPr>
          <w:p>
            <w:r>
              <w:t>https://shell.azure.com</w:t>
            </w:r>
          </w:p>
        </w:tc>
      </w:tr>
      <w:tr>
        <w:tc>
          <w:tcPr>
            <w:tcW w:type="dxa" w:w="3216"/>
            <w:vAlign w:val="center"/>
          </w:tcPr>
          <w:p>
            <w:r>
              <w:t>Google Classroom</w:t>
            </w:r>
          </w:p>
        </w:tc>
        <w:tc>
          <w:tcPr>
            <w:tcW w:type="dxa" w:w="3216"/>
            <w:vAlign w:val="center"/>
          </w:tcPr>
          <w:p>
            <w:r>
              <w:t>Practice exam and class resources</w:t>
            </w:r>
          </w:p>
        </w:tc>
        <w:tc>
          <w:tcPr>
            <w:tcW w:type="dxa" w:w="3216"/>
            <w:vAlign w:val="center"/>
          </w:tcPr>
          <w:p>
            <w:r>
              <w:t>Use the class link provided by trainer.</w:t>
            </w:r>
          </w:p>
        </w:tc>
      </w:tr>
    </w:tbl>
    <w:p/>
    <w:p>
      <w:pPr>
        <w:pStyle w:val="Heading1"/>
      </w:pPr>
      <w:r>
        <w:t>Assessment</w:t>
      </w:r>
    </w:p>
    <w:p>
      <w:pPr>
        <w:pStyle w:val="ListBullet"/>
      </w:pPr>
      <w:r>
        <w:rPr>
          <w:sz w:val="21"/>
        </w:rPr>
        <w:t>Learners complete hands-on labs and practice questions during the course.</w:t>
      </w:r>
    </w:p>
    <w:p>
      <w:pPr>
        <w:pStyle w:val="ListBullet"/>
      </w:pPr>
      <w:r>
        <w:rPr>
          <w:sz w:val="21"/>
        </w:rPr>
        <w:t>Assessment flow: TRAQOM attendance, assessment attendance, written assessment, LMS submission and assessment record signing.</w:t>
      </w:r>
    </w:p>
    <w:p>
      <w:pPr>
        <w:pStyle w:val="ListBullet"/>
      </w:pPr>
      <w:r>
        <w:rPr>
          <w:sz w:val="21"/>
        </w:rPr>
        <w:t>Learners should revise weak areas using the AZ-900 domain matrix and practice exam slide.</w:t>
      </w:r>
    </w:p>
    <w:sectPr w:rsidR="00FC693F" w:rsidRPr="0006063C" w:rsidSect="00034616">
      <w:footerReference w:type="default" r:id="rId11"/>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372"/>
        <w:sz w:val="17"/>
      </w:rPr>
      <w:t xml:space="preserve">Page </w:t>
    </w:r>
    <w:r>
      <w:rPr>
        <w:color w:val="5B6372"/>
        <w:sz w:val="17"/>
      </w:rPr>
      <w:fldChar w:fldCharType="begin"/>
      <w:instrText xml:space="preserve">PAGE</w:instrText>
      <w:fldChar w:fldCharType="end"/>
    </w:r>
    <w:r>
      <w:rPr>
        <w:rFonts w:ascii="Arial" w:hAnsi="Arial"/>
        <w:color w:val="5B6372"/>
        <w:sz w:val="17"/>
      </w:rPr>
      <w:t xml:space="preserve"> of </w:t>
    </w:r>
    <w:r>
      <w:rPr>
        <w:color w:val="5B6372"/>
        <w:sz w:val="17"/>
      </w:rPr>
      <w:fldChar w:fldCharType="begin"/>
      <w:instrText xml:space="preserve">NUMPAGES</w:instrText>
      <w:fldChar w:fldCharType="end"/>
    </w:r>
  </w:p>
  <w:p>
    <w:pPr>
      <w:jc w:val="center"/>
    </w:pPr>
    <w:r>
      <w:rPr>
        <w:rFonts w:ascii="Arial" w:hAnsi="Arial"/>
        <w:color w:val="5B6372"/>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61B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6FE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