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</w:p>
    <w:p>
      <w:pPr>
        <w:spacing w:after="40" w:line="252" w:lineRule="auto"/>
        <w:jc w:val="center"/>
      </w:pPr>
      <w:r>
        <w:rPr>
          <w:rFonts w:ascii="Aptos" w:hAnsi="Aptos"/>
          <w:color w:val="111827"/>
          <w:sz w:val="19"/>
        </w:rP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8" w:lineRule="auto"/>
        <w:jc w:val="center"/>
      </w:pPr>
      <w:r>
        <w:rPr>
          <w:rFonts w:ascii="Aptos" w:hAnsi="Aptos"/>
          <w:b/>
          <w:color w:val="111827"/>
          <w:sz w:val="21"/>
        </w:rPr>
        <w:t>Tertiary Infotech Academy Pte Ltd</w:t>
      </w:r>
    </w:p>
    <w:p>
      <w:pPr>
        <w:spacing w:before="0" w:after="120" w:line="278" w:lineRule="auto"/>
        <w:jc w:val="center"/>
      </w:pPr>
      <w:r>
        <w:rPr>
          <w:rFonts w:ascii="Aptos" w:hAnsi="Aptos"/>
          <w:b w:val="0"/>
          <w:color w:val="111827"/>
          <w:sz w:val="21"/>
        </w:rPr>
        <w:t>UEN: 201200696W</w:t>
      </w:r>
    </w:p>
    <w:p>
      <w:pPr>
        <w:spacing w:before="240" w:after="120" w:line="278" w:lineRule="auto"/>
        <w:jc w:val="center"/>
      </w:pPr>
      <w:r>
        <w:rPr>
          <w:rFonts w:ascii="Aptos" w:hAnsi="Aptos"/>
          <w:b/>
          <w:color w:val="111827"/>
          <w:sz w:val="21"/>
        </w:rPr>
        <w:t>LESSON PLAN</w:t>
      </w:r>
    </w:p>
    <w:p>
      <w:pPr>
        <w:spacing w:before="0" w:after="120" w:line="278" w:lineRule="auto"/>
        <w:jc w:val="center"/>
      </w:pPr>
      <w:r>
        <w:rPr>
          <w:rFonts w:ascii="Aptos" w:hAnsi="Aptos"/>
          <w:b w:val="0"/>
          <w:color w:val="111827"/>
          <w:sz w:val="21"/>
        </w:rPr>
        <w:t>For</w:t>
      </w:r>
    </w:p>
    <w:p>
      <w:pPr>
        <w:spacing w:after="40" w:line="252" w:lineRule="auto"/>
        <w:jc w:val="center"/>
      </w:pPr>
      <w:r>
        <w:rPr>
          <w:rFonts w:ascii="Aptos" w:hAnsi="Aptos"/>
          <w:color w:val="111827"/>
          <w:sz w:val="19"/>
        </w:rPr>
        <w:drawing>
          <wp:inline xmlns:a="http://schemas.openxmlformats.org/drawingml/2006/main" xmlns:pic="http://schemas.openxmlformats.org/drawingml/2006/picture">
            <wp:extent cx="896112" cy="896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900-course-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89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 w:line="278" w:lineRule="auto"/>
        <w:jc w:val="center"/>
      </w:pPr>
      <w:r>
        <w:rPr>
          <w:rFonts w:ascii="Aptos" w:hAnsi="Aptos"/>
          <w:b/>
          <w:color w:val="111827"/>
          <w:sz w:val="21"/>
        </w:rPr>
        <w:t>Microsoft Azure Data Fundamentals (DP-900)</w:t>
      </w:r>
    </w:p>
    <w:p>
      <w:pPr>
        <w:spacing w:before="0" w:after="120" w:line="278" w:lineRule="auto"/>
        <w:jc w:val="center"/>
      </w:pPr>
      <w:r>
        <w:rPr>
          <w:rFonts w:ascii="Aptos" w:hAnsi="Aptos"/>
          <w:b w:val="0"/>
          <w:color w:val="111827"/>
          <w:sz w:val="21"/>
        </w:rPr>
        <w:t>TGS Ref No: TGS-2023036641</w:t>
      </w:r>
    </w:p>
    <w:p>
      <w:pPr>
        <w:spacing w:before="0" w:after="120" w:line="278" w:lineRule="auto"/>
        <w:jc w:val="center"/>
      </w:pPr>
      <w:r>
        <w:rPr>
          <w:rFonts w:ascii="Aptos" w:hAnsi="Aptos"/>
          <w:b w:val="0"/>
          <w:color w:val="111827"/>
          <w:sz w:val="21"/>
        </w:rPr>
        <w:t>Conducted by</w:t>
      </w:r>
    </w:p>
    <w:p>
      <w:pPr>
        <w:spacing w:before="0" w:after="120" w:line="278" w:lineRule="auto"/>
        <w:jc w:val="center"/>
      </w:pPr>
      <w:r>
        <w:rPr>
          <w:rFonts w:ascii="Aptos" w:hAnsi="Aptos"/>
          <w:b/>
          <w:color w:val="111827"/>
          <w:sz w:val="21"/>
        </w:rPr>
        <w:t>Tertiary Infotech Academy Pte Ltd</w:t>
      </w:r>
    </w:p>
    <w:p>
      <w:pPr>
        <w:spacing w:before="0" w:after="120" w:line="278" w:lineRule="auto"/>
        <w:jc w:val="center"/>
      </w:pPr>
      <w:r>
        <w:rPr>
          <w:rFonts w:ascii="Aptos" w:hAnsi="Aptos"/>
          <w:b w:val="0"/>
          <w:color w:val="111827"/>
          <w:sz w:val="21"/>
        </w:rPr>
        <w:t>UEN: 201200696W</w:t>
      </w:r>
    </w:p>
    <w:p>
      <w:pPr>
        <w:spacing w:before="0" w:after="120" w:line="278" w:lineRule="auto"/>
        <w:jc w:val="center"/>
      </w:pPr>
      <w:r>
        <w:rPr>
          <w:rFonts w:ascii="Aptos" w:hAnsi="Aptos"/>
          <w:b/>
          <w:color w:val="111827"/>
          <w:sz w:val="21"/>
        </w:rPr>
        <w:t>Version 1.0</w:t>
      </w:r>
    </w:p>
    <w:p>
      <w:pPr>
        <w:spacing w:after="40"/>
      </w:pPr>
      <w:r>
        <w:br w:type="page"/>
      </w:r>
    </w:p>
    <w:p>
      <w:pPr>
        <w:spacing w:before="320" w:after="120" w:line="278" w:lineRule="auto"/>
        <w:jc w:val="left"/>
        <w:pBdr>
          <w:bottom w:val="single" w:sz="8" w:space="6" w:color="D7E3F4"/>
        </w:pBdr>
      </w:pPr>
      <w:r>
        <w:rPr>
          <w:rFonts w:ascii="Aptos" w:hAnsi="Aptos"/>
          <w:b/>
          <w:color w:val="111827"/>
          <w:sz w:val="21"/>
        </w:rPr>
        <w:t>DOCUMENT VERSION CONTROL RECORD</w:t>
      </w:r>
    </w:p>
    <w:tbl>
      <w:tblPr>
        <w:tblStyle w:val="TableGrid"/>
        <w:tblW w:type="dxa" w:w="780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400"/>
        <w:gridCol w:w="1600"/>
        <w:gridCol w:w="3300"/>
        <w:gridCol w:w="1500"/>
      </w:tblGrid>
      <w:tr>
        <w:trPr>
          <w:tblHeader w:val="true"/>
        </w:trPr>
        <w:tc>
          <w:tcPr>
            <w:tcW w:type="dxa" w:w="14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6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33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5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1.0</w:t>
            </w:r>
          </w:p>
        </w:tc>
        <w:tc>
          <w:tcPr>
            <w:tcW w:type="dxa" w:w="16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8 July 2026</w:t>
            </w:r>
          </w:p>
        </w:tc>
        <w:tc>
          <w:tcPr>
            <w:tcW w:type="dxa" w:w="3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Initial DP-900 Lesson Plan aligned to the slide map and all 10 labs.</w:t>
            </w:r>
          </w:p>
        </w:tc>
        <w:tc>
          <w:tcPr>
            <w:tcW w:type="dxa" w:w="1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Tertiary Infotech Academy Pte Ltd</w:t>
            </w:r>
          </w:p>
        </w:tc>
      </w:tr>
    </w:tbl>
    <w:p>
      <w:pPr>
        <w:spacing w:after="40"/>
      </w:pPr>
      <w:r>
        <w:br w:type="page"/>
      </w:r>
    </w:p>
    <w:p>
      <w:pPr>
        <w:spacing w:before="320" w:after="120" w:line="278" w:lineRule="auto"/>
        <w:jc w:val="left"/>
        <w:pBdr>
          <w:bottom w:val="single" w:sz="6" w:space="4" w:color="D9E2F0"/>
        </w:pBdr>
      </w:pPr>
      <w:r>
        <w:rPr>
          <w:rFonts w:ascii="Aptos Display" w:hAnsi="Aptos Display"/>
          <w:b/>
          <w:color w:val="111827"/>
          <w:sz w:val="28"/>
        </w:rPr>
        <w:t>TABLE OF CONTENTS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Course Information</w:t>
      </w:r>
      <w:r>
        <w:tab/>
      </w:r>
      <w:r>
        <w:rPr>
          <w:rFonts w:ascii="Aptos" w:hAnsi="Aptos"/>
          <w:b/>
          <w:color w:val="111827"/>
          <w:sz w:val="21"/>
        </w:rPr>
        <w:t>4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Learning Outcomes</w:t>
      </w:r>
      <w:r>
        <w:tab/>
      </w:r>
      <w:r>
        <w:rPr>
          <w:rFonts w:ascii="Aptos" w:hAnsi="Aptos"/>
          <w:b/>
          <w:color w:val="111827"/>
          <w:sz w:val="21"/>
        </w:rPr>
        <w:t>4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Daily Schedule</w:t>
      </w:r>
      <w:r>
        <w:tab/>
      </w:r>
      <w:r>
        <w:rPr>
          <w:rFonts w:ascii="Aptos" w:hAnsi="Aptos"/>
          <w:b/>
          <w:color w:val="111827"/>
          <w:sz w:val="21"/>
        </w:rPr>
        <w:t>5</w:t>
      </w:r>
    </w:p>
    <w:p>
      <w:pPr>
        <w:tabs>
          <w:tab w:pos="9000" w:val="right" w:leader="dot"/>
        </w:tabs>
        <w:spacing w:before="0" w:after="50"/>
        <w:ind w:left="346"/>
        <w:jc w:val="left"/>
      </w:pPr>
      <w:r>
        <w:rPr>
          <w:rFonts w:ascii="Aptos" w:hAnsi="Aptos"/>
          <w:b w:val="0"/>
          <w:color w:val="4B5563"/>
          <w:sz w:val="19"/>
        </w:rPr>
        <w:t>Day 1</w:t>
      </w:r>
      <w:r>
        <w:tab/>
      </w:r>
      <w:r>
        <w:rPr>
          <w:rFonts w:ascii="Aptos" w:hAnsi="Aptos"/>
          <w:b w:val="0"/>
          <w:color w:val="111827"/>
          <w:sz w:val="19"/>
        </w:rPr>
        <w:t>5</w:t>
      </w:r>
    </w:p>
    <w:p>
      <w:pPr>
        <w:tabs>
          <w:tab w:pos="9000" w:val="right" w:leader="dot"/>
        </w:tabs>
        <w:spacing w:before="0" w:after="50"/>
        <w:ind w:left="346"/>
        <w:jc w:val="left"/>
      </w:pPr>
      <w:r>
        <w:rPr>
          <w:rFonts w:ascii="Aptos" w:hAnsi="Aptos"/>
          <w:b w:val="0"/>
          <w:color w:val="4B5563"/>
          <w:sz w:val="19"/>
        </w:rPr>
        <w:t>Day 2</w:t>
      </w:r>
      <w:r>
        <w:tab/>
      </w:r>
      <w:r>
        <w:rPr>
          <w:rFonts w:ascii="Aptos" w:hAnsi="Aptos"/>
          <w:b w:val="0"/>
          <w:color w:val="111827"/>
          <w:sz w:val="19"/>
        </w:rPr>
        <w:t>6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Topic-by-Topic Breakdown</w:t>
      </w:r>
      <w:r>
        <w:tab/>
      </w:r>
      <w:r>
        <w:rPr>
          <w:rFonts w:ascii="Aptos" w:hAnsi="Aptos"/>
          <w:b/>
          <w:color w:val="111827"/>
          <w:sz w:val="21"/>
        </w:rPr>
        <w:t>7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Resources Required</w:t>
      </w:r>
      <w:r>
        <w:tab/>
      </w:r>
      <w:r>
        <w:rPr>
          <w:rFonts w:ascii="Aptos" w:hAnsi="Aptos"/>
          <w:b/>
          <w:color w:val="111827"/>
          <w:sz w:val="21"/>
        </w:rPr>
        <w:t>8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Assessment</w:t>
      </w:r>
      <w:r>
        <w:tab/>
      </w:r>
      <w:r>
        <w:rPr>
          <w:rFonts w:ascii="Aptos" w:hAnsi="Aptos"/>
          <w:b/>
          <w:color w:val="111827"/>
          <w:sz w:val="21"/>
        </w:rPr>
        <w:t>9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Assessment Flow</w:t>
      </w:r>
      <w:r>
        <w:tab/>
      </w:r>
      <w:r>
        <w:rPr>
          <w:rFonts w:ascii="Aptos" w:hAnsi="Aptos"/>
          <w:b/>
          <w:color w:val="111827"/>
          <w:sz w:val="21"/>
        </w:rPr>
        <w:t>10</w:t>
      </w:r>
    </w:p>
    <w:p>
      <w:pPr>
        <w:spacing w:before="0" w:after="0"/>
      </w:pPr>
      <w:r>
        <w:br w:type="page"/>
      </w:r>
    </w:p>
    <w:p>
      <w:pPr>
        <w:pStyle w:val="Heading1"/>
        <w:keepNext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Course Information</w:t>
      </w:r>
    </w:p>
    <w:tbl>
      <w:tblPr>
        <w:tblStyle w:val="TableGrid"/>
        <w:tblW w:type="dxa" w:w="780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900"/>
        <w:gridCol w:w="5900"/>
      </w:tblGrid>
      <w:tr>
        <w:trPr>
          <w:tblHeader w:val="true"/>
        </w:trPr>
        <w:tc>
          <w:tcPr>
            <w:tcW w:type="dxa" w:w="19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59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Course Title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Microsoft Azure Data Fundamentals (DP-900)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WSQ Course Reference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TGS-2023036641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Duration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2 days, 16 training hours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Timing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9:00 AM-6:00 PM; assessment on Day 2 from 4:00 PM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Delivery Mode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Instructor-led, hands-on labs using Azure portal, Microsoft Learn and guided design activities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Trainer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Dr. Alfred Ang</w:t>
            </w:r>
          </w:p>
        </w:tc>
      </w:tr>
    </w:tbl>
    <w:p>
      <w:pPr>
        <w:spacing w:after="120" w:line="278" w:lineRule="auto"/>
        <w:ind w:left="173"/>
      </w:pPr>
      <w:r>
        <w:rPr>
          <w:rFonts w:ascii="Aptos" w:hAnsi="Aptos"/>
          <w:b/>
          <w:i/>
          <w:color w:val="4B5563"/>
          <w:sz w:val="19"/>
        </w:rPr>
        <w:t xml:space="preserve">Note: </w:t>
      </w:r>
      <w:r>
        <w:rPr>
          <w:rFonts w:ascii="Aptos" w:hAnsi="Aptos"/>
          <w:i/>
          <w:color w:val="4B5563"/>
          <w:sz w:val="19"/>
        </w:rPr>
        <w:t>the 'Slides' column in each daily schedule references the exact slide numbers in the Learner Guide Slides deck for that activity.</w:t>
      </w:r>
    </w:p>
    <w:p>
      <w:pPr>
        <w:pStyle w:val="Heading1"/>
        <w:keepNext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Learning Outcomes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Describe structured, semi-structured and unstructured data.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Compare transactional and analytical workloads.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Identify common data roles and data store options.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Explain relational concepts, SQL, normalization and database objects.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Describe Azure SQL and open-source database services on Azure.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Describe Azure Storage, Azure Cosmos DB and NoSQL patterns.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Explain ingestion, processing, analytical data stores, batch and streaming analytics.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Describe Microsoft Fabric, Azure Databricks, real-time analytics and Power BI concepts.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Match data scenarios to appropriate Azure data services for DP-900 exam readiness.</w:t>
      </w:r>
    </w:p>
    <w:p>
      <w:pPr>
        <w:pStyle w:val="Heading1"/>
        <w:keepNext/>
        <w:pageBreakBefore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Daily Schedule</w:t>
      </w:r>
    </w:p>
    <w:p>
      <w:pPr>
        <w:pStyle w:val="Heading2"/>
        <w:keepNext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7"/>
        </w:rPr>
        <w:t>Day 1</w:t>
      </w:r>
    </w:p>
    <w:tbl>
      <w:tblPr>
        <w:tblStyle w:val="TableGrid"/>
        <w:tblW w:type="dxa" w:w="860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50"/>
        <w:gridCol w:w="850"/>
        <w:gridCol w:w="4200"/>
        <w:gridCol w:w="1300"/>
        <w:gridCol w:w="1200"/>
      </w:tblGrid>
      <w:tr>
        <w:trPr>
          <w:tblHeader w:val="true"/>
        </w:trPr>
        <w:tc>
          <w:tcPr>
            <w:tcW w:type="dxa" w:w="105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85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42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3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2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9:00-9:30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30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Welcome, course objectives, ground rules and AM digital attendance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Briefing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9:30-10:40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70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Topic 1: Core Data Concepts; Lab 01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Concept + lab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23-25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10:40-10:50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Tea Break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Break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10:50-12:15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85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 02 and review of data roles, storage options and file formats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26-28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12:15-13:00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45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Topic 2: Relational data, SQL, normalization and objects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Concept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30-31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13:00-14:00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60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Lunch Break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Lunch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14:00-15:25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85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 03: relational design and SQL concepts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33-35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15:25-15:35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Tea Break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Break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15:35-17:15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100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 04: Azure SQL and open-source databases on Azure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36-38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17:15-18:00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45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Day 1 recap, checkpoint questions and PM digital attendance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Review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</w:tbl>
    <w:p>
      <w:pPr>
        <w:spacing w:after="120" w:line="278" w:lineRule="auto"/>
      </w:pPr>
      <w:r>
        <w:rPr>
          <w:rFonts w:ascii="Aptos" w:hAnsi="Aptos"/>
          <w:color w:val="111827"/>
          <w:sz w:val="21"/>
        </w:rPr>
        <w:t>Total training time excluding lunch: 480 minutes (8 hours).</w:t>
      </w:r>
    </w:p>
    <w:p>
      <w:pPr>
        <w:pStyle w:val="Heading2"/>
        <w:keepNext/>
        <w:pageBreakBefore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7"/>
        </w:rPr>
        <w:t>Day 2</w:t>
      </w:r>
    </w:p>
    <w:tbl>
      <w:tblPr>
        <w:tblStyle w:val="TableGrid"/>
        <w:tblW w:type="dxa" w:w="860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50"/>
        <w:gridCol w:w="850"/>
        <w:gridCol w:w="4200"/>
        <w:gridCol w:w="1300"/>
        <w:gridCol w:w="1200"/>
      </w:tblGrid>
      <w:tr>
        <w:trPr>
          <w:tblHeader w:val="true"/>
        </w:trPr>
        <w:tc>
          <w:tcPr>
            <w:tcW w:type="dxa" w:w="105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85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42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3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2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9:00-9:15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15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Day 1 recap and AM digital attendance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Review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9:15-10:25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70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Topic 3: Non-relational data on Azure; Lab 05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Concept + lab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43-45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10:25-10:35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Tea Break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Break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10:35-11:40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65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 06: Azure Cosmos DB, NoSQL and APIs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46-48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11:40-13:00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80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Topic 4: analytics ingestion, processing and analytical stores; Lab 07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Concept + lab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53-55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13:00-14:00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60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Lunch Break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Lunch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14:00-15:05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65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 08: Fabric, Databricks and real-time analytics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56-58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15:05-15:15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Tea Break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Break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15:15-15:45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30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 09: Power BI models and visualizations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63-65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15:45-16:00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15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Lab 10: capstone service map, cleanup and assessment briefing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Capstone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Slides 66-68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16:00-17:00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60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Written Assessment (WA), open book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Assessment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17:00-18:00</w:t>
            </w:r>
          </w:p>
        </w:tc>
        <w:tc>
          <w:tcPr>
            <w:tcW w:type="dxa" w:w="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60 min</w:t>
            </w:r>
          </w:p>
        </w:tc>
        <w:tc>
          <w:tcPr>
            <w:tcW w:type="dxa" w:w="4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Practical Performance (PP), answer submission and PM digital attendance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Assessment</w:t>
            </w:r>
          </w:p>
        </w:tc>
        <w:tc>
          <w:tcPr>
            <w:tcW w:type="dxa" w:w="1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-</w:t>
            </w:r>
          </w:p>
        </w:tc>
      </w:tr>
    </w:tbl>
    <w:p>
      <w:pPr>
        <w:spacing w:after="120" w:line="278" w:lineRule="auto"/>
      </w:pPr>
      <w:r>
        <w:rPr>
          <w:rFonts w:ascii="Aptos" w:hAnsi="Aptos"/>
          <w:color w:val="111827"/>
          <w:sz w:val="21"/>
        </w:rPr>
        <w:t>Total training time excluding lunch: 480 minutes (8 hours).</w:t>
      </w:r>
    </w:p>
    <w:p>
      <w:pPr>
        <w:pStyle w:val="Heading1"/>
        <w:keepNext/>
        <w:pageBreakBefore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Topic-by-Topic Breakdown</w:t>
      </w:r>
    </w:p>
    <w:p>
      <w:pPr>
        <w:pStyle w:val="Heading2"/>
        <w:keepNext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7"/>
        </w:rPr>
        <w:t>Topic 01: Core Data Concepts (Slides 20-21)</w:t>
      </w:r>
    </w:p>
    <w:p>
      <w:pPr>
        <w:spacing w:after="120" w:line="278" w:lineRule="auto"/>
      </w:pPr>
      <w:r>
        <w:rPr>
          <w:rFonts w:ascii="Aptos" w:hAnsi="Aptos"/>
          <w:color w:val="111827"/>
          <w:sz w:val="21"/>
        </w:rPr>
        <w:t>Data types, workloads, roles, stores and file formats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1: Core Data Concepts, Data Types, Workloads - Slides 23-25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2: Data Roles, Storage Options, File Formats - Slides 26-28</w:t>
      </w:r>
    </w:p>
    <w:p>
      <w:pPr>
        <w:pStyle w:val="Heading2"/>
        <w:keepNext/>
        <w:shd w:fill="ECFDF5"/>
        <w:pBdr>
          <w:left w:val="single" w:sz="18" w:space="8" w:color="10B981"/>
        </w:pBdr>
      </w:pPr>
      <w:r>
        <w:rPr>
          <w:rFonts w:ascii="Aptos" w:hAnsi="Aptos"/>
          <w:b/>
          <w:i w:val="0"/>
          <w:color w:val="10B981"/>
          <w:sz w:val="27"/>
        </w:rPr>
        <w:t>Topic 02: Relational Data on Azure (Slides 30-31)</w:t>
      </w:r>
    </w:p>
    <w:p>
      <w:pPr>
        <w:spacing w:after="120" w:line="278" w:lineRule="auto"/>
      </w:pPr>
      <w:r>
        <w:rPr>
          <w:rFonts w:ascii="Aptos" w:hAnsi="Aptos"/>
          <w:color w:val="111827"/>
          <w:sz w:val="21"/>
        </w:rPr>
        <w:t>Relational design, SQL, Azure SQL and open-source databases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3: Relational Data, SQL, Normalization, Database Objects - Slides 33-35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4: Azure SQL and Open-Source Databases on Azure - Slides 36-38</w:t>
      </w:r>
    </w:p>
    <w:p>
      <w:pPr>
        <w:pStyle w:val="Heading2"/>
        <w:keepNext/>
        <w:shd w:fill="F3E8FF"/>
        <w:pBdr>
          <w:left w:val="single" w:sz="18" w:space="8" w:color="7C3AED"/>
        </w:pBdr>
      </w:pPr>
      <w:r>
        <w:rPr>
          <w:rFonts w:ascii="Aptos" w:hAnsi="Aptos"/>
          <w:b/>
          <w:i w:val="0"/>
          <w:color w:val="7C3AED"/>
          <w:sz w:val="27"/>
        </w:rPr>
        <w:t>Topic 03: Non-Relational Data on Azure (Slides 40-41)</w:t>
      </w:r>
    </w:p>
    <w:p>
      <w:pPr>
        <w:spacing w:after="120" w:line="278" w:lineRule="auto"/>
      </w:pPr>
      <w:r>
        <w:rPr>
          <w:rFonts w:ascii="Aptos" w:hAnsi="Aptos"/>
          <w:color w:val="111827"/>
          <w:sz w:val="21"/>
        </w:rPr>
        <w:t>Azure Storage, Blob, Files, Tables and Cosmos DB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5: Azure Storage, Blob, Files, Tables - Slides 43-45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6: Azure Cosmos DB, NoSQL, APIs - Slides 46-48</w:t>
      </w:r>
    </w:p>
    <w:p>
      <w:pPr>
        <w:pStyle w:val="Heading2"/>
        <w:keepNext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F59E0B"/>
          <w:sz w:val="27"/>
        </w:rPr>
        <w:t>Topic 04: Analytics Workloads on Azure (Slides 50-51)</w:t>
      </w:r>
    </w:p>
    <w:p>
      <w:pPr>
        <w:spacing w:after="120" w:line="278" w:lineRule="auto"/>
      </w:pPr>
      <w:r>
        <w:rPr>
          <w:rFonts w:ascii="Aptos" w:hAnsi="Aptos"/>
          <w:color w:val="111827"/>
          <w:sz w:val="21"/>
        </w:rPr>
        <w:t>Ingestion, processing, analytical stores, Fabric, Databricks and real-time analytics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7: Analytics, Ingestion, Processing, Analytical Data Stores - Slides 53-55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8: Microsoft Fabric, Azure Databricks, Real-Time Analytics - Slides 56-58</w:t>
      </w:r>
    </w:p>
    <w:p>
      <w:pPr>
        <w:pStyle w:val="Heading2"/>
        <w:keepNext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7"/>
        </w:rPr>
        <w:t>Topic 05: Power BI and Exam Readiness (Slides 60-61)</w:t>
      </w:r>
    </w:p>
    <w:p>
      <w:pPr>
        <w:spacing w:after="120" w:line="278" w:lineRule="auto"/>
      </w:pPr>
      <w:r>
        <w:rPr>
          <w:rFonts w:ascii="Aptos" w:hAnsi="Aptos"/>
          <w:color w:val="111827"/>
          <w:sz w:val="21"/>
        </w:rPr>
        <w:t>Models, visualizations, service mapping and capstone review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9: Power BI, Data Models, Visualizations - Slides 63-65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Lab 10: DP-900 Capstone and Exam Readiness - Slides 66-68</w:t>
      </w:r>
    </w:p>
    <w:p>
      <w:pPr>
        <w:pStyle w:val="Heading1"/>
        <w:keepNext/>
        <w:pageBreakBefore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Resources Required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Azure portal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Azure Cloud Shell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Microsoft Learn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Azure Data Studio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Power BI Desktop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DP-900 lab repository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LMS/TMS portal</w:t>
      </w:r>
    </w:p>
    <w:p>
      <w:pPr>
        <w:pStyle w:val="Heading1"/>
        <w:keepNext/>
        <w:pageBreakBefore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Assessment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Day 2, 4:00 PM-5:00 PM: Written Assessment (WA), open book.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Day 2, 5:00 PM-6:00 PM: Practical Performance (PP), open book.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Learners must take Assessment digital attendance before starting.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Learners submit completed answers on the LMS.</w:t>
      </w:r>
    </w:p>
    <w:p>
      <w:pPr>
        <w:pStyle w:val="ListBullet"/>
        <w:spacing w:after="100" w:line="281" w:lineRule="auto"/>
        <w:ind w:left="749" w:hanging="360"/>
      </w:pPr>
      <w:r>
        <w:rPr>
          <w:rFonts w:ascii="Aptos" w:hAnsi="Aptos"/>
          <w:color w:val="111827"/>
          <w:sz w:val="20"/>
        </w:rPr>
        <w:t>Minimum 75% attendance is required for assessment and funding.</w:t>
      </w:r>
    </w:p>
    <w:p>
      <w:pPr>
        <w:pStyle w:val="Heading1"/>
        <w:keepNext/>
        <w:pageBreakBefore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Assessment Flow</w:t>
      </w:r>
    </w:p>
    <w:p>
      <w:pPr>
        <w:pStyle w:val="ListNumber"/>
        <w:spacing w:after="100" w:line="281" w:lineRule="auto"/>
        <w:ind w:left="749" w:hanging="360"/>
        <w:numPr>
          <w:ilvl w:val="0"/>
          <w:numId w:val="11"/>
        </w:numPr>
      </w:pPr>
      <w:r>
        <w:rPr>
          <w:rFonts w:ascii="Aptos" w:hAnsi="Aptos"/>
          <w:color w:val="111827"/>
          <w:sz w:val="20"/>
        </w:rPr>
        <w:t>TRAQOM: scan the QR code on the LMS.</w:t>
      </w:r>
    </w:p>
    <w:p>
      <w:pPr>
        <w:pStyle w:val="ListNumber"/>
        <w:spacing w:after="100" w:line="281" w:lineRule="auto"/>
        <w:ind w:left="749" w:hanging="360"/>
        <w:numPr>
          <w:ilvl w:val="0"/>
          <w:numId w:val="11"/>
        </w:numPr>
      </w:pPr>
      <w:r>
        <w:rPr>
          <w:rFonts w:ascii="Aptos" w:hAnsi="Aptos"/>
          <w:color w:val="111827"/>
          <w:sz w:val="20"/>
        </w:rPr>
        <w:t>Take Assessment digital attendance.</w:t>
      </w:r>
    </w:p>
    <w:p>
      <w:pPr>
        <w:pStyle w:val="ListNumber"/>
        <w:spacing w:after="100" w:line="281" w:lineRule="auto"/>
        <w:ind w:left="749" w:hanging="360"/>
        <w:numPr>
          <w:ilvl w:val="0"/>
          <w:numId w:val="11"/>
        </w:numPr>
      </w:pPr>
      <w:r>
        <w:rPr>
          <w:rFonts w:ascii="Aptos" w:hAnsi="Aptos"/>
          <w:color w:val="111827"/>
          <w:sz w:val="20"/>
        </w:rPr>
        <w:t>Complete Written Assessment and Practical Performance.</w:t>
      </w:r>
    </w:p>
    <w:p>
      <w:pPr>
        <w:pStyle w:val="ListNumber"/>
        <w:spacing w:after="100" w:line="281" w:lineRule="auto"/>
        <w:ind w:left="749" w:hanging="360"/>
        <w:numPr>
          <w:ilvl w:val="0"/>
          <w:numId w:val="11"/>
        </w:numPr>
      </w:pPr>
      <w:r>
        <w:rPr>
          <w:rFonts w:ascii="Aptos" w:hAnsi="Aptos"/>
          <w:color w:val="111827"/>
          <w:sz w:val="20"/>
        </w:rPr>
        <w:t>Submit answers on the LMS.</w:t>
      </w:r>
    </w:p>
    <w:p>
      <w:pPr>
        <w:pStyle w:val="ListNumber"/>
        <w:spacing w:after="100" w:line="281" w:lineRule="auto"/>
        <w:ind w:left="749" w:hanging="360"/>
        <w:numPr>
          <w:ilvl w:val="0"/>
          <w:numId w:val="11"/>
        </w:numPr>
      </w:pPr>
      <w:r>
        <w:rPr>
          <w:rFonts w:ascii="Aptos" w:hAnsi="Aptos"/>
          <w:color w:val="111827"/>
          <w:sz w:val="20"/>
        </w:rPr>
        <w:t>Sign the Assessment Summary Record.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992" w:right="935" w:bottom="935" w:left="935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/>
        <w:color w:val="4B5563"/>
        <w:sz w:val="15"/>
      </w:rPr>
      <w:t xml:space="preserve">(c) 2026 Tertiary Infotech Academy Pte Ltd  |  www.tertiarycourses.com.sg  |  Page </w:t>
    </w:r>
    <w:r>
      <w:fldChar w:fldCharType="begin"/>
      <w:instrText xml:space="preserve"> PAGE </w:instrText>
      <w:fldChar w:fldCharType="separate"/>
      <w:t>1</w:t>
      <w:fldChar w:fldCharType="end"/>
    </w:r>
  </w:p>
  <w:p>
    <w:pPr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4B5563"/>
        <w:sz w:val="17"/>
      </w:rPr>
      <w:t>LESSON PLAN</w:t>
    </w:r>
    <w:r>
      <w:t xml:space="preserve">  |  </w:t>
    </w:r>
    <w:r>
      <w:rPr>
        <w:rFonts w:ascii="Aptos" w:hAnsi="Aptos"/>
        <w:color w:val="4B5563"/>
        <w:sz w:val="17"/>
      </w:rPr>
      <w:t>Microsoft Azure Data Fundamentals (DP-900)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9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1F6F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69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49" w:hanging="3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49" w:hanging="3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