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PL-7002 Create and Manage Automated Processes by using Power Automate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C903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 of PPT, Learner Guide, Lesson Plan,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9"/>
        </w:rPr>
        <w:t>Course Information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9"/>
        </w:rPr>
        <w:t>Learning Outcomes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9"/>
        </w:rPr>
        <w:t>Learning Reinforcement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9"/>
        </w:rPr>
        <w:t>Trainer Pre-Class Provisioning Checklist</w:t>
        <w:tab/>
        <w:t>5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9"/>
        </w:rPr>
        <w:t>Course Schedule</w:t>
        <w:tab/>
        <w:t>5</w:t>
      </w:r>
    </w:p>
    <w:p>
      <w:pPr>
        <w:tabs>
          <w:tab w:pos="9072" w:val="right" w:leader="dot"/>
        </w:tabs>
        <w:spacing w:after="0" w:line="240" w:lineRule="auto"/>
        <w:ind w:left="432"/>
      </w:pPr>
      <w:r>
        <w:rPr>
          <w:rFonts w:ascii="Arial" w:hAnsi="Arial"/>
          <w:b w:val="0"/>
          <w:color w:val="333333"/>
          <w:sz w:val="18"/>
        </w:rPr>
        <w:t>Day 1 — Build, govern, integrate, and operate one connected Northwind service-request automation</w:t>
        <w:tab/>
        <w:t>5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9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PL-7002 Create and Manage Automated Processes by using Power Automate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C903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demonstrations with eight connected hands-on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Design, build, test, share, and troubleshoot cloud flows by selecting appropriate triggers, actions, recurrence settings, dynamic content, and run-history evidence.</w:t>
      </w:r>
    </w:p>
    <w:p>
      <w:pPr>
        <w:pStyle w:val="ListBullet"/>
      </w:pPr>
      <w:r>
        <w:rPr>
          <w:sz w:val="21"/>
        </w:rPr>
        <w:t>LO2: Implement conditional logic, approval patterns, run-after behaviour, and a conditional business process flow for a governed request lifecycle.</w:t>
      </w:r>
    </w:p>
    <w:p>
      <w:pPr>
        <w:pStyle w:val="ListBullet"/>
      </w:pPr>
      <w:r>
        <w:rPr>
          <w:sz w:val="21"/>
        </w:rPr>
        <w:t>LO3: Create user-driven flows that use explicit inputs, Microsoft 365 user information, date and time logic, and calendar actions while controlling duplicates and data exposure.</w:t>
      </w:r>
    </w:p>
    <w:p>
      <w:pPr>
        <w:pStyle w:val="ListBullet"/>
      </w:pPr>
      <w:r>
        <w:rPr>
          <w:sz w:val="21"/>
        </w:rPr>
        <w:t>LO4: Integrate SharePoint, Power Apps, Dataverse, Dynamics 365 patterns, and SQL; then monitor, share, own, and document a reliable automated process.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r>
        <w:br w:type="page"/>
      </w:r>
    </w:p>
    <w:p>
      <w:pPr>
        <w:pStyle w:val="Heading1"/>
        <w:keepNext/>
      </w:pPr>
      <w:r>
        <w:t>Trainer Pre-Class Provisioning Checklist</w:t>
      </w:r>
    </w:p>
    <w:p>
      <w:r>
        <w:t>Complete this checklist before learners begin. The timed activities assume that every starter component exists in a per-learner isolated environment and remains switched off until its lab.</w:t>
      </w:r>
    </w:p>
    <w:p>
      <w:pPr>
        <w:pStyle w:val="ListBullet"/>
      </w:pPr>
      <w:r>
        <w:rPr>
          <w:sz w:val="19"/>
        </w:rPr>
        <w:t>Use labs/assets/c903-starter-solution-package-v1.0.md and labs/assets/trainer-provisioning-checklist.md as the authoritative pre-class provisioning contract.</w:t>
      </w:r>
    </w:p>
    <w:p>
      <w:pPr>
        <w:pStyle w:val="ListBullet"/>
      </w:pPr>
      <w:r>
        <w:rPr>
          <w:sz w:val="19"/>
        </w:rPr>
        <w:t>Prepare one isolated SharePoint site/list, Power Platform environment, Outlook calendar, and SQL database or schema per learner; label every resource with the assigned learner tag.</w:t>
      </w:r>
    </w:p>
    <w:p>
      <w:pPr>
        <w:pStyle w:val="ListBullet"/>
      </w:pPr>
      <w:r>
        <w:rPr>
          <w:sz w:val="19"/>
        </w:rPr>
        <w:t>In solution C903 Northwind Automation version 1.0.0.0, provision the inactive starter flows named C903-02-Remind-Due-Requests, C903-03-Approve-High-Priority-Request, C903-05-Create-User-Follow-Up, C903-06-Block-Follow-Up-Time, C90307A_PowerApps_Submit_Request, and C90307B_Audit_Dataverse_Request.</w:t>
      </w:r>
    </w:p>
    <w:p>
      <w:pPr>
        <w:pStyle w:val="ListBullet"/>
      </w:pPr>
      <w:r>
        <w:rPr>
          <w:sz w:val="19"/>
        </w:rPr>
        <w:t>Verify every named trigger, scope, condition, switch case, placeholder action, input, and response against the versioned starter package; learners configure existing cards rather than building blank flows.</w:t>
      </w:r>
    </w:p>
    <w:p>
      <w:pPr>
        <w:pStyle w:val="ListBullet"/>
      </w:pPr>
      <w:r>
        <w:rPr>
          <w:sz w:val="19"/>
        </w:rPr>
        <w:t>Bind only the approved per-learner SharePoint, Outlook, Office 365 Users, Dataverse, Power Apps, and SQL connection references; confirm the SQL gateway and least-privilege DDL/DML rights are healthy.</w:t>
      </w:r>
    </w:p>
    <w:p>
      <w:pPr>
        <w:pStyle w:val="ListBullet"/>
      </w:pPr>
      <w:r>
        <w:rPr>
          <w:sz w:val="19"/>
        </w:rPr>
        <w:t>Confirm every learner and trainer account has the required Power Apps/Power Automate premium entitlement for Dataverse and SQL, and confirm the environment DLP policy permits the documented connectors together.</w:t>
      </w:r>
    </w:p>
    <w:p>
      <w:pPr>
        <w:pStyle w:val="ListBullet"/>
      </w:pPr>
      <w:r>
        <w:rPr>
          <w:sz w:val="19"/>
        </w:rPr>
        <w:t>Provision the C903 Request Launcher app shell, C903 Automation Requests table, active Request ID alternate key, business-process prerequisites (table, form, and model-driven app), synthetic SharePoint baseline, and trainer-designated backup owner. Learners create the conditional business process flow in Lab 4.</w:t>
      </w:r>
    </w:p>
    <w:p>
      <w:pPr>
        <w:pStyle w:val="ListBullet"/>
      </w:pPr>
      <w:r>
        <w:rPr>
          <w:sz w:val="19"/>
        </w:rPr>
        <w:t>In a disposable trainer copy of C903-06-Block-Follow-Up-Time, perform the checklist's bounded Outlook connector-failure acceptance check, verify the Catch records a leaf action plus nonblank error code and message, then restore the Calendar ID, retest the success path, and discard the copy.</w:t>
      </w:r>
    </w:p>
    <w:p>
      <w:pPr>
        <w:pStyle w:val="ListBullet"/>
      </w:pPr>
      <w:r>
        <w:rPr>
          <w:sz w:val="19"/>
        </w:rPr>
        <w:t>Before class, keep all starter flows off, clear CalendarEventID/DataverseRowID/SQLAuditID test values, confirm DiagnosticDivisor defaults to 1, and complete every Ready check in the trainer checklist.</w:t>
      </w:r>
    </w:p>
    <w:p>
      <w:r>
        <w:rPr>
          <w:sz w:val="19"/>
        </w:rPr>
        <w:t>Record learner-level readiness in labs/assets/trainer-provisioning-checklist.md. If any Ready check fails, repair provisioning before the timed lab; do not ask learners to rebuild a missing starter during class.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Build, govern, integrate, and operate one connected Northwind service-request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Welcome, learning outcomes, environment check, scenario, and flow-design ground rules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9:50–10:25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1 - cloud-flow anatomy, trigger types, data mapping, testing, sharing, and diagnosis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10:25–11:00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1: Validate the Northwind Request Intake and Create an Automated Acknowledgement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11:15–11:45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2: Build a Scheduled Reminder and Diagnose a Controlled Failure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11:45–12:15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2 - approval patterns, conditions, run-after paths, and business process flows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12:15–13:00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3: Build a Priority Approval with Complete Outcome and Recovery Paths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14:00–14:40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4: Create and Traverse a Conditional Dataverse Business Process Flow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14:40–15:05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3 - instant inputs, user profiles, date and time logic, calendars, and duplicate control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15:05–15:35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5: Create a Validated User-Driven Follow-Up Flow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15:35–15:50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15:50–16:25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6: Block Calendar Time with Validation and Duplicate Prevention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16:25–16:55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4 - SharePoint, Power Apps, Dataverse, Dynamics 365 patterns, SQL, monitoring, and ownership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16:55–17:40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7: Build an Idempotent Power Apps, SharePoint, Dataverse, and SQL Integration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6"/>
              </w:rPr>
              <w:t>17:40–18:20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6"/>
              </w:rPr>
              <w:t>Hands-on: Lab 8: Recover the Same Integration Run and Complete Operational Handover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18:20–18:30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Topic recaps mapped to LO1-LO4, continuing-practice plan, and questions</w:t>
            </w:r>
          </w:p>
        </w:tc>
      </w:tr>
    </w:tbl>
    <w:p>
      <w:r>
        <w:rPr>
          <w:i/>
          <w:color w:val="555B66"/>
          <w:sz w:val="16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01: Get Started with Power Automate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Morning foundation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Lab 1, Lab 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02: Build Approval Flows with Power Automate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Midday decisions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Lab 3, Lab 4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03: Build Flows to Manage User Information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Afternoon personal productivity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Lab 5, Lab 6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6"/>
              </w:rPr>
              <w:t>Topic 04: Power Automate's Deep Integration Across Multiple Data Sources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Afternoon integration and operations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