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8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i w:val="0"/>
          <w:color w:val="111827"/>
          <w:sz w:val="21"/>
        </w:rPr>
        <w:t>Tertiary Infotech Academy Pte Ltd</w:t>
      </w:r>
    </w:p>
    <w:p>
      <w:pPr>
        <w:spacing w:after="240"/>
        <w:jc w:val="center"/>
      </w:pPr>
      <w:r>
        <w:rPr>
          <w:rFonts w:ascii="Arial" w:hAnsi="Arial"/>
          <w:b w:val="0"/>
          <w:i w:val="0"/>
          <w:color w:val="5B6372"/>
          <w:sz w:val="16"/>
        </w:rPr>
        <w:t>UEN: 201200696W</w:t>
      </w:r>
    </w:p>
    <w:p>
      <w:pPr>
        <w:spacing w:after="120"/>
        <w:jc w:val="center"/>
      </w:pPr>
      <w:r>
        <w:rPr>
          <w:rFonts w:ascii="Arial" w:hAnsi="Arial"/>
          <w:b/>
          <w:i w:val="0"/>
          <w:color w:val="1F6FEB"/>
          <w:sz w:val="44"/>
        </w:rPr>
        <w:t>LESSON PLAN</w:t>
      </w:r>
    </w:p>
    <w:p>
      <w:pPr>
        <w:spacing w:after="160"/>
        <w:jc w:val="center"/>
      </w:pPr>
      <w:r>
        <w:rPr>
          <w:rFonts w:ascii="Arial" w:hAnsi="Arial"/>
          <w:b w:val="0"/>
          <w:i w:val="0"/>
          <w:color w:val="5B6372"/>
          <w:sz w:val="17"/>
        </w:rPr>
        <w:t>For</w:t>
      </w:r>
    </w:p>
    <w:p>
      <w:pPr>
        <w:spacing w:after="440"/>
        <w:jc w:val="center"/>
      </w:pPr>
      <w:r>
        <w:drawing>
          <wp:inline xmlns:a="http://schemas.openxmlformats.org/drawingml/2006/main" xmlns:pic="http://schemas.openxmlformats.org/drawingml/2006/picture">
            <wp:extent cx="777240" cy="7573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-cover-logo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757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/>
          <w:i w:val="0"/>
          <w:color w:val="111827"/>
          <w:sz w:val="34"/>
        </w:rPr>
        <w:t>Microsoft Certified Azure AI Engineer Associate AI-102 Training</w:t>
      </w:r>
    </w:p>
    <w:p>
      <w:pPr>
        <w:spacing w:after="200"/>
        <w:jc w:val="center"/>
      </w:pPr>
      <w:r>
        <w:rPr>
          <w:rFonts w:ascii="Arial" w:hAnsi="Arial"/>
          <w:b w:val="0"/>
          <w:i w:val="0"/>
          <w:color w:val="111827"/>
          <w:sz w:val="17"/>
        </w:rPr>
        <w:t>TGS Ref No: TGS-2023036651</w:t>
      </w:r>
    </w:p>
    <w:p>
      <w:pPr>
        <w:spacing w:after="0"/>
        <w:jc w:val="center"/>
      </w:pPr>
      <w:r>
        <w:rPr>
          <w:rFonts w:ascii="Arial" w:hAnsi="Arial"/>
          <w:b/>
          <w:i w:val="0"/>
          <w:color w:val="1F6FEB"/>
          <w:sz w:val="19"/>
        </w:rPr>
        <w:t>Version 1.0</w:t>
      </w:r>
    </w:p>
    <w:p>
      <w:r>
        <w:br w:type="page"/>
      </w:r>
    </w:p>
    <w:p>
      <w:r>
        <w:rPr>
          <w:rFonts w:ascii="Arial" w:hAnsi="Arial"/>
          <w:b/>
          <w:i w:val="0"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437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Version Number</w:t>
            </w:r>
          </w:p>
        </w:tc>
        <w:tc>
          <w:tcPr>
            <w:tcW w:type="dxa" w:w="2437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Effective Date of Release</w:t>
            </w:r>
          </w:p>
        </w:tc>
        <w:tc>
          <w:tcPr>
            <w:tcW w:type="dxa" w:w="2437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437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437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1.0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8 July 2026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First version aligned to the generated PPT slide numbers and 10 AI-102 labs.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Tertiary Infotech Academy Pte Ltd</w:t>
            </w:r>
          </w:p>
        </w:tc>
      </w:tr>
    </w:tbl>
    <w:p>
      <w:r>
        <w:br w:type="page"/>
      </w:r>
    </w:p>
    <w:p>
      <w:pPr>
        <w:spacing w:after="280"/>
      </w:pPr>
      <w:r>
        <w:rPr>
          <w:rFonts w:ascii="Arial" w:hAnsi="Arial"/>
          <w:b/>
          <w:i w:val="0"/>
          <w:color w:val="1F6FEB"/>
          <w:sz w:val="28"/>
        </w:rPr>
        <w:t>TABLE OF CONTENTS</w:t>
      </w:r>
    </w:p>
    <w:p>
      <w:pPr>
        <w:tabs>
          <w:tab w:pos="9288" w:val="right" w:leader="dot"/>
        </w:tabs>
        <w:spacing w:after="60"/>
      </w:pPr>
      <w:r>
        <w:rPr>
          <w:rFonts w:ascii="Arial" w:hAnsi="Arial"/>
          <w:b w:val="0"/>
          <w:i w:val="0"/>
          <w:color w:val="111827"/>
          <w:sz w:val="21"/>
        </w:rPr>
        <w:t>Document Version Control Record</w:t>
      </w:r>
      <w:r>
        <w:rPr>
          <w:rFonts w:ascii="Arial" w:hAnsi="Arial"/>
          <w:b w:val="0"/>
          <w:i w:val="0"/>
          <w:color w:val="111827"/>
          <w:sz w:val="21"/>
        </w:rPr>
        <w:tab/>
        <w:t>2</w:t>
      </w:r>
    </w:p>
    <w:p>
      <w:pPr>
        <w:tabs>
          <w:tab w:pos="9288" w:val="right" w:leader="dot"/>
        </w:tabs>
        <w:spacing w:after="60"/>
      </w:pPr>
      <w:r>
        <w:rPr>
          <w:rFonts w:ascii="Arial" w:hAnsi="Arial"/>
          <w:b w:val="0"/>
          <w:i w:val="0"/>
          <w:color w:val="111827"/>
          <w:sz w:val="21"/>
        </w:rPr>
        <w:t>Table of Contents</w:t>
      </w:r>
      <w:r>
        <w:rPr>
          <w:rFonts w:ascii="Arial" w:hAnsi="Arial"/>
          <w:b w:val="0"/>
          <w:i w:val="0"/>
          <w:color w:val="111827"/>
          <w:sz w:val="21"/>
        </w:rPr>
        <w:tab/>
        <w:t>3</w:t>
      </w:r>
    </w:p>
    <w:p>
      <w:pPr>
        <w:tabs>
          <w:tab w:pos="9288" w:val="right" w:leader="dot"/>
        </w:tabs>
        <w:spacing w:after="60"/>
      </w:pPr>
      <w:r>
        <w:rPr>
          <w:rFonts w:ascii="Arial" w:hAnsi="Arial"/>
          <w:b w:val="0"/>
          <w:i w:val="0"/>
          <w:color w:val="111827"/>
          <w:sz w:val="21"/>
        </w:rPr>
        <w:t>Course Information</w:t>
      </w:r>
      <w:r>
        <w:rPr>
          <w:rFonts w:ascii="Arial" w:hAnsi="Arial"/>
          <w:b w:val="0"/>
          <w:i w:val="0"/>
          <w:color w:val="111827"/>
          <w:sz w:val="21"/>
        </w:rPr>
        <w:tab/>
        <w:t>4</w:t>
      </w:r>
    </w:p>
    <w:p>
      <w:pPr>
        <w:tabs>
          <w:tab w:pos="9288" w:val="right" w:leader="dot"/>
        </w:tabs>
        <w:spacing w:after="60"/>
      </w:pPr>
      <w:r>
        <w:rPr>
          <w:rFonts w:ascii="Arial" w:hAnsi="Arial"/>
          <w:b w:val="0"/>
          <w:i w:val="0"/>
          <w:color w:val="111827"/>
          <w:sz w:val="21"/>
        </w:rPr>
        <w:t>Lesson Schedule with Slide Numbers</w:t>
      </w:r>
      <w:r>
        <w:rPr>
          <w:rFonts w:ascii="Arial" w:hAnsi="Arial"/>
          <w:b w:val="0"/>
          <w:i w:val="0"/>
          <w:color w:val="111827"/>
          <w:sz w:val="21"/>
        </w:rPr>
        <w:tab/>
        <w:t>4</w:t>
      </w:r>
    </w:p>
    <w:p>
      <w:pPr>
        <w:tabs>
          <w:tab w:pos="9288" w:val="right" w:leader="dot"/>
        </w:tabs>
        <w:spacing w:after="60"/>
      </w:pPr>
      <w:r>
        <w:rPr>
          <w:rFonts w:ascii="Arial" w:hAnsi="Arial"/>
          <w:b w:val="0"/>
          <w:i w:val="0"/>
          <w:color w:val="111827"/>
          <w:sz w:val="21"/>
        </w:rPr>
        <w:t>Labs Covered</w:t>
      </w:r>
      <w:r>
        <w:rPr>
          <w:rFonts w:ascii="Arial" w:hAnsi="Arial"/>
          <w:b w:val="0"/>
          <w:i w:val="0"/>
          <w:color w:val="111827"/>
          <w:sz w:val="21"/>
        </w:rPr>
        <w:tab/>
        <w:t>5</w:t>
      </w:r>
    </w:p>
    <w:p>
      <w:pPr>
        <w:tabs>
          <w:tab w:pos="9288" w:val="right" w:leader="dot"/>
        </w:tabs>
        <w:spacing w:after="60"/>
      </w:pPr>
      <w:r>
        <w:rPr>
          <w:rFonts w:ascii="Arial" w:hAnsi="Arial"/>
          <w:b w:val="0"/>
          <w:i w:val="0"/>
          <w:color w:val="111827"/>
          <w:sz w:val="21"/>
        </w:rPr>
        <w:t>Assessment Notes</w:t>
      </w:r>
      <w:r>
        <w:rPr>
          <w:rFonts w:ascii="Arial" w:hAnsi="Arial"/>
          <w:b w:val="0"/>
          <w:i w:val="0"/>
          <w:color w:val="111827"/>
          <w:sz w:val="21"/>
        </w:rPr>
        <w:tab/>
        <w:t>6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val="clear" w:color="auto" w:fill="F1F5FB"/>
          </w:tcPr>
          <w:p>
            <w:r>
              <w:rPr>
                <w:rFonts w:ascii="Arial" w:hAnsi="Arial"/>
                <w:b/>
                <w:i w:val="0"/>
                <w:color w:val="111827"/>
                <w:sz w:val="19"/>
              </w:rPr>
              <w:t>Course Title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Microsoft Certified Azure AI Engineer Associate AI-102 Training</w:t>
            </w:r>
          </w:p>
        </w:tc>
      </w:tr>
      <w:tr>
        <w:tc>
          <w:tcPr>
            <w:tcW w:type="dxa" w:w="4874"/>
            <w:shd w:val="clear" w:color="auto" w:fill="F1F5FB"/>
          </w:tcPr>
          <w:p>
            <w:r>
              <w:rPr>
                <w:rFonts w:ascii="Arial" w:hAnsi="Arial"/>
                <w:b/>
                <w:i w:val="0"/>
                <w:color w:val="111827"/>
                <w:sz w:val="19"/>
              </w:rPr>
              <w:t>Course Code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TGS-2023036651</w:t>
            </w:r>
          </w:p>
        </w:tc>
      </w:tr>
      <w:tr>
        <w:tc>
          <w:tcPr>
            <w:tcW w:type="dxa" w:w="4874"/>
            <w:shd w:val="clear" w:color="auto" w:fill="F1F5FB"/>
          </w:tcPr>
          <w:p>
            <w:r>
              <w:rPr>
                <w:rFonts w:ascii="Arial" w:hAnsi="Arial"/>
                <w:b/>
                <w:i w:val="0"/>
                <w:color w:val="111827"/>
                <w:sz w:val="19"/>
              </w:rPr>
              <w:t>TSC Title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Artificial Intelligence Application in Product Development</w:t>
            </w:r>
          </w:p>
        </w:tc>
      </w:tr>
      <w:tr>
        <w:tc>
          <w:tcPr>
            <w:tcW w:type="dxa" w:w="4874"/>
            <w:shd w:val="clear" w:color="auto" w:fill="F1F5FB"/>
          </w:tcPr>
          <w:p>
            <w:r>
              <w:rPr>
                <w:rFonts w:ascii="Arial" w:hAnsi="Arial"/>
                <w:b/>
                <w:i w:val="0"/>
                <w:color w:val="111827"/>
                <w:sz w:val="19"/>
              </w:rPr>
              <w:t>TSC Code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ICT-TEM-4034-1.1</w:t>
            </w:r>
          </w:p>
        </w:tc>
      </w:tr>
      <w:tr>
        <w:tc>
          <w:tcPr>
            <w:tcW w:type="dxa" w:w="4874"/>
            <w:shd w:val="clear" w:color="auto" w:fill="F1F5FB"/>
          </w:tcPr>
          <w:p>
            <w:r>
              <w:rPr>
                <w:rFonts w:ascii="Arial" w:hAnsi="Arial"/>
                <w:b/>
                <w:i w:val="0"/>
                <w:color w:val="111827"/>
                <w:sz w:val="19"/>
              </w:rPr>
              <w:t>Duration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2 Days (16 training hours)</w:t>
            </w:r>
          </w:p>
        </w:tc>
      </w:tr>
      <w:tr>
        <w:tc>
          <w:tcPr>
            <w:tcW w:type="dxa" w:w="4874"/>
            <w:shd w:val="clear" w:color="auto" w:fill="F1F5FB"/>
          </w:tcPr>
          <w:p>
            <w:r>
              <w:rPr>
                <w:rFonts w:ascii="Arial" w:hAnsi="Arial"/>
                <w:b/>
                <w:i w:val="0"/>
                <w:color w:val="111827"/>
                <w:sz w:val="19"/>
              </w:rPr>
              <w:t>Daily Schedule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9:00 AM - 6:00 PM, including lunch and tea breaks</w:t>
            </w:r>
          </w:p>
        </w:tc>
      </w:tr>
      <w:tr>
        <w:tc>
          <w:tcPr>
            <w:tcW w:type="dxa" w:w="4874"/>
            <w:shd w:val="clear" w:color="auto" w:fill="F1F5FB"/>
          </w:tcPr>
          <w:p>
            <w:r>
              <w:rPr>
                <w:rFonts w:ascii="Arial" w:hAnsi="Arial"/>
                <w:b/>
                <w:i w:val="0"/>
                <w:color w:val="111827"/>
                <w:sz w:val="19"/>
              </w:rPr>
              <w:t>Delivery Mode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Instructor-led, hands-on labs and guided design activities</w:t>
            </w:r>
          </w:p>
        </w:tc>
      </w:tr>
      <w:tr>
        <w:tc>
          <w:tcPr>
            <w:tcW w:type="dxa" w:w="4874"/>
            <w:shd w:val="clear" w:color="auto" w:fill="F1F5FB"/>
          </w:tcPr>
          <w:p>
            <w:r>
              <w:rPr>
                <w:rFonts w:ascii="Arial" w:hAnsi="Arial"/>
                <w:b/>
                <w:i w:val="0"/>
                <w:color w:val="111827"/>
                <w:sz w:val="19"/>
              </w:rPr>
              <w:t>Assessment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Day 2 final assessment from 4:00 PM</w:t>
            </w:r>
          </w:p>
        </w:tc>
      </w:tr>
    </w:tbl>
    <w:p>
      <w:pPr>
        <w:pStyle w:val="Heading1"/>
      </w:pPr>
      <w:r>
        <w:t>Lesson Schedule with Slide Numbers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437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Time</w:t>
            </w:r>
          </w:p>
        </w:tc>
        <w:tc>
          <w:tcPr>
            <w:tcW w:type="dxa" w:w="2437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Topic / Activity</w:t>
            </w:r>
          </w:p>
        </w:tc>
        <w:tc>
          <w:tcPr>
            <w:tcW w:type="dxa" w:w="2437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Duration</w:t>
            </w:r>
          </w:p>
        </w:tc>
        <w:tc>
          <w:tcPr>
            <w:tcW w:type="dxa" w:w="2437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Slides</w:t>
            </w:r>
          </w:p>
        </w:tc>
      </w:tr>
      <w:tr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Day 1 9:00-9:20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Digital attendance, trainer/learner introduction, ground rules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20 min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1-15</w:t>
            </w:r>
          </w:p>
        </w:tc>
      </w:tr>
      <w:tr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Day 1 9:20-10:20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Lab 01 - Plan, manage, monitor, and secure an Azure AI solution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60 min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17-21</w:t>
            </w:r>
          </w:p>
        </w:tc>
      </w:tr>
      <w:tr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Day 1 10:20-10:35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Tea break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15 min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-</w:t>
            </w:r>
          </w:p>
        </w:tc>
      </w:tr>
      <w:tr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Day 1 10:35-11:35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Lab 02 - Responsible AI, content safety, governance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60 min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22-26</w:t>
            </w:r>
          </w:p>
        </w:tc>
      </w:tr>
      <w:tr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Day 1 11:35-12:35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Lab 03 - Generative AI, Foundry, Azure OpenAI, prompt flow, RAG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60 min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27-31</w:t>
            </w:r>
          </w:p>
        </w:tc>
      </w:tr>
      <w:tr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Day 1 12:35-1:00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Review and Q&amp;A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25 min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27-31</w:t>
            </w:r>
          </w:p>
        </w:tc>
      </w:tr>
      <w:tr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Day 1 1:00-2:00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Lunch break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60 min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-</w:t>
            </w:r>
          </w:p>
        </w:tc>
      </w:tr>
      <w:tr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Day 1 2:00-3:00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Lab 04 - Agentic AI, Foundry Agent Service, multi-agent concepts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60 min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32-36</w:t>
            </w:r>
          </w:p>
        </w:tc>
      </w:tr>
      <w:tr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Day 1 3:00-4:00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Lab 05 - Computer Vision, Custom Vision, video insights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60 min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37-41</w:t>
            </w:r>
          </w:p>
        </w:tc>
      </w:tr>
      <w:tr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Day 1 4:00-4:15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Tea break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15 min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-</w:t>
            </w:r>
          </w:p>
        </w:tc>
      </w:tr>
      <w:tr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Day 1 4:15-5:35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Lab 06 - NLP, Language, Speech, Translation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80 min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42-46</w:t>
            </w:r>
          </w:p>
        </w:tc>
      </w:tr>
      <w:tr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Day 1 5:35-6:00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Day 1 recap and checkpoint questions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25 min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42-46</w:t>
            </w:r>
          </w:p>
        </w:tc>
      </w:tr>
      <w:tr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Day 2 9:00-9:15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Digital attendance and Day 1 recap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15 min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47</w:t>
            </w:r>
          </w:p>
        </w:tc>
      </w:tr>
      <w:tr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Day 2 9:15-10:15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Lab 07 - Custom Language Models and Question Answering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60 min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48-52</w:t>
            </w:r>
          </w:p>
        </w:tc>
      </w:tr>
      <w:tr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Day 2 10:15-10:30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Tea break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15 min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-</w:t>
            </w:r>
          </w:p>
        </w:tc>
      </w:tr>
      <w:tr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Day 2 10:30-11:45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Lab 08 - Azure AI Search, knowledge mining, vector search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75 min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53-57</w:t>
            </w:r>
          </w:p>
        </w:tc>
      </w:tr>
      <w:tr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Day 2 11:45-1:00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Lab 09 - Document Intelligence and Content Understanding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75 min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58-62</w:t>
            </w:r>
          </w:p>
        </w:tc>
      </w:tr>
      <w:tr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Day 2 1:00-2:00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Lunch break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60 min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-</w:t>
            </w:r>
          </w:p>
        </w:tc>
      </w:tr>
      <w:tr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Day 2 2:00-3:30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Lab 10 - AI-102 capstone and course review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90 min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63-67</w:t>
            </w:r>
          </w:p>
        </w:tc>
      </w:tr>
      <w:tr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Day 2 3:30-4:00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Assessment briefing and review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30 min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12-13</w:t>
            </w:r>
          </w:p>
        </w:tc>
      </w:tr>
      <w:tr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Day 2 4:00-5:15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Final assessment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75 min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12</w:t>
            </w:r>
          </w:p>
        </w:tc>
      </w:tr>
      <w:tr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Day 2 5:15-5:30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Tea break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15 min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-</w:t>
            </w:r>
          </w:p>
        </w:tc>
      </w:tr>
      <w:tr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Day 2 5:30-6:00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TRAQOM, support, closing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30 min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68-73</w:t>
            </w:r>
          </w:p>
        </w:tc>
      </w:tr>
    </w:tbl>
    <w:p>
      <w:pPr>
        <w:pStyle w:val="Heading1"/>
      </w:pPr>
      <w:r>
        <w:t>Labs Covered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437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Lab</w:t>
            </w:r>
          </w:p>
        </w:tc>
        <w:tc>
          <w:tcPr>
            <w:tcW w:type="dxa" w:w="2437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Main Topic</w:t>
            </w:r>
          </w:p>
        </w:tc>
        <w:tc>
          <w:tcPr>
            <w:tcW w:type="dxa" w:w="2437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Title</w:t>
            </w:r>
          </w:p>
        </w:tc>
        <w:tc>
          <w:tcPr>
            <w:tcW w:type="dxa" w:w="2437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PPT Slides</w:t>
            </w:r>
          </w:p>
        </w:tc>
      </w:tr>
      <w:tr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01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Planning and operations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Plan, Manage, Monitor, and Secure an Azure AI Solution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17-21</w:t>
            </w:r>
          </w:p>
        </w:tc>
      </w:tr>
      <w:tr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02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Responsible AI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Responsible AI, Content Safety, Governance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22-26</w:t>
            </w:r>
          </w:p>
        </w:tc>
      </w:tr>
      <w:tr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03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Generative AI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Generative AI, Foundry, Azure OpenAI, Prompt Flow, RAG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27-31</w:t>
            </w:r>
          </w:p>
        </w:tc>
      </w:tr>
      <w:tr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04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Agents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Agentic AI, Foundry Agent Service, Multi-Agent Concepts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32-36</w:t>
            </w:r>
          </w:p>
        </w:tc>
      </w:tr>
      <w:tr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05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Vision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Computer Vision, Custom Vision, Video Insights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37-41</w:t>
            </w:r>
          </w:p>
        </w:tc>
      </w:tr>
      <w:tr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06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Language and speech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NLP, Language, Speech, Translation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42-46</w:t>
            </w:r>
          </w:p>
        </w:tc>
      </w:tr>
      <w:tr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07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Custom language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Custom Language Models and Question Answering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48-52</w:t>
            </w:r>
          </w:p>
        </w:tc>
      </w:tr>
      <w:tr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08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Search and mining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Azure AI Search, Knowledge Mining, Vector Search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53-57</w:t>
            </w:r>
          </w:p>
        </w:tc>
      </w:tr>
      <w:tr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09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Document AI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Document Intelligence and Content Understanding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58-62</w:t>
            </w:r>
          </w:p>
        </w:tc>
      </w:tr>
      <w:tr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10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Integrated review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AI-102 Capstone and Course Review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63-67</w:t>
            </w:r>
          </w:p>
        </w:tc>
      </w:tr>
    </w:tbl>
    <w:p>
      <w:pPr>
        <w:pStyle w:val="Heading1"/>
      </w:pPr>
      <w:r>
        <w:t>Assessment Notes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Ensure AM, PM and Assessment digital attendance are completed.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Assessment is open book using approved materials: slides and Learner Guide.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Learners must complete assessment activities and be assessed as Competent for funding eligibility.</w:t>
      </w:r>
    </w:p>
    <w:sectPr w:rsidR="00FC693F" w:rsidRPr="0006063C" w:rsidSect="00034616">
      <w:footerReference w:type="default" r:id="rId11"/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B6372"/>
        <w:sz w:val="18"/>
      </w:rPr>
      <w:t xml:space="preserve">Page </w:t>
    </w:r>
    <w:fldSimple w:instr="PAGE">
      <w:r>
        <w:t>1</w:t>
      </w:r>
    </w:fldSimple>
    <w:r>
      <w:rPr>
        <w:rFonts w:ascii="Arial" w:hAnsi="Arial"/>
        <w:b w:val="0"/>
        <w:i w:val="0"/>
        <w:color w:val="5B6372"/>
        <w:sz w:val="18"/>
      </w:rPr>
      <w:t xml:space="preserve"> of </w:t>
    </w:r>
    <w:fldSimple w:instr="NUMPAGES">
      <w:r>
        <w:t>1</w:t>
      </w:r>
    </w:fldSimple>
  </w:p>
  <w:p>
    <w:pPr>
      <w:jc w:val="center"/>
    </w:pPr>
    <w:r>
      <w:rPr>
        <w:rFonts w:ascii="Arial" w:hAnsi="Arial"/>
        <w:b w:val="0"/>
        <w:i w:val="0"/>
        <w:color w:val="5B6372"/>
        <w:sz w:val="15"/>
      </w:rPr>
      <w:t>Copyright 2026 Tertiary Infotech Academy Pte Ltd. All rights reserved.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