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PRACTICAL PERFORMANCE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after="360"/>
      </w:pPr>
      <w:r>
        <w:rPr>
          <w:rFonts w:ascii="Arial" w:hAnsi="Arial"/>
          <w:b/>
          <w:i w:val="0"/>
          <w:color w:val="4B5563"/>
          <w:sz w:val="21"/>
        </w:rPr>
        <w:t>PRACTICAL PERFORMANCE ASSESSMENT</w:t>
      </w:r>
      <w:r>
        <w:rPr>
          <w:rFonts w:ascii="Arial" w:hAnsi="Arial"/>
          <w:b/>
          <w:i w:val="0"/>
          <w:color w:val="111827"/>
          <w:sz w:val="21"/>
        </w:rPr>
        <w:t xml:space="preserve">  |  </w:t>
      </w:r>
      <w:r>
        <w:rPr>
          <w:rFonts w:ascii="Arial" w:hAnsi="Arial"/>
          <w:b w:val="0"/>
          <w:i w:val="0"/>
          <w:color w:val="4B5563"/>
          <w:sz w:val="21"/>
        </w:rPr>
        <w:t>Microsoft Certified Azure AI Engineer Associate AI-102 Training</w:t>
      </w:r>
    </w:p>
    <w:p>
      <w:pPr>
        <w:spacing w:before="0" w:after="16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11827"/>
          <w:sz w:val="32"/>
        </w:rPr>
        <w:t>TABLE OF CONTENTS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Practical Performance Assessment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Candidate Information and Instructions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Assessment Alignment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3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Scenario and Practical Tasks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Tasks 1-5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4</w:t>
      </w:r>
    </w:p>
    <w:p>
      <w:pPr>
        <w:tabs>
          <w:tab w:pos="8928" w:val="right" w:leader="dot"/>
        </w:tabs>
        <w:spacing w:after="100"/>
        <w:ind w:left="312"/>
      </w:pPr>
      <w:r>
        <w:rPr>
          <w:rFonts w:ascii="Arial" w:hAnsi="Arial"/>
          <w:b w:val="0"/>
          <w:i w:val="0"/>
          <w:color w:val="4B5563"/>
          <w:sz w:val="20"/>
        </w:rPr>
        <w:t>Tasks 6-10</w:t>
      </w:r>
      <w:r>
        <w:tab/>
      </w:r>
      <w:r>
        <w:rPr>
          <w:rFonts w:ascii="Arial" w:hAnsi="Arial"/>
          <w:b w:val="0"/>
          <w:i w:val="0"/>
          <w:color w:val="111827"/>
          <w:sz w:val="20"/>
        </w:rPr>
        <w:t>9</w:t>
      </w:r>
    </w:p>
    <w:p>
      <w:pPr>
        <w:tabs>
          <w:tab w:pos="8928" w:val="right" w:leader="dot"/>
        </w:tabs>
        <w:spacing w:after="140"/>
        <w:ind w:left="0"/>
      </w:pPr>
      <w:r>
        <w:rPr>
          <w:rFonts w:ascii="Arial" w:hAnsi="Arial"/>
          <w:b/>
          <w:i w:val="0"/>
          <w:color w:val="111827"/>
          <w:sz w:val="22"/>
        </w:rPr>
        <w:t>For Official Use Only</w:t>
      </w:r>
      <w:r>
        <w:tab/>
      </w:r>
      <w:r>
        <w:rPr>
          <w:rFonts w:ascii="Arial" w:hAnsi="Arial"/>
          <w:b/>
          <w:i w:val="0"/>
          <w:color w:val="111827"/>
          <w:sz w:val="22"/>
        </w:rPr>
        <w:t>14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Practical Performance Assessment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A: Trainee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Name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Last 3 NRIC Digits + Alphabet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Date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</w:tbl>
    <w:p>
      <w:pPr>
        <w:spacing w:before="0" w:after="8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B: Instructions to Candidate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This is an open-book assessment.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Answer all questions or complete all tasks.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Use your own words and show enough detail for the assessor to evaluate your understanding.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You may refer to the course slides, learner guide and completed lab work.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Your practical answers must be based on the lab sequence completed in class.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1"/>
        </w:rPr>
        <w:t>Attach screenshots, diagrams, tables or notes where requested.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Slides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Labs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Assessment Coverage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Plan, Manage, Monitor, and Secure an Azure AI Solution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17-21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K1-K4, LO1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Responsible AI, Content Safety, Governance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22-26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K5-K8, LO2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Generative AI, Foundry, Azure OpenAI, Prompt Flow, RAG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27-31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3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K9-K12, LO3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Agentic AI, Foundry Agent Service, Multi-Agent Concepts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32-36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4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K13-K16, LO4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Computer Vision, Custom Vision, Video Insights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37-41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5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K17-K20, LO5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NLP, Language, Speech, Translation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42-46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K21-K24, LO6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Custom Language Models and Question Answering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48-52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K25-K28, LO7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Azure AI Search, Knowledge Mining, Vector Search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53-57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8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K29-K32, LO8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Document Intelligence and Content Understanding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58-62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9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K33-K36, LO9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AI-102 Capstone and Course Review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63-67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10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K37-K40, LO10</w:t>
            </w:r>
          </w:p>
        </w:tc>
      </w:tr>
    </w:tbl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C: Scenario</w:t>
      </w:r>
    </w:p>
    <w:p>
      <w:pPr>
        <w:spacing w:before="0" w:after="120"/>
      </w:pPr>
      <w:r>
        <w:rPr>
          <w:rFonts w:ascii="Arial" w:hAnsi="Arial"/>
          <w:b w:val="0"/>
          <w:i w:val="0"/>
          <w:color w:val="111827"/>
          <w:sz w:val="21"/>
        </w:rPr>
        <w:t>A company is designing a production-ready customer support AI platform with Azure AI services. Complete the practical tasks below using the same sequence, scenarios and deliverables practised in the labs.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D: Practical Tasks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1 (LO1) - Plan, Manage, Monitor, and Secure an Azure AI Solution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1 and PPT slides 17-21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Map Requirements to Services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Plan Foundry Resources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Plan Security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Plan Monitoring and Cost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Draw Architecture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Service-to-requirement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Foundry/resource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Security controls.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Monitoring and cost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Architecture diagram.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a service map, security plan, monitoring plan, and architecture diagram.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2 (LO2) - Responsible AI, Content Safety, Governance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2 and PPT slides 22-26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Review Responsible AI Principles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Define Content Safety Controls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Create a Safety Policy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Test Governance Scenarios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Create an Incident Plan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Responsible AI risk register.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Content safety control matrix.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Safety policy.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Governance scenario decisions.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Incident response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responsible AI controls, safety policy, scenario decisions, and incident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3 (LO3) - Generative AI, Foundry, Azure OpenAI, Prompt Flow, RAG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3 and PPT slides 27-31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Select a Model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Design Prompt Templates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Plan Prompt Flow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Design RAG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Evaluate Outputs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Model selection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Prompt templates.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Prompt flow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RAG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Evaluation table.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model selection notes, prompt templates, prompt flow diagram, RAG design, and evaluation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4 (LO4) - Agentic AI, Foundry Agent Service, Multi-Agent Concepts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4 and PPT slides 32-36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Define Agent Use Case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Plan Agent Resources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Design Tool Calls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Design Orchestration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Multi-Agent Review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Agent use case.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Resource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Tool permission table.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Orchestration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Multi-agent review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agent use case, resource plan, tool table, orchestration diagram, and multi-agent notes.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5 (LO5) - Computer Vision, Custom Vision, Video Insights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5 and PPT slides 37-41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Map Vision Requirements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Plan an Image Request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Custom Vision Plan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Video Insights Plan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Responsible AI Review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Vision requirement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Image analysis request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Custom vision training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Video insight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Responsible AI review.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vision mapping, request plan, custom vision plan, video insight notes, and responsible AI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6 (LO6) - NLP, Language, Speech, Translation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6 and PPT slides 42-46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Map Language Tasks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Design Text Analysis Pipeline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Design Speech Pipeline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SSML Review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Translation Review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Language task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Text analysis pipeline.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Speech pipeline.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SSML notes.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Translation review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language task mapping, text pipeline, speech pipeline, SSML notes, and translation notes.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7 (LO7) - Custom Language Models and Question Answering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7 and PPT slides 48-52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support assistant must recognize customer intents and answer frequently asked questions from approved sources.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Define Intents and Entities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Plan Training Data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Plan Custom Question Answering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Multilingual Strategy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Backup and Recovery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Intent and entity table.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Training data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Question answering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Multilingual strategy.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Backup and recovery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intent/entity table, training plan, question answering plan, multilingual strategy, and backup notes.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8 (LO8) - Azure AI Search, Knowledge Mining, Vector Search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8 and PPT slides 53-57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Design an Index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Plan Data Sources and Indexers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Define a Skillset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Query Design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Knowledge Store Projections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Index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Data source and indexer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Skillset design.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Query examples.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Knowledge store projection notes.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index design, data source/indexer plan, skillset plan, query examples, and knowledge store notes.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9 (LO9) - Document Intelligence and Content Understanding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9 and PPT slides 58-62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Map Document Scenarios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Custom Document Model Plan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Content Understanding Plan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Human Review Rules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Integration Flow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Document scenario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Custom model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Content understanding plan.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Human review rules.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Integration flow.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scenario mapping, custom model plan, content understanding plan, review rules, and integration flow.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Task 10 (LO10) - AI-102 Capstone and Course Review</w:t>
      </w:r>
    </w:p>
    <w:p>
      <w:pPr>
        <w:spacing w:before="0" w:after="60"/>
      </w:pPr>
      <w:r>
        <w:rPr>
          <w:rFonts w:ascii="Arial" w:hAnsi="Arial"/>
          <w:b w:val="0"/>
          <w:i/>
          <w:color w:val="4B5563"/>
          <w:sz w:val="18"/>
        </w:rPr>
        <w:t>Aligned to: Lab 10 and PPT slides 63-67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11827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Complete the lab sequence: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1. Build a Service Map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2. Draw the Architecture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3. Add Governance Controls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4. Rate Skill Confidence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5. Clean Up Resources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6. Create a 7-Day Review Plan</w:t>
      </w:r>
    </w:p>
    <w:p>
      <w:pPr>
        <w:spacing w:before="0" w:after="40"/>
      </w:pPr>
      <w:r>
        <w:rPr>
          <w:rFonts w:ascii="Arial" w:hAnsi="Arial"/>
          <w:b/>
          <w:i w:val="0"/>
          <w:color w:val="111827"/>
          <w:sz w:val="21"/>
        </w:rPr>
        <w:t>Required evidence: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End-to-end service map.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Architecture diagram.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Governance checklist.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Confidence matrix.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Cleanup and 7-day review plan.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0"/>
        </w:rPr>
        <w:t>Acceptance checkpoint: You should have a service map, architecture diagram, governance checklist, confidence matrix, cleanup plan, and review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evidence / screenshots / notes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For Official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Assessment Result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C / NYC</w:t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Name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NRIC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Date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Candidate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Remarks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