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8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234440" cy="1234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hAnsi="Arial"/>
          <w:b/>
          <w:i w:val="0"/>
          <w:color w:val="111827"/>
          <w:sz w:val="21"/>
        </w:rPr>
        <w:t>Tertiary Infotech Academy Pte Ltd</w:t>
      </w:r>
    </w:p>
    <w:p>
      <w:pPr>
        <w:spacing w:after="240"/>
        <w:jc w:val="center"/>
      </w:pPr>
      <w:r>
        <w:rPr>
          <w:rFonts w:ascii="Arial" w:hAnsi="Arial"/>
          <w:b w:val="0"/>
          <w:i w:val="0"/>
          <w:color w:val="5B6372"/>
          <w:sz w:val="16"/>
        </w:rPr>
        <w:t>UEN: 201200696W</w:t>
      </w:r>
    </w:p>
    <w:p>
      <w:pPr>
        <w:spacing w:after="120"/>
        <w:jc w:val="center"/>
      </w:pPr>
      <w:r>
        <w:rPr>
          <w:rFonts w:ascii="Arial" w:hAnsi="Arial"/>
          <w:b/>
          <w:i w:val="0"/>
          <w:color w:val="1F6FEB"/>
          <w:sz w:val="44"/>
        </w:rPr>
        <w:t>LEARNER GUIDE</w:t>
      </w:r>
    </w:p>
    <w:p>
      <w:pPr>
        <w:spacing w:after="160"/>
        <w:jc w:val="center"/>
      </w:pPr>
      <w:r>
        <w:rPr>
          <w:rFonts w:ascii="Arial" w:hAnsi="Arial"/>
          <w:b w:val="0"/>
          <w:i w:val="0"/>
          <w:color w:val="5B6372"/>
          <w:sz w:val="17"/>
        </w:rPr>
        <w:t>For</w:t>
      </w:r>
    </w:p>
    <w:p>
      <w:pPr>
        <w:spacing w:after="440"/>
        <w:jc w:val="center"/>
      </w:pPr>
      <w:r>
        <w:drawing>
          <wp:inline xmlns:a="http://schemas.openxmlformats.org/drawingml/2006/main" xmlns:pic="http://schemas.openxmlformats.org/drawingml/2006/picture">
            <wp:extent cx="777240" cy="7573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over-logo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57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i w:val="0"/>
          <w:color w:val="111827"/>
          <w:sz w:val="34"/>
        </w:rPr>
        <w:t>Microsoft Certified Azure AI Engineer Associate AI-102 Training</w:t>
      </w:r>
    </w:p>
    <w:p>
      <w:pPr>
        <w:spacing w:after="200"/>
        <w:jc w:val="center"/>
      </w:pPr>
      <w:r>
        <w:rPr>
          <w:rFonts w:ascii="Arial" w:hAnsi="Arial"/>
          <w:b w:val="0"/>
          <w:i w:val="0"/>
          <w:color w:val="111827"/>
          <w:sz w:val="17"/>
        </w:rPr>
        <w:t>TGS Ref No: TGS-2023036651</w:t>
      </w:r>
    </w:p>
    <w:p>
      <w:pPr>
        <w:spacing w:after="0"/>
        <w:jc w:val="center"/>
      </w:pPr>
      <w:r>
        <w:rPr>
          <w:rFonts w:ascii="Arial" w:hAnsi="Arial"/>
          <w:b w:val="0"/>
          <w:i w:val="0"/>
          <w:color w:val="5B6372"/>
          <w:sz w:val="16"/>
        </w:rPr>
        <w:t>Conducted by</w:t>
      </w:r>
    </w:p>
    <w:p>
      <w:pPr>
        <w:spacing w:after="0"/>
        <w:jc w:val="center"/>
      </w:pPr>
      <w:r>
        <w:rPr>
          <w:rFonts w:ascii="Arial" w:hAnsi="Arial"/>
          <w:b/>
          <w:i w:val="0"/>
          <w:color w:val="111827"/>
          <w:sz w:val="19"/>
        </w:rPr>
        <w:t>Tertiary Infotech Academy Pte Ltd</w:t>
      </w:r>
    </w:p>
    <w:p>
      <w:pPr>
        <w:spacing w:after="160"/>
        <w:jc w:val="center"/>
      </w:pPr>
      <w:r>
        <w:rPr>
          <w:rFonts w:ascii="Arial" w:hAnsi="Arial"/>
          <w:b w:val="0"/>
          <w:i w:val="0"/>
          <w:color w:val="5B6372"/>
          <w:sz w:val="16"/>
        </w:rPr>
        <w:t>UEN: 201200696W</w:t>
      </w:r>
    </w:p>
    <w:p>
      <w:pPr>
        <w:spacing w:after="0"/>
        <w:jc w:val="center"/>
      </w:pPr>
      <w:r>
        <w:rPr>
          <w:rFonts w:ascii="Arial" w:hAnsi="Arial"/>
          <w:b/>
          <w:i w:val="0"/>
          <w:color w:val="1F6FEB"/>
          <w:sz w:val="19"/>
        </w:rPr>
        <w:t>Version 1.0</w:t>
      </w:r>
    </w:p>
    <w:p>
      <w:r>
        <w:br w:type="page"/>
      </w:r>
    </w:p>
    <w:p>
      <w:r>
        <w:rPr>
          <w:rFonts w:ascii="Arial" w:hAnsi="Arial"/>
          <w:b/>
          <w:i w:val="0"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9"/>
              </w:rPr>
              <w:t>Version Number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9"/>
              </w:rPr>
              <w:t>Effective Date of Release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437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1.0</w:t>
            </w:r>
          </w:p>
        </w:tc>
        <w:tc>
          <w:tcPr>
            <w:tcW w:type="dxa" w:w="2437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8 July 2026</w:t>
            </w:r>
          </w:p>
        </w:tc>
        <w:tc>
          <w:tcPr>
            <w:tcW w:type="dxa" w:w="2437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First version aligned to the 10 AI-102 labs, with step-by-step lab guidance and Markdown mirror.</w:t>
            </w:r>
          </w:p>
        </w:tc>
        <w:tc>
          <w:tcPr>
            <w:tcW w:type="dxa" w:w="2437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280"/>
      </w:pPr>
      <w:r>
        <w:rPr>
          <w:rFonts w:ascii="Arial" w:hAnsi="Arial"/>
          <w:b/>
          <w:i w:val="0"/>
          <w:color w:val="1F6FEB"/>
          <w:sz w:val="28"/>
        </w:rPr>
        <w:t>TABLE OF CONTENTS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Document Version Control Record</w:t>
      </w:r>
      <w:r>
        <w:rPr>
          <w:rFonts w:ascii="Arial" w:hAnsi="Arial"/>
          <w:b w:val="0"/>
          <w:i w:val="0"/>
          <w:color w:val="111827"/>
          <w:sz w:val="21"/>
        </w:rPr>
        <w:tab/>
        <w:t>2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Table of Contents</w:t>
      </w:r>
      <w:r>
        <w:rPr>
          <w:rFonts w:ascii="Arial" w:hAnsi="Arial"/>
          <w:b w:val="0"/>
          <w:i w:val="0"/>
          <w:color w:val="111827"/>
          <w:sz w:val="21"/>
        </w:rPr>
        <w:tab/>
        <w:t>3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Course Overview</w:t>
      </w:r>
      <w:r>
        <w:rPr>
          <w:rFonts w:ascii="Arial" w:hAnsi="Arial"/>
          <w:b w:val="0"/>
          <w:i w:val="0"/>
          <w:color w:val="111827"/>
          <w:sz w:val="21"/>
        </w:rPr>
        <w:tab/>
        <w:t>4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Before You Start</w:t>
      </w:r>
      <w:r>
        <w:rPr>
          <w:rFonts w:ascii="Arial" w:hAnsi="Arial"/>
          <w:b w:val="0"/>
          <w:i w:val="0"/>
          <w:color w:val="111827"/>
          <w:sz w:val="21"/>
        </w:rPr>
        <w:tab/>
        <w:t>4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Lab 01 - Plan, Manage, Monitor, and Secure an Azure AI Solution</w:t>
      </w:r>
      <w:r>
        <w:rPr>
          <w:rFonts w:ascii="Arial" w:hAnsi="Arial"/>
          <w:b w:val="0"/>
          <w:i w:val="0"/>
          <w:color w:val="111827"/>
          <w:sz w:val="21"/>
        </w:rPr>
        <w:tab/>
        <w:t>5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Lab 02 - Responsible AI, Content Safety, Governance</w:t>
      </w:r>
      <w:r>
        <w:rPr>
          <w:rFonts w:ascii="Arial" w:hAnsi="Arial"/>
          <w:b w:val="0"/>
          <w:i w:val="0"/>
          <w:color w:val="111827"/>
          <w:sz w:val="21"/>
        </w:rPr>
        <w:tab/>
        <w:t>7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Lab 03 - Generative AI, Foundry, Azure OpenAI, Prompt Flow, RAG</w:t>
      </w:r>
      <w:r>
        <w:rPr>
          <w:rFonts w:ascii="Arial" w:hAnsi="Arial"/>
          <w:b w:val="0"/>
          <w:i w:val="0"/>
          <w:color w:val="111827"/>
          <w:sz w:val="21"/>
        </w:rPr>
        <w:tab/>
        <w:t>9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Lab 04 - Agentic AI, Foundry Agent Service, Multi-Agent Concepts</w:t>
      </w:r>
      <w:r>
        <w:rPr>
          <w:rFonts w:ascii="Arial" w:hAnsi="Arial"/>
          <w:b w:val="0"/>
          <w:i w:val="0"/>
          <w:color w:val="111827"/>
          <w:sz w:val="21"/>
        </w:rPr>
        <w:tab/>
        <w:t>11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Lab 05 - Computer Vision, Custom Vision, Video Insights</w:t>
      </w:r>
      <w:r>
        <w:rPr>
          <w:rFonts w:ascii="Arial" w:hAnsi="Arial"/>
          <w:b w:val="0"/>
          <w:i w:val="0"/>
          <w:color w:val="111827"/>
          <w:sz w:val="21"/>
        </w:rPr>
        <w:tab/>
        <w:t>13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Lab 06 - NLP, Language, Speech, Translation</w:t>
      </w:r>
      <w:r>
        <w:rPr>
          <w:rFonts w:ascii="Arial" w:hAnsi="Arial"/>
          <w:b w:val="0"/>
          <w:i w:val="0"/>
          <w:color w:val="111827"/>
          <w:sz w:val="21"/>
        </w:rPr>
        <w:tab/>
        <w:t>15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Lab 07 - Custom Language Models and Question Answering</w:t>
      </w:r>
      <w:r>
        <w:rPr>
          <w:rFonts w:ascii="Arial" w:hAnsi="Arial"/>
          <w:b w:val="0"/>
          <w:i w:val="0"/>
          <w:color w:val="111827"/>
          <w:sz w:val="21"/>
        </w:rPr>
        <w:tab/>
        <w:t>17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Lab 08 - Azure AI Search, Knowledge Mining, Vector Search</w:t>
      </w:r>
      <w:r>
        <w:rPr>
          <w:rFonts w:ascii="Arial" w:hAnsi="Arial"/>
          <w:b w:val="0"/>
          <w:i w:val="0"/>
          <w:color w:val="111827"/>
          <w:sz w:val="21"/>
        </w:rPr>
        <w:tab/>
        <w:t>19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Lab 09 - Document Intelligence and Content Understanding</w:t>
      </w:r>
      <w:r>
        <w:rPr>
          <w:rFonts w:ascii="Arial" w:hAnsi="Arial"/>
          <w:b w:val="0"/>
          <w:i w:val="0"/>
          <w:color w:val="111827"/>
          <w:sz w:val="21"/>
        </w:rPr>
        <w:tab/>
        <w:t>21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Lab 10 - AI-102 Capstone and Course Review</w:t>
      </w:r>
      <w:r>
        <w:rPr>
          <w:rFonts w:ascii="Arial" w:hAnsi="Arial"/>
          <w:b w:val="0"/>
          <w:i w:val="0"/>
          <w:color w:val="111827"/>
          <w:sz w:val="21"/>
        </w:rPr>
        <w:tab/>
        <w:t>23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Cleanup Checklist</w:t>
      </w:r>
      <w:r>
        <w:rPr>
          <w:rFonts w:ascii="Arial" w:hAnsi="Arial"/>
          <w:b w:val="0"/>
          <w:i w:val="0"/>
          <w:color w:val="111827"/>
          <w:sz w:val="21"/>
        </w:rPr>
        <w:tab/>
        <w:t>25</w:t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rPr>
          <w:rFonts w:ascii="Arial" w:hAnsi="Arial"/>
          <w:b w:val="0"/>
          <w:i w:val="0"/>
          <w:color w:val="111827"/>
          <w:sz w:val="22"/>
        </w:rPr>
        <w:t>This Learner Guide mirrors the lab sequence for the Microsoft Certified Azure AI Engineer Associate AI-102 Training course. Work through the labs in order and complete every validation check before moving 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Course Title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Microsoft Certified Azure AI Engineer Associate AI-102 Training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Course Code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TGS-2023036651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TSC Title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Artificial Intelligence Application in Product Development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TSC Code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ICT-TEM-4034-1.1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Duration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2 days / 16 training hours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Delivery Mode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Instructor-led training with guided Azure AI design and lab activities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Tools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Azure portal, Azure AI Foundry, Azure Cloud Shell, Visual Studio Code, REST client/Postman, Python or C# SDK examples</w:t>
            </w:r>
          </w:p>
        </w:tc>
      </w:tr>
    </w:tbl>
    <w:p>
      <w:pPr>
        <w:pStyle w:val="Heading1"/>
      </w:pPr>
      <w:r>
        <w:t>Before You Start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Sign in to the Azure subscription or Skillable lab environment provided by the trainer.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Create lab notes using the recommended files from the Tools Guide.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Use the same naming convention for resources so cleanup is simple.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Do not paste real confidential, personal, or customer data into lab prompts or documents.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At the end of each lab, complete the validation and checkpoint questions.</w:t>
      </w:r>
    </w:p>
    <w:p>
      <w:pPr>
        <w:pStyle w:val="Heading1"/>
      </w:pPr>
      <w:r>
        <w:t>Lab 01 - Plan, Manage, Monitor, and Secure an Azure AI 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Main Topic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Planning and operations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Source Lab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labs/lab-01-plan-manage-secure-azure-ai-solution.md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Reference Diagram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Source PPT slide 25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Select appropriate Azure AI services.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Plan resource deployment and endpoints.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Identify authentication, keys, monitoring, and cost controls.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Prepare an AI solution architecture.</w:t>
      </w:r>
    </w:p>
    <w:p>
      <w:pPr>
        <w:pStyle w:val="Heading2"/>
      </w:pPr>
      <w:r>
        <w:t>Scenario</w:t>
      </w:r>
    </w:p>
    <w:p>
      <w:r>
        <w:rPr>
          <w:rFonts w:ascii="Arial" w:hAnsi="Arial"/>
          <w:b w:val="0"/>
          <w:i w:val="0"/>
          <w:color w:val="111827"/>
          <w:sz w:val="22"/>
        </w:rPr>
        <w:t>A company wants a customer support AI platform with document search, answer generation, sentiment analysis, speech transcription, and image processing. You must plan the Azure AI resources.</w:t>
      </w:r>
    </w:p>
    <w:p>
      <w:pPr>
        <w:pStyle w:val="Heading2"/>
      </w:pPr>
      <w:r>
        <w:t>Step-by-Step Lab Guide</w:t>
      </w:r>
    </w:p>
    <w:p>
      <w:pPr>
        <w:pStyle w:val="Heading3"/>
      </w:pPr>
      <w:r>
        <w:t>Step 1: Map Requirements to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Requirement</w:t>
            </w:r>
          </w:p>
        </w:tc>
        <w:tc>
          <w:tcPr>
            <w:tcW w:type="dxa" w:w="4874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Service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Generate responses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Azure OpenAI in Foundry Models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Search internal documents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Azure AI Search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Analyze sentiment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Azure AI Language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Transcribe calls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Azure AI Speech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Extract text from images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Azure AI Vision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Extract invoice fields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Azure AI Document Intelligence</w:t>
            </w:r>
          </w:p>
        </w:tc>
      </w:tr>
    </w:tbl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2: Plan Foundry Resources</w:t>
      </w:r>
    </w:p>
    <w:p>
      <w:r>
        <w:rPr>
          <w:rFonts w:ascii="Arial" w:hAnsi="Arial"/>
          <w:b w:val="0"/>
          <w:i w:val="0"/>
          <w:color w:val="111827"/>
          <w:sz w:val="22"/>
        </w:rPr>
        <w:t>Document: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Hub or project name</w:t>
        <w:br/>
        <w:t>Region</w:t>
        <w:br/>
        <w:t>Model deployment</w:t>
        <w:br/>
        <w:t>Default endpoint</w:t>
        <w:br/>
        <w:t>Connected data source</w:t>
        <w:br/>
        <w:t>Responsible AI settings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3: Plan Security</w:t>
      </w:r>
    </w:p>
    <w:p>
      <w:r>
        <w:rPr>
          <w:rFonts w:ascii="Arial" w:hAnsi="Arial"/>
          <w:b w:val="0"/>
          <w:i w:val="0"/>
          <w:color w:val="111827"/>
          <w:sz w:val="22"/>
        </w:rPr>
        <w:t>Record: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Role-based access control.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Managed identities.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Key protection.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Private endpoint or network controls.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Logging and diagnostics.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Secrets storage.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4: Plan Monitoring and Cost</w:t>
      </w:r>
    </w:p>
    <w:p>
      <w:r>
        <w:rPr>
          <w:rFonts w:ascii="Arial" w:hAnsi="Arial"/>
          <w:b w:val="0"/>
          <w:i w:val="0"/>
          <w:color w:val="111827"/>
          <w:sz w:val="22"/>
        </w:rPr>
        <w:t>Document: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Token or transaction usage</w:t>
        <w:br/>
        <w:t>Latency</w:t>
        <w:br/>
        <w:t>Errors</w:t>
        <w:br/>
        <w:t>Content safety events</w:t>
        <w:br/>
        <w:t>Budget alerts</w:t>
        <w:br/>
        <w:t>Diagnostic logs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5: Draw Architecture</w:t>
      </w:r>
    </w:p>
    <w:p>
      <w:r>
        <w:rPr>
          <w:rFonts w:ascii="Arial" w:hAnsi="Arial"/>
          <w:b w:val="0"/>
          <w:i w:val="0"/>
          <w:color w:val="111827"/>
          <w:sz w:val="22"/>
        </w:rPr>
        <w:t>Use diagrams.net: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Application -&gt; API layer -&gt; Foundry/Azure AI services -&gt; Search index/storage -&gt; Monitoring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2"/>
      </w:pPr>
      <w:r>
        <w:t>Validation</w:t>
      </w:r>
    </w:p>
    <w:p>
      <w:r>
        <w:rPr>
          <w:rFonts w:ascii="Arial" w:hAnsi="Arial"/>
          <w:b w:val="0"/>
          <w:i w:val="0"/>
          <w:color w:val="111827"/>
          <w:sz w:val="22"/>
        </w:rPr>
        <w:t>You should have a service map, security plan, monitoring plan, and architecture diagram.</w:t>
      </w:r>
    </w:p>
    <w:p>
      <w:pPr>
        <w:pStyle w:val="Heading2"/>
      </w:pPr>
      <w:r>
        <w:t>Checkpoint Questions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Why is service selection part of AI engineering?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Why should keys be protected?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should be monitored in an AI service?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the role of responsible AI planning?</w:t>
      </w:r>
    </w:p>
    <w:p>
      <w:pPr>
        <w:pStyle w:val="Heading2"/>
      </w:pPr>
      <w:r>
        <w:t>Course Focus</w:t>
      </w:r>
    </w:p>
    <w:p>
      <w:r>
        <w:rPr>
          <w:rFonts w:ascii="Arial" w:hAnsi="Arial"/>
          <w:b w:val="0"/>
          <w:i w:val="0"/>
          <w:color w:val="111827"/>
          <w:sz w:val="22"/>
        </w:rPr>
        <w:t>AI engineering starts with selecting the right service, securing it, monitoring it, and planning for cost and responsible use.</w:t>
      </w:r>
    </w:p>
    <w:p>
      <w:pPr>
        <w:pStyle w:val="Heading2"/>
      </w:pPr>
      <w:r>
        <w:t>Lab Alignment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Lab Input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Design / Build Activity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Validation Output</w:t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 company wants a customer support AI platform with document search, answer generation, sentiment analysis, speech transcription, and image processing. You must plan the Azure AI resources.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Map Requirements to Services -&gt; Plan Foundry Resources -&gt; Plan Security -&gt; Plan Monitoring and Cost -&gt; Draw Architecture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You should have a service map, security plan, monitoring plan, and architecture diagram.</w:t>
            </w:r>
          </w:p>
        </w:tc>
      </w:tr>
    </w:tbl>
    <w:p>
      <w:pPr>
        <w:pStyle w:val="Heading2"/>
      </w:pPr>
      <w:r>
        <w:t>Imported Reference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76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lab-01-slide-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76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B6372"/>
          <w:sz w:val="18"/>
        </w:rPr>
        <w:t>Reference image imported from source PPT slide 25.</w:t>
      </w:r>
    </w:p>
    <w:p>
      <w:pPr>
        <w:pStyle w:val="Heading1"/>
      </w:pPr>
      <w:r>
        <w:t>Lab 02 - Responsible AI, Content Safety,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Main Topic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Responsible AI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Source Lab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labs/lab-02-responsible-ai-content-safety-governance.md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Reference Diagram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No imported image asset found for this lab topic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Apply responsible AI principles.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Configure content safety concepts.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Explain content filters, blocklists, prompt shields, and harm detection.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Design a responsible AI governance framework.</w:t>
      </w:r>
    </w:p>
    <w:p>
      <w:pPr>
        <w:pStyle w:val="Heading2"/>
      </w:pPr>
      <w:r>
        <w:t>Scenario</w:t>
      </w:r>
    </w:p>
    <w:p>
      <w:r>
        <w:rPr>
          <w:rFonts w:ascii="Arial" w:hAnsi="Arial"/>
          <w:b w:val="0"/>
          <w:i w:val="0"/>
          <w:color w:val="111827"/>
          <w:sz w:val="22"/>
        </w:rPr>
        <w:t>The support AI assistant may receive abusive user input, produce inaccurate answers, or expose sensitive data. You must design responsible AI controls.</w:t>
      </w:r>
    </w:p>
    <w:p>
      <w:pPr>
        <w:pStyle w:val="Heading2"/>
      </w:pPr>
      <w:r>
        <w:t>Step-by-Step Lab Guide</w:t>
      </w:r>
    </w:p>
    <w:p>
      <w:pPr>
        <w:pStyle w:val="Heading3"/>
      </w:pPr>
      <w:r>
        <w:t>Step 1: Review Responsible AI Principles</w:t>
      </w:r>
    </w:p>
    <w:p>
      <w:r>
        <w:rPr>
          <w:rFonts w:ascii="Arial" w:hAnsi="Arial"/>
          <w:b w:val="0"/>
          <w:i w:val="0"/>
          <w:color w:val="111827"/>
          <w:sz w:val="22"/>
        </w:rPr>
        <w:t>Write one control for: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Fairness</w:t>
        <w:br/>
        <w:t>Reliability and safety</w:t>
        <w:br/>
        <w:t>Privacy and security</w:t>
        <w:br/>
        <w:t>Inclusiveness</w:t>
        <w:br/>
        <w:t>Transparency</w:t>
        <w:br/>
        <w:t>Accountability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2: Define Content Safety Controls</w:t>
      </w:r>
    </w:p>
    <w:p>
      <w:r>
        <w:rPr>
          <w:rFonts w:ascii="Arial" w:hAnsi="Arial"/>
          <w:b w:val="0"/>
          <w:i w:val="0"/>
          <w:color w:val="111827"/>
          <w:sz w:val="22"/>
        </w:rPr>
        <w:t>Document: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Harm categories.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Severity levels.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Content filters.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Blocklists.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Prompt shields.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Groundedness checks.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Human escalation rules.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3: Create a Safety Policy</w:t>
      </w:r>
    </w:p>
    <w:p>
      <w:r>
        <w:rPr>
          <w:rFonts w:ascii="Arial" w:hAnsi="Arial"/>
          <w:b w:val="0"/>
          <w:i w:val="0"/>
          <w:color w:val="111827"/>
          <w:sz w:val="22"/>
        </w:rPr>
        <w:t>Write: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Allowed use:</w:t>
        <w:br/>
        <w:t>Disallowed use:</w:t>
        <w:br/>
        <w:t>Blocked content:</w:t>
        <w:br/>
        <w:t>Human review trigger:</w:t>
        <w:br/>
        <w:t>Audit log requirement:</w:t>
        <w:br/>
        <w:t>Escalation owner:</w:t>
        <w:br/>
        <w:t>Review frequency: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4: Test Governance Scenarios</w:t>
      </w:r>
    </w:p>
    <w:p>
      <w:r>
        <w:rPr>
          <w:rFonts w:ascii="Arial" w:hAnsi="Arial"/>
          <w:b w:val="0"/>
          <w:i w:val="0"/>
          <w:color w:val="111827"/>
          <w:sz w:val="22"/>
        </w:rPr>
        <w:t>Decide what should happen when: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User asks for harmful instructions.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Model produces low-confidence answer.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Prompt contains personal data.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Retrieved document is outdated.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User asks for legal advice.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5: Create an Incident Plan</w:t>
      </w:r>
    </w:p>
    <w:p>
      <w:r>
        <w:rPr>
          <w:rFonts w:ascii="Arial" w:hAnsi="Arial"/>
          <w:b w:val="0"/>
          <w:i w:val="0"/>
          <w:color w:val="111827"/>
          <w:sz w:val="22"/>
        </w:rPr>
        <w:t>Define how to report, investigate, remediate, and prevent repeat AI safety incidents.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2"/>
      </w:pPr>
      <w:r>
        <w:t>Validation</w:t>
      </w:r>
    </w:p>
    <w:p>
      <w:r>
        <w:rPr>
          <w:rFonts w:ascii="Arial" w:hAnsi="Arial"/>
          <w:b w:val="0"/>
          <w:i w:val="0"/>
          <w:color w:val="111827"/>
          <w:sz w:val="22"/>
        </w:rPr>
        <w:t>You should have responsible AI controls, safety policy, scenario decisions, and incident plan.</w:t>
      </w:r>
    </w:p>
    <w:p>
      <w:pPr>
        <w:pStyle w:val="Heading2"/>
      </w:pPr>
      <w:r>
        <w:t>Checkpoint Questions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are content filters?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a prompt shield?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Why is human escalation important?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Who is accountable for AI output?</w:t>
      </w:r>
    </w:p>
    <w:p>
      <w:pPr>
        <w:pStyle w:val="Heading2"/>
      </w:pPr>
      <w:r>
        <w:t>Course Focus</w:t>
      </w:r>
    </w:p>
    <w:p>
      <w:r>
        <w:rPr>
          <w:rFonts w:ascii="Arial" w:hAnsi="Arial"/>
          <w:b w:val="0"/>
          <w:i w:val="0"/>
          <w:color w:val="111827"/>
          <w:sz w:val="22"/>
        </w:rPr>
        <w:t>Responsible AI is implemented through policy, configuration, monitoring, human review, and governance.</w:t>
      </w:r>
    </w:p>
    <w:p>
      <w:pPr>
        <w:pStyle w:val="Heading2"/>
      </w:pPr>
      <w:r>
        <w:t>Lab Alignment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Lab Input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Design / Build Activity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Validation Output</w:t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The support AI assistant may receive abusive user input, produce inaccurate answers, or expose sensitive data. You must design responsible AI controls.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Review Responsible AI Principles -&gt; Define Content Safety Controls -&gt; Create a Safety Policy -&gt; Test Governance Scenarios -&gt; Create an Incident Plan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You should have responsible AI controls, safety policy, scenario decisions, and incident plan.</w:t>
            </w:r>
          </w:p>
        </w:tc>
      </w:tr>
    </w:tbl>
    <w:p>
      <w:pPr>
        <w:pStyle w:val="Heading1"/>
      </w:pPr>
      <w:r>
        <w:t>Lab 03 - Generative AI, Foundry, Azure OpenAI, Prompt Flow, RAG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Main Topic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Generative AI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Source Lab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labs/lab-03-generative-ai-foundry-openai-prompt-flow-rag.md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Reference Diagram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Source PPT slide 309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Plan a generative AI solution with Microsoft Foundry.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Select and deploy a model conceptually.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Design prompt templates and prompt flow.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Implement a RAG pattern conceptually.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Evaluate model and flow outputs.</w:t>
      </w:r>
    </w:p>
    <w:p>
      <w:pPr>
        <w:pStyle w:val="Heading2"/>
      </w:pPr>
      <w:r>
        <w:t>Scenario</w:t>
      </w:r>
    </w:p>
    <w:p>
      <w:r>
        <w:rPr>
          <w:rFonts w:ascii="Arial" w:hAnsi="Arial"/>
          <w:b w:val="0"/>
          <w:i w:val="0"/>
          <w:color w:val="111827"/>
          <w:sz w:val="22"/>
        </w:rPr>
        <w:t>The company wants a grounded assistant that answers questions from internal support articles and generates draft replies.</w:t>
      </w:r>
    </w:p>
    <w:p>
      <w:pPr>
        <w:pStyle w:val="Heading2"/>
      </w:pPr>
      <w:r>
        <w:t>Step-by-Step Lab Guide</w:t>
      </w:r>
    </w:p>
    <w:p>
      <w:pPr>
        <w:pStyle w:val="Heading3"/>
      </w:pPr>
      <w:r>
        <w:t>Step 1: Select a Model</w:t>
      </w:r>
    </w:p>
    <w:p>
      <w:r>
        <w:rPr>
          <w:rFonts w:ascii="Arial" w:hAnsi="Arial"/>
          <w:b w:val="0"/>
          <w:i w:val="0"/>
          <w:color w:val="111827"/>
          <w:sz w:val="22"/>
        </w:rPr>
        <w:t>Record: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Model name</w:t>
        <w:br/>
        <w:t>Use case fit</w:t>
        <w:br/>
        <w:t>Context window</w:t>
        <w:br/>
        <w:t>Latency</w:t>
        <w:br/>
        <w:t>Cost</w:t>
        <w:br/>
        <w:t>Safety settings</w:t>
        <w:br/>
        <w:t>Deployment option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2: Design Prompt Templates</w:t>
      </w:r>
    </w:p>
    <w:p>
      <w:r>
        <w:rPr>
          <w:rFonts w:ascii="Arial" w:hAnsi="Arial"/>
          <w:b w:val="0"/>
          <w:i w:val="0"/>
          <w:color w:val="111827"/>
          <w:sz w:val="22"/>
        </w:rPr>
        <w:t>Create templates for: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Direct answer.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Answer with sources.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Escalation when context is missing.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3: Plan Prompt Flow</w:t>
      </w:r>
    </w:p>
    <w:p>
      <w:r>
        <w:rPr>
          <w:rFonts w:ascii="Arial" w:hAnsi="Arial"/>
          <w:b w:val="0"/>
          <w:i w:val="0"/>
          <w:color w:val="111827"/>
          <w:sz w:val="22"/>
        </w:rPr>
        <w:t>Draw: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User question -&gt; classify intent -&gt; retrieve context -&gt; prompt template -&gt; model -&gt; safety check -&gt; response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4: Design RAG</w:t>
      </w:r>
    </w:p>
    <w:p>
      <w:r>
        <w:rPr>
          <w:rFonts w:ascii="Arial" w:hAnsi="Arial"/>
          <w:b w:val="0"/>
          <w:i w:val="0"/>
          <w:color w:val="111827"/>
          <w:sz w:val="22"/>
        </w:rPr>
        <w:t>Document: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Source documents.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Cleaning.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Chunking.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Embeddings.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Vector store.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Retrieval filters.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Citation format.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Evaluation method.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5: Evaluate Outputs</w:t>
      </w:r>
    </w:p>
    <w:p>
      <w:r>
        <w:rPr>
          <w:rFonts w:ascii="Arial" w:hAnsi="Arial"/>
          <w:b w:val="0"/>
          <w:i w:val="0"/>
          <w:color w:val="111827"/>
          <w:sz w:val="22"/>
        </w:rPr>
        <w:t>Score: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Criterion</w:t>
            </w:r>
          </w:p>
        </w:tc>
        <w:tc>
          <w:tcPr>
            <w:tcW w:type="dxa" w:w="4874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Score 1-5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Correctness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Grounding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Helpfulness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Safety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Conciseness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</w:tr>
    </w:tbl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2"/>
      </w:pPr>
      <w:r>
        <w:t>Validation</w:t>
      </w:r>
    </w:p>
    <w:p>
      <w:r>
        <w:rPr>
          <w:rFonts w:ascii="Arial" w:hAnsi="Arial"/>
          <w:b w:val="0"/>
          <w:i w:val="0"/>
          <w:color w:val="111827"/>
          <w:sz w:val="22"/>
        </w:rPr>
        <w:t>You should have model selection notes, prompt templates, prompt flow diagram, RAG design, and evaluation table.</w:t>
      </w:r>
    </w:p>
    <w:p>
      <w:pPr>
        <w:pStyle w:val="Heading2"/>
      </w:pPr>
      <w:r>
        <w:t>Checkpoint Questions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RAG?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Why are prompt templates useful?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does tracing help debug?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How can feedback improve a generative AI solution?</w:t>
      </w:r>
    </w:p>
    <w:p>
      <w:pPr>
        <w:pStyle w:val="Heading2"/>
      </w:pPr>
      <w:r>
        <w:t>Course Focus</w:t>
      </w:r>
    </w:p>
    <w:p>
      <w:r>
        <w:rPr>
          <w:rFonts w:ascii="Arial" w:hAnsi="Arial"/>
          <w:b w:val="0"/>
          <w:i w:val="0"/>
          <w:color w:val="111827"/>
          <w:sz w:val="22"/>
        </w:rPr>
        <w:t>Generative AI solutions need grounded data, evaluation, safety settings, monitoring, and feedback loops.</w:t>
      </w:r>
    </w:p>
    <w:p>
      <w:pPr>
        <w:pStyle w:val="Heading2"/>
      </w:pPr>
      <w:r>
        <w:t>Lab Alignment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Lab Input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Design / Build Activity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Validation Output</w:t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The company wants a grounded assistant that answers questions from internal support articles and generates draft replies.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Select a Model -&gt; Design Prompt Templates -&gt; Plan Prompt Flow -&gt; Design RAG -&gt; Evaluate Outputs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You should have model selection notes, prompt templates, prompt flow diagram, RAG design, and evaluation table.</w:t>
            </w:r>
          </w:p>
        </w:tc>
      </w:tr>
    </w:tbl>
    <w:p>
      <w:pPr>
        <w:pStyle w:val="Heading2"/>
      </w:pPr>
      <w:r>
        <w:t>Imported Reference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859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lab-03-slide-3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5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B6372"/>
          <w:sz w:val="18"/>
        </w:rPr>
        <w:t>Reference image imported from source PPT slide 309.</w:t>
      </w:r>
    </w:p>
    <w:p>
      <w:pPr>
        <w:pStyle w:val="Heading1"/>
      </w:pPr>
      <w:r>
        <w:t>Lab 04 - Agentic AI, Foundry Agent Service, Multi-Agent Concepts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Main Topic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Agents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Source Lab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labs/lab-04-agentic-ai-foundry-agent-service.md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Reference Diagram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No imported image asset found for this lab topic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Explain agent roles and use cases.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Plan Foundry Agent Service resources.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Design custom agent tools and workflows.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Review multi-agent orchestration concepts.</w:t>
      </w:r>
    </w:p>
    <w:p>
      <w:pPr>
        <w:pStyle w:val="Heading2"/>
      </w:pPr>
      <w:r>
        <w:t>Scenario</w:t>
      </w:r>
    </w:p>
    <w:p>
      <w:r>
        <w:rPr>
          <w:rFonts w:ascii="Arial" w:hAnsi="Arial"/>
          <w:b w:val="0"/>
          <w:i w:val="0"/>
          <w:color w:val="111827"/>
          <w:sz w:val="22"/>
        </w:rPr>
        <w:t>The support AI assistant needs to look up order status, search support documents, draft a reply, and escalate complex cases to a human agent.</w:t>
      </w:r>
    </w:p>
    <w:p>
      <w:pPr>
        <w:pStyle w:val="Heading2"/>
      </w:pPr>
      <w:r>
        <w:t>Step-by-Step Lab Guide</w:t>
      </w:r>
    </w:p>
    <w:p>
      <w:pPr>
        <w:pStyle w:val="Heading3"/>
      </w:pPr>
      <w:r>
        <w:t>Step 1: Define Agent Use Case</w:t>
      </w:r>
    </w:p>
    <w:p>
      <w:r>
        <w:rPr>
          <w:rFonts w:ascii="Arial" w:hAnsi="Arial"/>
          <w:b w:val="0"/>
          <w:i w:val="0"/>
          <w:color w:val="111827"/>
          <w:sz w:val="22"/>
        </w:rPr>
        <w:t>Write: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Agent goal:</w:t>
        <w:br/>
        <w:t>User types:</w:t>
        <w:br/>
        <w:t>Allowed tools:</w:t>
        <w:br/>
        <w:t>Disallowed actions:</w:t>
        <w:br/>
        <w:t>Human escalation trigger:</w:t>
        <w:br/>
        <w:t>Success metric: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2: Plan Agent Resources</w:t>
      </w:r>
    </w:p>
    <w:p>
      <w:r>
        <w:rPr>
          <w:rFonts w:ascii="Arial" w:hAnsi="Arial"/>
          <w:b w:val="0"/>
          <w:i w:val="0"/>
          <w:color w:val="111827"/>
          <w:sz w:val="22"/>
        </w:rPr>
        <w:t>Document: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Foundry project.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Model deployment.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Search tool.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Function or API tools.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Authentication.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Logging and trace settings.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3: Design Tool Calls</w:t>
      </w:r>
    </w:p>
    <w:p>
      <w:r>
        <w:rPr>
          <w:rFonts w:ascii="Arial" w:hAnsi="Arial"/>
          <w:b w:val="0"/>
          <w:i w:val="0"/>
          <w:color w:val="111827"/>
          <w:sz w:val="22"/>
        </w:rPr>
        <w:t>Create a table: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Tool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Purpose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Input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Search knowledge base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Retrieve support articles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Query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Relevant passages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Order lookup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Get order status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Order ID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Status summary</w:t>
            </w:r>
          </w:p>
        </w:tc>
      </w:tr>
    </w:tbl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4: Design Orchestration</w:t>
      </w:r>
    </w:p>
    <w:p>
      <w:r>
        <w:rPr>
          <w:rFonts w:ascii="Arial" w:hAnsi="Arial"/>
          <w:b w:val="0"/>
          <w:i w:val="0"/>
          <w:color w:val="111827"/>
          <w:sz w:val="22"/>
        </w:rPr>
        <w:t>Draw: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User request -&gt; agent plan -&gt; tool call -&gt; observation -&gt; model reasoning -&gt; response -&gt; feedback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5: Multi-Agent Review</w:t>
      </w:r>
    </w:p>
    <w:p>
      <w:r>
        <w:rPr>
          <w:rFonts w:ascii="Arial" w:hAnsi="Arial"/>
          <w:b w:val="0"/>
          <w:i w:val="0"/>
          <w:color w:val="111827"/>
          <w:sz w:val="22"/>
        </w:rPr>
        <w:t>Explain when separate agents might be useful for retrieval, billing, technical support, and escalation review.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2"/>
      </w:pPr>
      <w:r>
        <w:t>Validation</w:t>
      </w:r>
    </w:p>
    <w:p>
      <w:r>
        <w:rPr>
          <w:rFonts w:ascii="Arial" w:hAnsi="Arial"/>
          <w:b w:val="0"/>
          <w:i w:val="0"/>
          <w:color w:val="111827"/>
          <w:sz w:val="22"/>
        </w:rPr>
        <w:t>You should have agent use case, resource plan, tool table, orchestration diagram, and multi-agent notes.</w:t>
      </w:r>
    </w:p>
    <w:p>
      <w:pPr>
        <w:pStyle w:val="Heading2"/>
      </w:pPr>
      <w:r>
        <w:t>Checkpoint Questions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an AI agent?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Why do agents need tool permissions?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orchestration?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Why should autonomous actions be constrained?</w:t>
      </w:r>
    </w:p>
    <w:p>
      <w:pPr>
        <w:pStyle w:val="Heading2"/>
      </w:pPr>
      <w:r>
        <w:t>Course Focus</w:t>
      </w:r>
    </w:p>
    <w:p>
      <w:r>
        <w:rPr>
          <w:rFonts w:ascii="Arial" w:hAnsi="Arial"/>
          <w:b w:val="0"/>
          <w:i w:val="0"/>
          <w:color w:val="111827"/>
          <w:sz w:val="22"/>
        </w:rPr>
        <w:t>Agentic solutions combine models, tools, workflows, monitoring, safety controls, and human escalation.</w:t>
      </w:r>
    </w:p>
    <w:p>
      <w:pPr>
        <w:pStyle w:val="Heading2"/>
      </w:pPr>
      <w:r>
        <w:t>Lab Alignment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Lab Input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Design / Build Activity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Validation Output</w:t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The support AI assistant needs to look up order status, search support documents, draft a reply, and escalate complex cases to a human agent.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Define Agent Use Case -&gt; Plan Agent Resources -&gt; Design Tool Calls -&gt; Design Orchestration -&gt; Multi-Agent Review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You should have agent use case, resource plan, tool table, orchestration diagram, and multi-agent notes.</w:t>
            </w:r>
          </w:p>
        </w:tc>
      </w:tr>
    </w:tbl>
    <w:p>
      <w:pPr>
        <w:pStyle w:val="Heading1"/>
      </w:pPr>
      <w:r>
        <w:t>Lab 05 - Computer Vision, Custom Vision, Video Insights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Main Topic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Vision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Source Lab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labs/lab-05-computer-vision-custom-vision-video.md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Reference Diagram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Source PPT slide 73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Analyze images with Azure AI Vision concepts.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Select visual features for image processing requirements.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Compare image classification and object detection.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Plan custom vision training.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Explain video insight scenarios.</w:t>
      </w:r>
    </w:p>
    <w:p>
      <w:pPr>
        <w:pStyle w:val="Heading2"/>
      </w:pPr>
      <w:r>
        <w:t>Scenario</w:t>
      </w:r>
    </w:p>
    <w:p>
      <w:r>
        <w:rPr>
          <w:rFonts w:ascii="Arial" w:hAnsi="Arial"/>
          <w:b w:val="0"/>
          <w:i w:val="0"/>
          <w:color w:val="111827"/>
          <w:sz w:val="22"/>
        </w:rPr>
        <w:t>The company wants to inspect product photos, detect damaged items, read text from images, and extract insights from product demo videos.</w:t>
      </w:r>
    </w:p>
    <w:p>
      <w:pPr>
        <w:pStyle w:val="Heading2"/>
      </w:pPr>
      <w:r>
        <w:t>Step-by-Step Lab Guide</w:t>
      </w:r>
    </w:p>
    <w:p>
      <w:pPr>
        <w:pStyle w:val="Heading3"/>
      </w:pPr>
      <w:r>
        <w:t>Step 1: Map Vision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Requirement</w:t>
            </w:r>
          </w:p>
        </w:tc>
        <w:tc>
          <w:tcPr>
            <w:tcW w:type="dxa" w:w="4874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Vision Capability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Generate image tags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Image analysis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Detect product locations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Object detection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Read text from photos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OCR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Classify product condition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Image classification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Extract video topics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Video insights</w:t>
            </w:r>
          </w:p>
        </w:tc>
      </w:tr>
    </w:tbl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2: Plan an Image Request</w:t>
      </w:r>
    </w:p>
    <w:p>
      <w:r>
        <w:rPr>
          <w:rFonts w:ascii="Arial" w:hAnsi="Arial"/>
          <w:b w:val="0"/>
          <w:i w:val="0"/>
          <w:color w:val="111827"/>
          <w:sz w:val="22"/>
        </w:rPr>
        <w:t>Document: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Image source</w:t>
        <w:br/>
        <w:t>Visual features</w:t>
        <w:br/>
        <w:t>Language</w:t>
        <w:br/>
        <w:t>Expected response fields</w:t>
        <w:br/>
        <w:t>Error handling</w:t>
        <w:br/>
        <w:t>Privacy considerations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3: Custom Vision Plan</w:t>
      </w:r>
    </w:p>
    <w:p>
      <w:r>
        <w:rPr>
          <w:rFonts w:ascii="Arial" w:hAnsi="Arial"/>
          <w:b w:val="0"/>
          <w:i w:val="0"/>
          <w:color w:val="111827"/>
          <w:sz w:val="22"/>
        </w:rPr>
        <w:t>Choose: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Need</w:t>
            </w:r>
          </w:p>
        </w:tc>
        <w:tc>
          <w:tcPr>
            <w:tcW w:type="dxa" w:w="4874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Model Type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One label for each image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Image classification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Locate multiple objects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Object detection</w:t>
            </w:r>
          </w:p>
        </w:tc>
      </w:tr>
    </w:tbl>
    <w:p>
      <w:r>
        <w:rPr>
          <w:rFonts w:ascii="Arial" w:hAnsi="Arial"/>
          <w:b w:val="0"/>
          <w:i w:val="0"/>
          <w:color w:val="111827"/>
          <w:sz w:val="22"/>
        </w:rPr>
        <w:t>Document image labels, training images, evaluation metrics, publishing, and consumption.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4: Video Insights Plan</w:t>
      </w:r>
    </w:p>
    <w:p>
      <w:r>
        <w:rPr>
          <w:rFonts w:ascii="Arial" w:hAnsi="Arial"/>
          <w:b w:val="0"/>
          <w:i w:val="0"/>
          <w:color w:val="111827"/>
          <w:sz w:val="22"/>
        </w:rPr>
        <w:t>Explain how Video Indexer can extract: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Transcript.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Keywords.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Faces or speakers where appropriate.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Topics.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Scenes.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5: Responsible AI Review</w:t>
      </w:r>
    </w:p>
    <w:p>
      <w:r>
        <w:rPr>
          <w:rFonts w:ascii="Arial" w:hAnsi="Arial"/>
          <w:b w:val="0"/>
          <w:i w:val="0"/>
          <w:color w:val="111827"/>
          <w:sz w:val="22"/>
        </w:rPr>
        <w:t>Document consent, retention, face analysis sensitivity, and human review needs.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2"/>
      </w:pPr>
      <w:r>
        <w:t>Validation</w:t>
      </w:r>
    </w:p>
    <w:p>
      <w:r>
        <w:rPr>
          <w:rFonts w:ascii="Arial" w:hAnsi="Arial"/>
          <w:b w:val="0"/>
          <w:i w:val="0"/>
          <w:color w:val="111827"/>
          <w:sz w:val="22"/>
        </w:rPr>
        <w:t>You should have vision mapping, request plan, custom vision plan, video insight notes, and responsible AI review.</w:t>
      </w:r>
    </w:p>
    <w:p>
      <w:pPr>
        <w:pStyle w:val="Heading2"/>
      </w:pPr>
      <w:r>
        <w:t>Checkpoint Questions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OCR?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How is object detection different from classification?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does a custom vision model require?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Why is video analysis sensitive?</w:t>
      </w:r>
    </w:p>
    <w:p>
      <w:pPr>
        <w:pStyle w:val="Heading2"/>
      </w:pPr>
      <w:r>
        <w:t>Course Focus</w:t>
      </w:r>
    </w:p>
    <w:p>
      <w:r>
        <w:rPr>
          <w:rFonts w:ascii="Arial" w:hAnsi="Arial"/>
          <w:b w:val="0"/>
          <w:i w:val="0"/>
          <w:color w:val="111827"/>
          <w:sz w:val="22"/>
        </w:rPr>
        <w:t>Vision solutions require selecting visual features, model type, evaluation approach, and responsible data handling.</w:t>
      </w:r>
    </w:p>
    <w:p>
      <w:pPr>
        <w:pStyle w:val="Heading2"/>
      </w:pPr>
      <w:r>
        <w:t>Lab Alignment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Lab Input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Design / Build Activity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Validation Output</w:t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The company wants to inspect product photos, detect damaged items, read text from images, and extract insights from product demo videos.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Map Vision Requirements -&gt; Plan an Image Request -&gt; Custom Vision Plan -&gt; Video Insights Plan -&gt; Responsible AI Review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You should have vision mapping, request plan, custom vision plan, video insight notes, and responsible AI review.</w:t>
            </w:r>
          </w:p>
        </w:tc>
      </w:tr>
    </w:tbl>
    <w:p>
      <w:pPr>
        <w:pStyle w:val="Heading2"/>
      </w:pPr>
      <w:r>
        <w:t>Imported Reference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713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lab-05-slide-7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71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B6372"/>
          <w:sz w:val="18"/>
        </w:rPr>
        <w:t>Reference image imported from source PPT slide 73.</w:t>
      </w:r>
    </w:p>
    <w:p>
      <w:pPr>
        <w:pStyle w:val="Heading1"/>
      </w:pPr>
      <w:r>
        <w:t>Lab 06 - NLP, Language, Speech, Translation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Main Topic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Language and speech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Source Lab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labs/lab-06-nlp-language-speech-translation.md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Reference Diagram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Source PPT slide 61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Analyze and translate text.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Extract key phrases, entities, PII, language, and sentiment.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Process speech with speech-to-text and text-to-speech.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Plan translation and SSML use.</w:t>
      </w:r>
    </w:p>
    <w:p>
      <w:pPr>
        <w:pStyle w:val="Heading2"/>
      </w:pPr>
      <w:r>
        <w:t>Scenario</w:t>
      </w:r>
    </w:p>
    <w:p>
      <w:r>
        <w:rPr>
          <w:rFonts w:ascii="Arial" w:hAnsi="Arial"/>
          <w:b w:val="0"/>
          <w:i w:val="0"/>
          <w:color w:val="111827"/>
          <w:sz w:val="22"/>
        </w:rPr>
        <w:t>The support platform must analyze customer messages, detect PII, translate text, transcribe calls, and generate spoken responses.</w:t>
      </w:r>
    </w:p>
    <w:p>
      <w:pPr>
        <w:pStyle w:val="Heading2"/>
      </w:pPr>
      <w:r>
        <w:t>Step-by-Step Lab Guide</w:t>
      </w:r>
    </w:p>
    <w:p>
      <w:pPr>
        <w:pStyle w:val="Heading3"/>
      </w:pPr>
      <w:r>
        <w:t>Step 1: Map Language Tasks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Scenario</w:t>
            </w:r>
          </w:p>
        </w:tc>
        <w:tc>
          <w:tcPr>
            <w:tcW w:type="dxa" w:w="4874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Capability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Identify customer sentiment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Sentiment analysis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Extract product names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Entity recognition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Identify important topics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Key phrase extraction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Detect personal data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PII detection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Detect message language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Language detection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Translate message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Translator</w:t>
            </w:r>
          </w:p>
        </w:tc>
      </w:tr>
    </w:tbl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2: Design Text Analysis Pipeline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Input text -&gt; language detection -&gt; PII detection -&gt; sentiment -&gt; entities -&gt; key phrases -&gt; route case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3: Design Speech Pipeline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Audio input -&gt; speech to text -&gt; intent or keyword recognition -&gt; response -&gt; text to speech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4: SSML Review</w:t>
      </w:r>
    </w:p>
    <w:p>
      <w:r>
        <w:rPr>
          <w:rFonts w:ascii="Arial" w:hAnsi="Arial"/>
          <w:b w:val="0"/>
          <w:i w:val="0"/>
          <w:color w:val="111827"/>
          <w:sz w:val="22"/>
        </w:rPr>
        <w:t>Explain how SSML can control voice, pitch, rate, pauses, and pronunciation.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5: Translation Review</w:t>
      </w:r>
    </w:p>
    <w:p>
      <w:r>
        <w:rPr>
          <w:rFonts w:ascii="Arial" w:hAnsi="Arial"/>
          <w:b w:val="0"/>
          <w:i w:val="0"/>
          <w:color w:val="111827"/>
          <w:sz w:val="22"/>
        </w:rPr>
        <w:t>Document: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Text translation.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Document translation.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Speech-to-text translation.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Speech-to-speech translation.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Human review for critical messages.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2"/>
      </w:pPr>
      <w:r>
        <w:t>Validation</w:t>
      </w:r>
    </w:p>
    <w:p>
      <w:r>
        <w:rPr>
          <w:rFonts w:ascii="Arial" w:hAnsi="Arial"/>
          <w:b w:val="0"/>
          <w:i w:val="0"/>
          <w:color w:val="111827"/>
          <w:sz w:val="22"/>
        </w:rPr>
        <w:t>You should have language task mapping, text pipeline, speech pipeline, SSML notes, and translation notes.</w:t>
      </w:r>
    </w:p>
    <w:p>
      <w:pPr>
        <w:pStyle w:val="Heading2"/>
      </w:pPr>
      <w:r>
        <w:t>Checkpoint Questions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entity recognition?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Why detect PII before storing text?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SSML?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When should translation outputs be reviewed?</w:t>
      </w:r>
    </w:p>
    <w:p>
      <w:pPr>
        <w:pStyle w:val="Heading2"/>
      </w:pPr>
      <w:r>
        <w:t>Course Focus</w:t>
      </w:r>
    </w:p>
    <w:p>
      <w:r>
        <w:rPr>
          <w:rFonts w:ascii="Arial" w:hAnsi="Arial"/>
          <w:b w:val="0"/>
          <w:i w:val="0"/>
          <w:color w:val="111827"/>
          <w:sz w:val="22"/>
        </w:rPr>
        <w:t>Language and speech solutions combine analysis, privacy controls, translation, and application integration.</w:t>
      </w:r>
    </w:p>
    <w:p>
      <w:pPr>
        <w:pStyle w:val="Heading2"/>
      </w:pPr>
      <w:r>
        <w:t>Lab Alignment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Lab Input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Design / Build Activity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Validation Output</w:t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The support platform must analyze customer messages, detect PII, translate text, transcribe calls, and generate spoken responses.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Map Language Tasks -&gt; Design Text Analysis Pipeline -&gt; Design Speech Pipeline -&gt; SSML Review -&gt; Translation Review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You should have language task mapping, text pipeline, speech pipeline, SSML notes, and translation notes.</w:t>
            </w:r>
          </w:p>
        </w:tc>
      </w:tr>
    </w:tbl>
    <w:p>
      <w:pPr>
        <w:pStyle w:val="Heading2"/>
      </w:pPr>
      <w:r>
        <w:t>Imported Reference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244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lab-06-slide-6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24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B6372"/>
          <w:sz w:val="18"/>
        </w:rPr>
        <w:t>Reference image imported from source PPT slide 61.</w:t>
      </w:r>
    </w:p>
    <w:p>
      <w:pPr>
        <w:pStyle w:val="Heading1"/>
      </w:pPr>
      <w:r>
        <w:t>Lab 07 - Custom Language Models and Question Answering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Main Topic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Custom language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Source Lab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labs/lab-07-custom-language-question-answering.md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Reference Diagram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Source PPT slide 149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Design custom language understanding.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Define intents, entities, and utterances.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Plan custom question answering.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Create a multilingual question answering strategy.</w:t>
      </w:r>
    </w:p>
    <w:p>
      <w:pPr>
        <w:pStyle w:val="Heading2"/>
      </w:pPr>
      <w:r>
        <w:t>Scenario</w:t>
      </w:r>
    </w:p>
    <w:p>
      <w:r>
        <w:rPr>
          <w:rFonts w:ascii="Arial" w:hAnsi="Arial"/>
          <w:b w:val="0"/>
          <w:i w:val="0"/>
          <w:color w:val="111827"/>
          <w:sz w:val="22"/>
        </w:rPr>
        <w:t>The support assistant must recognize customer intents and answer frequently asked questions from approved sources.</w:t>
      </w:r>
    </w:p>
    <w:p>
      <w:pPr>
        <w:pStyle w:val="Heading2"/>
      </w:pPr>
      <w:r>
        <w:t>Step-by-Step Lab Guide</w:t>
      </w:r>
    </w:p>
    <w:p>
      <w:pPr>
        <w:pStyle w:val="Heading3"/>
      </w:pPr>
      <w:r>
        <w:t>Step 1: Define Intents and Entities</w:t>
      </w:r>
    </w:p>
    <w:p>
      <w:r>
        <w:rPr>
          <w:rFonts w:ascii="Arial" w:hAnsi="Arial"/>
          <w:b w:val="0"/>
          <w:i w:val="0"/>
          <w:color w:val="111827"/>
          <w:sz w:val="22"/>
        </w:rPr>
        <w:t>Create a table: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Intent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Example Utterance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Entities</w:t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CheckOrderStatus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Where is order 12345?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order number</w:t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RequestRefund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I want a refund for my laptop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product</w:t>
            </w:r>
          </w:p>
        </w:tc>
      </w:tr>
    </w:tbl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2: Plan Training Data</w:t>
      </w:r>
    </w:p>
    <w:p>
      <w:r>
        <w:rPr>
          <w:rFonts w:ascii="Arial" w:hAnsi="Arial"/>
          <w:b w:val="0"/>
          <w:i w:val="0"/>
          <w:color w:val="111827"/>
          <w:sz w:val="22"/>
        </w:rPr>
        <w:t>Document: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Number of example utterances.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Balanced examples across intents.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Entity labeling rules.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Test set.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Ambiguous utterances.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3: Plan Custom Question Answering</w:t>
      </w:r>
    </w:p>
    <w:p>
      <w:r>
        <w:rPr>
          <w:rFonts w:ascii="Arial" w:hAnsi="Arial"/>
          <w:b w:val="0"/>
          <w:i w:val="0"/>
          <w:color w:val="111827"/>
          <w:sz w:val="22"/>
        </w:rPr>
        <w:t>Record: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Knowledge sources</w:t>
        <w:br/>
        <w:t>Q&amp;A pairs</w:t>
        <w:br/>
        <w:t>Alternate phrasing</w:t>
        <w:br/>
        <w:t>Chit-chat</w:t>
        <w:br/>
        <w:t>Multi-turn prompts</w:t>
        <w:br/>
        <w:t>Publishing target</w:t>
        <w:br/>
        <w:t>Fallback answer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4: Multilingual Strategy</w:t>
      </w:r>
    </w:p>
    <w:p>
      <w:r>
        <w:rPr>
          <w:rFonts w:ascii="Arial" w:hAnsi="Arial"/>
          <w:b w:val="0"/>
          <w:i w:val="0"/>
          <w:color w:val="111827"/>
          <w:sz w:val="22"/>
        </w:rPr>
        <w:t>Explain whether to translate sources, create separate projects, or translate user input before answering.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5: Backup and Recovery</w:t>
      </w:r>
    </w:p>
    <w:p>
      <w:r>
        <w:rPr>
          <w:rFonts w:ascii="Arial" w:hAnsi="Arial"/>
          <w:b w:val="0"/>
          <w:i w:val="0"/>
          <w:color w:val="111827"/>
          <w:sz w:val="22"/>
        </w:rPr>
        <w:t>Document export, versioning, backup, and recovery of language projects.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2"/>
      </w:pPr>
      <w:r>
        <w:t>Validation</w:t>
      </w:r>
    </w:p>
    <w:p>
      <w:r>
        <w:rPr>
          <w:rFonts w:ascii="Arial" w:hAnsi="Arial"/>
          <w:b w:val="0"/>
          <w:i w:val="0"/>
          <w:color w:val="111827"/>
          <w:sz w:val="22"/>
        </w:rPr>
        <w:t>You should have intent/entity table, training plan, question answering plan, multilingual strategy, and backup notes.</w:t>
      </w:r>
    </w:p>
    <w:p>
      <w:pPr>
        <w:pStyle w:val="Heading2"/>
      </w:pPr>
      <w:r>
        <w:t>Checkpoint Questions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an intent?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an entity?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Why add alternate phrasing?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Why should language projects be backed up?</w:t>
      </w:r>
    </w:p>
    <w:p>
      <w:pPr>
        <w:pStyle w:val="Heading2"/>
      </w:pPr>
      <w:r>
        <w:t>Course Focus</w:t>
      </w:r>
    </w:p>
    <w:p>
      <w:r>
        <w:rPr>
          <w:rFonts w:ascii="Arial" w:hAnsi="Arial"/>
          <w:b w:val="0"/>
          <w:i w:val="0"/>
          <w:color w:val="111827"/>
          <w:sz w:val="22"/>
        </w:rPr>
        <w:t>Custom language solutions need well-designed examples, evaluation, publishing, and lifecycle management.</w:t>
      </w:r>
    </w:p>
    <w:p>
      <w:pPr>
        <w:pStyle w:val="Heading2"/>
      </w:pPr>
      <w:r>
        <w:t>Lab Alignment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Lab Input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Design / Build Activity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Validation Output</w:t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The support assistant must recognize customer intents and answer frequently asked questions from approved sources.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Define Intents and Entities -&gt; Plan Training Data -&gt; Plan Custom Question Answering -&gt; Multilingual Strategy -&gt; Backup and Recovery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You should have intent/entity table, training plan, question answering plan, multilingual strategy, and backup notes.</w:t>
            </w:r>
          </w:p>
        </w:tc>
      </w:tr>
    </w:tbl>
    <w:p>
      <w:pPr>
        <w:pStyle w:val="Heading2"/>
      </w:pPr>
      <w:r>
        <w:t>Imported Reference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074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lab-07-slide-14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0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B6372"/>
          <w:sz w:val="18"/>
        </w:rPr>
        <w:t>Reference image imported from source PPT slide 149.</w:t>
      </w:r>
    </w:p>
    <w:p>
      <w:pPr>
        <w:pStyle w:val="Heading1"/>
      </w:pPr>
      <w:r>
        <w:t>Lab 08 - Azure AI Search, Knowledge Mining, Vector Search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Main Topic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Search and mining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Source Lab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labs/lab-08-ai-search-knowledge-mining-vector-search.md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Reference Diagram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Source PPT slide 380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Design an Azure AI Search solution.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Define indexes, data sources, indexers, and skillsets.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Explain semantic and vector search.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Plan knowledge store projections.</w:t>
      </w:r>
    </w:p>
    <w:p>
      <w:pPr>
        <w:pStyle w:val="Heading2"/>
      </w:pPr>
      <w:r>
        <w:t>Scenario</w:t>
      </w:r>
    </w:p>
    <w:p>
      <w:r>
        <w:rPr>
          <w:rFonts w:ascii="Arial" w:hAnsi="Arial"/>
          <w:b w:val="0"/>
          <w:i w:val="0"/>
          <w:color w:val="111827"/>
          <w:sz w:val="22"/>
        </w:rPr>
        <w:t>The company wants searchable support documents, enriched with extracted text, entities, key phrases, and vector embeddings for RAG.</w:t>
      </w:r>
    </w:p>
    <w:p>
      <w:pPr>
        <w:pStyle w:val="Heading2"/>
      </w:pPr>
      <w:r>
        <w:t>Step-by-Step Lab Guide</w:t>
      </w:r>
    </w:p>
    <w:p>
      <w:pPr>
        <w:pStyle w:val="Heading3"/>
      </w:pPr>
      <w:r>
        <w:t>Step 1: Design an Index</w:t>
      </w:r>
    </w:p>
    <w:p>
      <w:r>
        <w:rPr>
          <w:rFonts w:ascii="Arial" w:hAnsi="Arial"/>
          <w:b w:val="0"/>
          <w:i w:val="0"/>
          <w:color w:val="111827"/>
          <w:sz w:val="22"/>
        </w:rPr>
        <w:t>Define fields: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id</w:t>
        <w:br/>
        <w:t>title</w:t>
        <w:br/>
        <w:t>content</w:t>
        <w:br/>
        <w:t>category</w:t>
        <w:br/>
        <w:t>source_url</w:t>
        <w:br/>
        <w:t>last_updated</w:t>
        <w:br/>
        <w:t>security_label</w:t>
        <w:br/>
        <w:t>embedding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2: Plan Data Sources and Indexers</w:t>
      </w:r>
    </w:p>
    <w:p>
      <w:r>
        <w:rPr>
          <w:rFonts w:ascii="Arial" w:hAnsi="Arial"/>
          <w:b w:val="0"/>
          <w:i w:val="0"/>
          <w:color w:val="111827"/>
          <w:sz w:val="22"/>
        </w:rPr>
        <w:t>Document: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Source storage.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Supported document formats.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Indexer schedule.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Change detection.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Error handling.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3: Define a Skillset</w:t>
      </w:r>
    </w:p>
    <w:p>
      <w:r>
        <w:rPr>
          <w:rFonts w:ascii="Arial" w:hAnsi="Arial"/>
          <w:b w:val="0"/>
          <w:i w:val="0"/>
          <w:color w:val="111827"/>
          <w:sz w:val="22"/>
        </w:rPr>
        <w:t>Include: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OCR.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Language detection.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Entity extraction.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Key phrase extraction.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Custom skill.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Embedding generation.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4: Query Design</w:t>
      </w:r>
    </w:p>
    <w:p>
      <w:r>
        <w:rPr>
          <w:rFonts w:ascii="Arial" w:hAnsi="Arial"/>
          <w:b w:val="0"/>
          <w:i w:val="0"/>
          <w:color w:val="111827"/>
          <w:sz w:val="22"/>
        </w:rPr>
        <w:t>Write examples for: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Keyword search</w:t>
        <w:br/>
        <w:t>Filter by category</w:t>
        <w:br/>
        <w:t>Sort by last updated</w:t>
        <w:br/>
        <w:t>Wildcard query</w:t>
        <w:br/>
        <w:t>Semantic ranking</w:t>
        <w:br/>
        <w:t>Vector search</w:t>
        <w:br/>
        <w:t>Hybrid search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5: Knowledge Store Projections</w:t>
      </w:r>
    </w:p>
    <w:p>
      <w:r>
        <w:rPr>
          <w:rFonts w:ascii="Arial" w:hAnsi="Arial"/>
          <w:b w:val="0"/>
          <w:i w:val="0"/>
          <w:color w:val="111827"/>
          <w:sz w:val="22"/>
        </w:rPr>
        <w:t>Explain file, object, and table projections and when enriched output should be stored.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2"/>
      </w:pPr>
      <w:r>
        <w:t>Validation</w:t>
      </w:r>
    </w:p>
    <w:p>
      <w:r>
        <w:rPr>
          <w:rFonts w:ascii="Arial" w:hAnsi="Arial"/>
          <w:b w:val="0"/>
          <w:i w:val="0"/>
          <w:color w:val="111827"/>
          <w:sz w:val="22"/>
        </w:rPr>
        <w:t>You should have index design, data source/indexer plan, skillset plan, query examples, and knowledge store notes.</w:t>
      </w:r>
    </w:p>
    <w:p>
      <w:pPr>
        <w:pStyle w:val="Heading2"/>
      </w:pPr>
      <w:r>
        <w:t>Checkpoint Questions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an indexer?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a skillset?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vector search?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Why use semantic ranking?</w:t>
      </w:r>
    </w:p>
    <w:p>
      <w:pPr>
        <w:pStyle w:val="Heading2"/>
      </w:pPr>
      <w:r>
        <w:t>Course Focus</w:t>
      </w:r>
    </w:p>
    <w:p>
      <w:r>
        <w:rPr>
          <w:rFonts w:ascii="Arial" w:hAnsi="Arial"/>
          <w:b w:val="0"/>
          <w:i w:val="0"/>
          <w:color w:val="111827"/>
          <w:sz w:val="22"/>
        </w:rPr>
        <w:t>Knowledge mining combines source data, enrichment, indexing, querying, and optional vector retrieval for AI applications.</w:t>
      </w:r>
    </w:p>
    <w:p>
      <w:pPr>
        <w:pStyle w:val="Heading2"/>
      </w:pPr>
      <w:r>
        <w:t>Lab Alignment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Lab Input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Design / Build Activity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Validation Output</w:t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The company wants searchable support documents, enriched with extracted text, entities, key phrases, and vector embeddings for RAG.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Design an Index -&gt; Plan Data Sources and Indexers -&gt; Define a Skillset -&gt; Query Design -&gt; Knowledge Store Projections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You should have index design, data source/indexer plan, skillset plan, query examples, and knowledge store notes.</w:t>
            </w:r>
          </w:p>
        </w:tc>
      </w:tr>
    </w:tbl>
    <w:p>
      <w:pPr>
        <w:pStyle w:val="Heading2"/>
      </w:pPr>
      <w:r>
        <w:t>Imported Reference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5571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lab-08-slide-38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57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B6372"/>
          <w:sz w:val="18"/>
        </w:rPr>
        <w:t>Reference image imported from source PPT slide 380.</w:t>
      </w:r>
    </w:p>
    <w:p>
      <w:pPr>
        <w:pStyle w:val="Heading1"/>
      </w:pPr>
      <w:r>
        <w:t>Lab 09 - Document Intelligence and Content Understanding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Main Topic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Document AI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Source Lab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labs/lab-09-document-intelligence-content-understanding.md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Reference Diagram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Source PPT slide 532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Use prebuilt document extraction concepts.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Plan custom Document Intelligence models.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Explain composed models.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Design Content Understanding extraction workflows.</w:t>
      </w:r>
    </w:p>
    <w:p>
      <w:pPr>
        <w:pStyle w:val="Heading2"/>
      </w:pPr>
      <w:r>
        <w:t>Scenario</w:t>
      </w:r>
    </w:p>
    <w:p>
      <w:r>
        <w:rPr>
          <w:rFonts w:ascii="Arial" w:hAnsi="Arial"/>
          <w:b w:val="0"/>
          <w:i w:val="0"/>
          <w:color w:val="111827"/>
          <w:sz w:val="22"/>
        </w:rPr>
        <w:t>The company processes invoices, contracts, support screenshots, audio notes, and product videos. It wants to extract structured information from multiple content types.</w:t>
      </w:r>
    </w:p>
    <w:p>
      <w:pPr>
        <w:pStyle w:val="Heading2"/>
      </w:pPr>
      <w:r>
        <w:t>Step-by-Step Lab Guide</w:t>
      </w:r>
    </w:p>
    <w:p>
      <w:pPr>
        <w:pStyle w:val="Heading3"/>
      </w:pPr>
      <w:r>
        <w:t>Step 1: Map Document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Scenario</w:t>
            </w:r>
          </w:p>
        </w:tc>
        <w:tc>
          <w:tcPr>
            <w:tcW w:type="dxa" w:w="4874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Capability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Extract invoice fields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Prebuilt invoice model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Extract custom form fields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Custom document model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Route different form types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Composed model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Extract table data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Layout and table extraction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Extract text from images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OCR pipeline</w:t>
            </w:r>
          </w:p>
        </w:tc>
      </w:tr>
    </w:tbl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2: Custom Document Model Plan</w:t>
      </w:r>
    </w:p>
    <w:p>
      <w:r>
        <w:rPr>
          <w:rFonts w:ascii="Arial" w:hAnsi="Arial"/>
          <w:b w:val="0"/>
          <w:i w:val="0"/>
          <w:color w:val="111827"/>
          <w:sz w:val="22"/>
        </w:rPr>
        <w:t>Document: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Document types</w:t>
        <w:br/>
        <w:t>Sample count</w:t>
        <w:br/>
        <w:t>Fields to extract</w:t>
        <w:br/>
        <w:t>Labels</w:t>
        <w:br/>
        <w:t>Training split</w:t>
        <w:br/>
        <w:t>Evaluation metric</w:t>
        <w:br/>
        <w:t>Publish plan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3: Content Understanding Plan</w:t>
      </w:r>
    </w:p>
    <w:p>
      <w:r>
        <w:rPr>
          <w:rFonts w:ascii="Arial" w:hAnsi="Arial"/>
          <w:b w:val="0"/>
          <w:i w:val="0"/>
          <w:color w:val="111827"/>
          <w:sz w:val="22"/>
        </w:rPr>
        <w:t>Explain extraction from: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Documents.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Images.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Video.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Audio.</w:t>
      </w:r>
    </w:p>
    <w:p>
      <w:r>
        <w:rPr>
          <w:rFonts w:ascii="Arial" w:hAnsi="Arial"/>
          <w:b w:val="0"/>
          <w:i w:val="0"/>
          <w:color w:val="111827"/>
          <w:sz w:val="22"/>
        </w:rPr>
        <w:t>Include summarization, classification, attributes, entities, tables, and images.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4: Human Review Rules</w:t>
      </w:r>
    </w:p>
    <w:p>
      <w:r>
        <w:rPr>
          <w:rFonts w:ascii="Arial" w:hAnsi="Arial"/>
          <w:b w:val="0"/>
          <w:i w:val="0"/>
          <w:color w:val="111827"/>
          <w:sz w:val="22"/>
        </w:rPr>
        <w:t>Define confidence thresholds and when extracted data requires review.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5: Integration Flow</w:t>
      </w:r>
    </w:p>
    <w:p>
      <w:r>
        <w:rPr>
          <w:rFonts w:ascii="Arial" w:hAnsi="Arial"/>
          <w:b w:val="0"/>
          <w:i w:val="0"/>
          <w:color w:val="111827"/>
          <w:sz w:val="22"/>
        </w:rPr>
        <w:t>Draw: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Upload content -&gt; extract text/entities/tables -&gt; validate -&gt; store structured data -&gt; search/report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2"/>
      </w:pPr>
      <w:r>
        <w:t>Validation</w:t>
      </w:r>
    </w:p>
    <w:p>
      <w:r>
        <w:rPr>
          <w:rFonts w:ascii="Arial" w:hAnsi="Arial"/>
          <w:b w:val="0"/>
          <w:i w:val="0"/>
          <w:color w:val="111827"/>
          <w:sz w:val="22"/>
        </w:rPr>
        <w:t>You should have scenario mapping, custom model plan, content understanding plan, review rules, and integration flow.</w:t>
      </w:r>
    </w:p>
    <w:p>
      <w:pPr>
        <w:pStyle w:val="Heading2"/>
      </w:pPr>
      <w:r>
        <w:t>Checkpoint Questions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When should you use a prebuilt model?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a composed model?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Why are confidence scores useful?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content types can Content Understanding process?</w:t>
      </w:r>
    </w:p>
    <w:p>
      <w:pPr>
        <w:pStyle w:val="Heading2"/>
      </w:pPr>
      <w:r>
        <w:t>Course Focus</w:t>
      </w:r>
    </w:p>
    <w:p>
      <w:r>
        <w:rPr>
          <w:rFonts w:ascii="Arial" w:hAnsi="Arial"/>
          <w:b w:val="0"/>
          <w:i w:val="0"/>
          <w:color w:val="111827"/>
          <w:sz w:val="22"/>
        </w:rPr>
        <w:t>Information extraction solutions need model selection, training data, confidence handling, and integration design.</w:t>
      </w:r>
    </w:p>
    <w:p>
      <w:pPr>
        <w:pStyle w:val="Heading2"/>
      </w:pPr>
      <w:r>
        <w:t>Lab Alignment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Lab Input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Design / Build Activity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Validation Output</w:t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The company processes invoices, contracts, support screenshots, audio notes, and product videos. It wants to extract structured information from multiple content types.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Map Document Scenarios -&gt; Custom Document Model Plan -&gt; Content Understanding Plan -&gt; Human Review Rules -&gt; Integration Flow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You should have scenario mapping, custom model plan, content understanding plan, review rules, and integration flow.</w:t>
            </w:r>
          </w:p>
        </w:tc>
      </w:tr>
    </w:tbl>
    <w:p>
      <w:pPr>
        <w:pStyle w:val="Heading2"/>
      </w:pPr>
      <w:r>
        <w:t>Imported Reference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5037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lab-09-slide-53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03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B6372"/>
          <w:sz w:val="18"/>
        </w:rPr>
        <w:t>Reference image imported from source PPT slide 532.</w:t>
      </w:r>
    </w:p>
    <w:p>
      <w:pPr>
        <w:pStyle w:val="Heading1"/>
      </w:pPr>
      <w:r>
        <w:t>Lab 10 - AI-102 Capstone and Course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Main Topic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Integrated review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Source Lab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labs/lab-10-ai102-capstone-course-review.md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Reference Diagram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Source PPT slide 716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Design an end-to-end Azure AI solution.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Map requirements to Microsoft Foundry and Azure AI services.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Include security, monitoring, responsible AI, and cost controls.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Build a personal review plan.</w:t>
      </w:r>
    </w:p>
    <w:p>
      <w:pPr>
        <w:pStyle w:val="Heading2"/>
      </w:pPr>
      <w:r>
        <w:t>Scenario</w:t>
      </w:r>
    </w:p>
    <w:p>
      <w:r>
        <w:rPr>
          <w:rFonts w:ascii="Arial" w:hAnsi="Arial"/>
          <w:b w:val="0"/>
          <w:i w:val="0"/>
          <w:color w:val="111827"/>
          <w:sz w:val="22"/>
        </w:rPr>
        <w:t>You must design a production-ready customer support AI platform that supports grounded chat, document search, sentiment analysis, speech transcription, image OCR, document extraction, and human escalation.</w:t>
      </w:r>
    </w:p>
    <w:p>
      <w:pPr>
        <w:pStyle w:val="Heading2"/>
      </w:pPr>
      <w:r>
        <w:t>Step-by-Step Lab Guide</w:t>
      </w:r>
    </w:p>
    <w:p>
      <w:pPr>
        <w:pStyle w:val="Heading3"/>
      </w:pPr>
      <w:r>
        <w:t>Step 1: Build a Service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Requirement</w:t>
            </w:r>
          </w:p>
        </w:tc>
        <w:tc>
          <w:tcPr>
            <w:tcW w:type="dxa" w:w="4874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Service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Grounded assistant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Foundry, Azure OpenAI, prompt flow, RAG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Agent workflow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Foundry Agent Service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Document search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Azure AI Search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Sentiment and PII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Azure AI Language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Speech transcription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Azure AI Speech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Image OCR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Azure AI Vision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Invoice extraction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Document Intelligence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Multi-content extraction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Content Understanding</w:t>
            </w:r>
          </w:p>
        </w:tc>
      </w:tr>
      <w:tr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Safety controls</w:t>
            </w:r>
          </w:p>
        </w:tc>
        <w:tc>
          <w:tcPr>
            <w:tcW w:type="dxa" w:w="4874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Content Safety and responsible AI governance</w:t>
            </w:r>
          </w:p>
        </w:tc>
      </w:tr>
    </w:tbl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2: Draw the Architecture</w:t>
      </w:r>
    </w:p>
    <w:p>
      <w:r>
        <w:rPr>
          <w:rFonts w:ascii="Arial" w:hAnsi="Arial"/>
          <w:b w:val="0"/>
          <w:i w:val="0"/>
          <w:color w:val="111827"/>
          <w:sz w:val="22"/>
        </w:rPr>
        <w:t>Include: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User application</w:t>
        <w:br/>
        <w:t>API layer</w:t>
        <w:br/>
        <w:t>Foundry project</w:t>
        <w:br/>
        <w:t>Model deployment</w:t>
        <w:br/>
        <w:t>AI Search index</w:t>
        <w:br/>
        <w:t>Storage</w:t>
        <w:br/>
        <w:t>Language/Speech/Vision/Document services</w:t>
        <w:br/>
        <w:t>Monitoring</w:t>
        <w:br/>
        <w:t>Human review queue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3: Add Governance Controls</w:t>
      </w:r>
    </w:p>
    <w:p>
      <w:r>
        <w:rPr>
          <w:rFonts w:ascii="Arial" w:hAnsi="Arial"/>
          <w:b w:val="0"/>
          <w:i w:val="0"/>
          <w:color w:val="111827"/>
          <w:sz w:val="22"/>
        </w:rPr>
        <w:t>Document: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RBAC.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Managed identity.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Key protection.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Prompt filters.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Content safety.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Logging and monitoring.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Budget alerts.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Data retention.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Human escalation.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4: Rate Skill Confidence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Skill Area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Confidence 1-5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Study Action</w:t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Plan and manage Azure AI solution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Implement generative AI solutions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Implement agentic solution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Implement computer vision solutions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Implement NLP solutions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Implement knowledge mining and information extraction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</w:r>
          </w:p>
        </w:tc>
      </w:tr>
    </w:tbl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5: Clean Up Resources</w:t>
      </w:r>
    </w:p>
    <w:p>
      <w:r>
        <w:rPr>
          <w:rFonts w:ascii="Arial" w:hAnsi="Arial"/>
          <w:b w:val="0"/>
          <w:i w:val="0"/>
          <w:color w:val="111827"/>
          <w:sz w:val="22"/>
        </w:rPr>
        <w:t>If you created resources:</w:t>
      </w:r>
    </w:p>
    <w:p>
      <w:pPr>
        <w:shd w:fill="F3F5F8"/>
      </w:pPr>
      <w:r>
        <w:rPr>
          <w:rFonts w:ascii="Consolas" w:hAnsi="Consolas"/>
          <w:b w:val="0"/>
          <w:i w:val="0"/>
          <w:color w:val="111827"/>
          <w:sz w:val="18"/>
        </w:rPr>
        <w:t>az group delete --name rg-ai102-lab --yes --no-wait</w:t>
      </w:r>
    </w:p>
    <w:p>
      <w:r>
        <w:rPr>
          <w:rFonts w:ascii="Arial" w:hAnsi="Arial"/>
          <w:b w:val="0"/>
          <w:i w:val="0"/>
          <w:color w:val="111827"/>
          <w:sz w:val="22"/>
        </w:rPr>
        <w:t>Confirm with your instructor before deleting shared resources.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3"/>
      </w:pPr>
      <w:r>
        <w:t>Step 6: Create a 7-Day Review Plan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Day 1: Planning, security, monitoring, responsible AI.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Day 2: Generative AI, prompt flow, RAG.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Day 3: Agents and orchestration.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Day 4: Vision and video.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Day 5: NLP, speech, translation, question answering.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Day 6: AI Search, Document Intelligence, Content Understanding.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Day 7: Capstone review and mistakes log.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Record the required outputs in your lab notes.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Ask the trainer to verify any uncertain configuration or design decision.</w:t>
      </w:r>
    </w:p>
    <w:p>
      <w:pPr>
        <w:pStyle w:val="Heading2"/>
      </w:pPr>
      <w:r>
        <w:t>Validation</w:t>
      </w:r>
    </w:p>
    <w:p>
      <w:r>
        <w:rPr>
          <w:rFonts w:ascii="Arial" w:hAnsi="Arial"/>
          <w:b w:val="0"/>
          <w:i w:val="0"/>
          <w:color w:val="111827"/>
          <w:sz w:val="22"/>
        </w:rPr>
        <w:t>You should have a service map, architecture diagram, governance checklist, confidence matrix, cleanup plan, and review plan.</w:t>
      </w:r>
    </w:p>
    <w:p>
      <w:pPr>
        <w:pStyle w:val="Heading2"/>
      </w:pPr>
      <w:r>
        <w:t>Checkpoint Questions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Which service should power grounded document search?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When should a human review AI output?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What is the difference between RAG and fine-tuning?</w:t>
      </w:r>
    </w:p>
    <w:p>
      <w:pPr>
        <w:pStyle w:val="ListNumber"/>
      </w:pPr>
      <w:r>
        <w:rPr>
          <w:rFonts w:ascii="Arial" w:hAnsi="Arial"/>
          <w:b w:val="0"/>
          <w:i w:val="0"/>
          <w:color w:val="111827"/>
          <w:sz w:val="22"/>
        </w:rPr>
        <w:t>Which AI workload do you need to review most?</w:t>
      </w:r>
    </w:p>
    <w:p>
      <w:pPr>
        <w:pStyle w:val="Heading2"/>
      </w:pPr>
      <w:r>
        <w:t>Course Focus</w:t>
      </w:r>
    </w:p>
    <w:p>
      <w:r>
        <w:rPr>
          <w:rFonts w:ascii="Arial" w:hAnsi="Arial"/>
          <w:b w:val="0"/>
          <w:i w:val="0"/>
          <w:color w:val="111827"/>
          <w:sz w:val="22"/>
        </w:rPr>
        <w:t>Azure AI engineering is about integrating the right AI services into secure, monitored, responsible, production-ready solutions.</w:t>
      </w:r>
    </w:p>
    <w:p>
      <w:pPr>
        <w:pStyle w:val="Heading2"/>
      </w:pPr>
      <w:r>
        <w:t>Lab Alignment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Lab Input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Design / Build Activity</w:t>
            </w:r>
          </w:p>
        </w:tc>
        <w:tc>
          <w:tcPr>
            <w:tcW w:type="dxa" w:w="3250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Validation Output</w:t>
            </w:r>
          </w:p>
        </w:tc>
      </w:tr>
      <w:tr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You must design a production-ready customer support AI platform that supports grounded chat, document search, sentiment analysis, speech transcription, image OCR, document extraction, and human escalation.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Build a Service Map -&gt; Draw the Architecture -&gt; Add Governance Controls -&gt; Rate Skill Confidence -&gt; Clean Up Resources -&gt; Create a 7-Day Review Plan</w:t>
            </w:r>
          </w:p>
        </w:tc>
        <w:tc>
          <w:tcPr>
            <w:tcW w:type="dxa" w:w="3250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You should have a service map, architecture diagram, governance checklist, confidence matrix, cleanup plan, and review plan.</w:t>
            </w:r>
          </w:p>
        </w:tc>
      </w:tr>
    </w:tbl>
    <w:p>
      <w:pPr>
        <w:pStyle w:val="Heading2"/>
      </w:pPr>
      <w:r>
        <w:t>Imported Reference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212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lab-10-slide-7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21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B6372"/>
          <w:sz w:val="18"/>
        </w:rPr>
        <w:t>Reference image imported from source PPT slide 716.</w:t>
      </w:r>
    </w:p>
    <w:p>
      <w:pPr>
        <w:pStyle w:val="Heading1"/>
      </w:pPr>
      <w:r>
        <w:t>Cleanup Checklist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Delete training resource groups only when instructed by the trainer.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Remove Foundry projects, model deployments, search indexes, storage accounts, and document processing resources created only for training.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Confirm that no lab keys, endpoint values, or copied sample data remain in shared notes.</w:t>
      </w:r>
    </w:p>
    <w:sectPr w:rsidR="00FC693F" w:rsidRPr="0006063C" w:rsidSect="00034616">
      <w:footerReference w:type="default" r:id="rId19"/>
      <w:pgSz w:w="11909" w:h="16834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B6372"/>
        <w:sz w:val="18"/>
      </w:rPr>
      <w:t xml:space="preserve">Page </w:t>
    </w:r>
    <w:fldSimple w:instr="PAGE">
      <w:r>
        <w:t>1</w:t>
      </w:r>
    </w:fldSimple>
    <w:r>
      <w:rPr>
        <w:rFonts w:ascii="Arial" w:hAnsi="Arial"/>
        <w:b w:val="0"/>
        <w:i w:val="0"/>
        <w:color w:val="5B6372"/>
        <w:sz w:val="18"/>
      </w:rPr>
      <w:t xml:space="preserve"> of </w:t>
    </w:r>
    <w:fldSimple w:instr="NUMPAGES">
      <w:r>
        <w:t>1</w:t>
      </w:r>
    </w:fldSimple>
  </w:p>
  <w:p>
    <w:pPr>
      <w:jc w:val="center"/>
    </w:pPr>
    <w:r>
      <w:rPr>
        <w:rFonts w:ascii="Arial" w:hAnsi="Arial"/>
        <w:b w:val="0"/>
        <w:i w:val="0"/>
        <w:color w:val="5B6372"/>
        <w:sz w:val="15"/>
      </w:rPr>
      <w:t>Copyright 2026 Tertiary Infotech Academy Pte Ltd. All rights reserved.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