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Technical Drawing with AutoCAD Electrical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TGS-2023037466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May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 2024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Second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with Master Trainer Slides v5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regeneration: single-source rebuild aligned to CP LU1–LU3; 8 hands-on labs with DWG starter files, per-lab folders (DWG + PDF + MD) and full K/A coverage map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Coverage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Environment Setup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Introduction to Technical Drawing Using AutoCAD Electrical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Set Up a New AutoCAD Electrical Drawing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Create a Project with Project Manager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Analysing Technical Drawings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Build Circuits with Circuit Builder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Insert Wires, Wire Numbers and Terminals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Cross-Reference and Surf a Drawing Set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Reviewing Technical Drawings for Strategic Relevance and Standard Compliance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Create a Panel Layout with Footprints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Generate Reports and Part Lists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Plot and Publish the Project to PDF</w:t>
        <w:tab/>
        <w:t>18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Preparation</w:t>
        <w:tab/>
        <w:t>19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20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Technical Drawing with AutoCAD Electrical (TGS-2023037466), conducted by Tertiary Infotech Academy Pte Ltd. It provides step-by-step instructions for the 8 hands-on labs, organised by the three Learning Units of the accredited course. The course is mapped to the Skills Framework TSC Technical Drawing (DSN-TDR-4005-1.1), and the labs collectively cover every Ability statement (A1–A6) while the teaching topics cover every Knowledge statement (K1–K6).</w:t>
      </w:r>
    </w:p>
    <w:p>
      <w:r>
        <w:t>Use this guide alongside the course slides and the lab folders in labs/ of the course repository. Each lab folder contains this guide's instructions as a PDF and Markdown file plus the starter DWG drawing files used in the lab.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Devise metrics for technical drawings production using AutoCAD Electrical and formulate solutions for encountered development problems. (K1, K2, A1, A2)</w:t>
      </w:r>
    </w:p>
    <w:p>
      <w:pPr>
        <w:pStyle w:val="ListBullet"/>
      </w:pPr>
      <w:r>
        <w:t>LO2: Analyse technical drawings with AutoCAD Electrical to determine construction needs while reviewing for accuracy and adherence to specifications. (K3, K4, A3, A4)</w:t>
      </w:r>
    </w:p>
    <w:p>
      <w:pPr>
        <w:pStyle w:val="ListBullet"/>
      </w:pPr>
      <w:r>
        <w:t>LO3: Review technical drawings for relevance to organisation's strategies and ensure their conformance to submission standards. (K5, K6, A5, A6)</w:t>
      </w:r>
    </w:p>
    <w:p>
      <w:pPr>
        <w:pStyle w:val="Heading1"/>
      </w:pPr>
      <w:r>
        <w:t>Skills Framework Coverage</w:t>
      </w:r>
    </w:p>
    <w:p>
      <w:r>
        <w:rPr>
          <w:b/>
          <w:color w:val="1F6FEB"/>
          <w:sz w:val="22"/>
        </w:rPr>
        <w:t>Knowledge statements (assessed in the Written Assessment)</w:t>
      </w:r>
    </w:p>
    <w:p>
      <w:pPr>
        <w:pStyle w:val="ListBullet"/>
      </w:pPr>
      <w:r>
        <w:t>K1: Symbols, standards and conventions used in technical drawings across various fields and regions</w:t>
      </w:r>
    </w:p>
    <w:p>
      <w:pPr>
        <w:pStyle w:val="ListBullet"/>
      </w:pPr>
      <w:r>
        <w:t>K2: Methods of technical drawing by instruments and computer-aided design (CAD) systems</w:t>
      </w:r>
    </w:p>
    <w:p>
      <w:pPr>
        <w:pStyle w:val="ListBullet"/>
      </w:pPr>
      <w:r>
        <w:t>K3: Types of technical drawings</w:t>
      </w:r>
    </w:p>
    <w:p>
      <w:pPr>
        <w:pStyle w:val="ListBullet"/>
      </w:pPr>
      <w:r>
        <w:t>K4: Technical drawing standards</w:t>
      </w:r>
    </w:p>
    <w:p>
      <w:pPr>
        <w:pStyle w:val="ListBullet"/>
      </w:pPr>
      <w:r>
        <w:t>K5: Fundamentals of drafting design documentation</w:t>
      </w:r>
    </w:p>
    <w:p>
      <w:pPr>
        <w:pStyle w:val="ListBullet"/>
      </w:pPr>
      <w:r>
        <w:t>K6: Concepts of information technology (IT) to facilitate the usage of technical drawing software</w:t>
      </w:r>
    </w:p>
    <w:p>
      <w:r>
        <w:rPr>
          <w:b/>
          <w:color w:val="1F6FEB"/>
          <w:sz w:val="22"/>
        </w:rPr>
        <w:t>Ability statements (assessed in the Practical Performance)</w:t>
      </w:r>
    </w:p>
    <w:p>
      <w:pPr>
        <w:pStyle w:val="ListBullet"/>
      </w:pPr>
      <w:r>
        <w:t>A1: Devise metrics and guidelines for the production of technical drawings</w:t>
      </w:r>
    </w:p>
    <w:p>
      <w:pPr>
        <w:pStyle w:val="ListBullet"/>
      </w:pPr>
      <w:r>
        <w:t>A2: Formulate solutions for problems encountered during the development of technical drawings</w:t>
      </w:r>
    </w:p>
    <w:p>
      <w:pPr>
        <w:pStyle w:val="ListBullet"/>
      </w:pPr>
      <w:r>
        <w:t>A3: Review technical drawings for accuracy and adherence to established specifications</w:t>
      </w:r>
    </w:p>
    <w:p>
      <w:pPr>
        <w:pStyle w:val="ListBullet"/>
      </w:pPr>
      <w:r>
        <w:t>A4: Analyse drawings to determine their construction needs to deliver upon design solutions</w:t>
      </w:r>
    </w:p>
    <w:p>
      <w:pPr>
        <w:pStyle w:val="ListBullet"/>
      </w:pPr>
      <w:r>
        <w:t>A5: Review technical drawings and/or changes to them, to ensure relevance to the organisation's strategies</w:t>
      </w:r>
    </w:p>
    <w:p>
      <w:pPr>
        <w:pStyle w:val="ListBullet"/>
      </w:pPr>
      <w:r>
        <w:t>A6: Review drawings and specifications to ensure conformance to requirements of relevant standards for submission</w:t>
      </w:r>
    </w:p>
    <w:p>
      <w:pPr>
        <w:pStyle w:val="Heading1"/>
      </w:pPr>
      <w:r>
        <w:t>Before You Start — Environment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AutoCAD Electrical (the Electrical toolset included with AutoCAD) — download a free 30-day trial or use an education licence from autodesk.com.</w:t>
      </w:r>
    </w:p>
    <w:p>
      <w:pPr>
        <w:pStyle w:val="ListBullet"/>
      </w:pPr>
      <w:r>
        <w:t>A Windows laptop meeting the Autodesk system requirements (the Electrical toolset is Windows-only; Mac users can run it via Parallels/Boot Camp or use a class machine).</w:t>
      </w:r>
    </w:p>
    <w:p>
      <w:pPr>
        <w:pStyle w:val="ListBullet"/>
      </w:pPr>
      <w:r>
        <w:t>The lab starter files from the labs/ folder of the course repository — copy the whole labs/ folder to your machine.</w:t>
      </w:r>
    </w:p>
    <w:p>
      <w:pPr>
        <w:pStyle w:val="ListBullet"/>
      </w:pPr>
      <w:r>
        <w:t>No prior AutoCAD experience is assumed, but basic computer operation skills are required.</w:t>
      </w:r>
    </w:p>
    <w:p>
      <w:r>
        <w:rPr>
          <w:b/>
          <w:color w:val="1F6FEB"/>
          <w:sz w:val="22"/>
        </w:rPr>
        <w:t>Launch and verify AutoCAD Electrical</w:t>
      </w:r>
    </w:p>
    <w:p>
      <w:r>
        <w:t>Start AutoCAD Electrical from the Windows Start menu (it appears as 'AutoCAD Electrical' or 'AutoCAD — Electrical toolset'). On first launch, confirm the ELECTRICAL workspace is active and that the Schematic, Panel and Reports ribbon tabs are visible.</w:t>
      </w:r>
    </w:p>
    <w:p>
      <w:r>
        <w:rPr>
          <w:rFonts w:ascii="Consolas" w:hAnsi="Consolas"/>
          <w:color w:val="0B3060"/>
          <w:sz w:val="19"/>
        </w:rPr>
        <w:t>Windows Start → AutoCAD Electrical 20xx</w:t>
      </w:r>
    </w:p>
    <w:p>
      <w:r>
        <w:rPr>
          <w:rFonts w:ascii="Consolas" w:hAnsi="Consolas"/>
          <w:color w:val="0B3060"/>
          <w:sz w:val="19"/>
        </w:rPr>
        <w:t>Workspace (status bar) → Electrical</w:t>
      </w:r>
    </w:p>
    <w:p>
      <w:r>
        <w:rPr>
          <w:rFonts w:ascii="Consolas" w:hAnsi="Consolas"/>
          <w:color w:val="0B3060"/>
          <w:sz w:val="19"/>
        </w:rPr>
        <w:t>Ribbon → confirm Schematic · Panel · Reports tabs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Command names in CAPITALS (e.g. AEPROJECT) are typed at the command line; ribbon paths are given as Tab → Panel → Tool.</w:t>
      </w:r>
    </w:p>
    <w:p>
      <w:pPr>
        <w:pStyle w:val="ListBullet"/>
      </w:pPr>
      <w:r>
        <w:t>Function keys: F7 grid · F8 ortho · F9 snap · F3 object snap.</w:t>
      </w:r>
    </w:p>
    <w:p>
      <w:pPr>
        <w:pStyle w:val="ListBullet"/>
      </w:pPr>
      <w:r>
        <w:t>Each lab folder contains the starter DWG files; save your work into the same folder.</w:t>
      </w:r>
    </w:p>
    <w:p>
      <w:pPr>
        <w:pStyle w:val="ListBullet"/>
      </w:pPr>
      <w:r>
        <w:t>Labs build on each other within a topic — complete them in order.</w:t>
      </w:r>
    </w:p>
    <w:p>
      <w:pPr>
        <w:pStyle w:val="Heading1"/>
      </w:pPr>
      <w:r>
        <w:t>Topic 01 — Introduction to Technical Drawing Using AutoCAD Electrical</w:t>
      </w:r>
    </w:p>
    <w:p>
      <w:r>
        <w:t>User interface · symbols, standards &amp; conventions · ribbon · navigation · projects &amp; drawings  (K1, K2 · A1, A2)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Symbols, standards, conventions — IEEE 315/315A, IEC-60617 and NFPA symbol libraries make an electrical drawing readable across fields and regions. (K1)</w:t>
      </w:r>
    </w:p>
    <w:p>
      <w:pPr>
        <w:pStyle w:val="ListBullet"/>
      </w:pPr>
      <w:r>
        <w:t>CAD vs manual drawing — AutoCAD Electrical automates tagging, wire numbering and cross-referencing that instrument drawing does by hand. (K2)</w:t>
      </w:r>
    </w:p>
    <w:p>
      <w:pPr>
        <w:pStyle w:val="ListBullet"/>
      </w:pPr>
      <w:r>
        <w:t>The AutoCAD Electrical UI — Ribbon tabs, Quick Access Toolbar, marking menu, palettes, status bar, command line and navigation tools.</w:t>
      </w:r>
    </w:p>
    <w:p>
      <w:pPr>
        <w:pStyle w:val="ListBullet"/>
      </w:pPr>
      <w:r>
        <w:t>Projects drive everything — A .wdp project file groups interrelated drawings so project-wide functions can retag, renumber and report.</w:t>
      </w:r>
    </w:p>
    <w:p>
      <w:pPr>
        <w:pStyle w:val="ListBullet"/>
      </w:pPr>
      <w:r>
        <w:t>Devise metrics &amp; guidelines — Templates, drawing properties, reference systems and title blocks standardise production. (A1)</w:t>
      </w:r>
    </w:p>
    <w:p>
      <w:pPr>
        <w:pStyle w:val="ListBullet"/>
      </w:pPr>
      <w:r>
        <w:t>Formulate solutions — Grid/snap, ortho, object snap and the Circuit Clipboard solve day-to-day drawing development problems. (A2)</w:t>
      </w:r>
    </w:p>
    <w:p>
      <w:pPr>
        <w:pStyle w:val="Heading2"/>
      </w:pPr>
      <w:r>
        <w:t>Lab 1 — Set Up a New AutoCAD Electrical Drawing</w:t>
      </w:r>
    </w:p>
    <w:p>
      <w:r>
        <w:t>Objective: A1 — devise metrics and guidelines for technical drawing production (template, workspace, limits, units).</w:t>
      </w:r>
    </w:p>
    <w:p>
      <w:r>
        <w:t>Goal: Create a new drawing from the ACADISO template, then set the workspace, drawing limits and units — the production metrics every drawing in your organisation should start from.</w:t>
      </w:r>
    </w:p>
    <w:p>
      <w:r>
        <w:rPr>
          <w:b/>
          <w:color w:val="1F6FEB"/>
          <w:sz w:val="22"/>
        </w:rPr>
        <w:t>What you'll build</w:t>
      </w:r>
    </w:p>
    <w:p>
      <w:r>
        <w:t>A correctly configured metric drawing sheet, saved as a reusable baseline for the rest of the course.   (Tools: AutoCAD Electrical · ACADISO template · Status bar · Grid &amp; Snap.)</w:t>
      </w:r>
    </w:p>
    <w:p>
      <w:r>
        <w:drawing>
          <wp:inline xmlns:a="http://schemas.openxmlformats.org/drawingml/2006/main" xmlns:pic="http://schemas.openxmlformats.org/drawingml/2006/picture">
            <wp:extent cx="5029200" cy="28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1 workflow — Set Up a New AutoCAD Electrical Drawing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1-0_Blank.dwg</w:t>
      </w:r>
    </w:p>
    <w:p>
      <w:pPr>
        <w:pStyle w:val="ListBullet"/>
      </w:pPr>
      <w:r>
        <w:t>DraftingSettings.dwg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Start AutoCAD Electrical and create a new drawing from the ACADISO template (New → acadiso.dwt).</w:t>
      </w:r>
    </w:p>
    <w:p>
      <w:r>
        <w:rPr>
          <w:rFonts w:ascii="Consolas" w:hAnsi="Consolas"/>
          <w:color w:val="0B3060"/>
          <w:sz w:val="19"/>
        </w:rPr>
        <w:t>NEW  →  acadiso.dwt</w:t>
      </w:r>
    </w:p>
    <w:p>
      <w:pPr>
        <w:spacing w:after="80"/>
      </w:pPr>
      <w:r>
        <w:rPr>
          <w:b/>
        </w:rPr>
        <w:t xml:space="preserve">2.  </w:t>
      </w:r>
      <w:r>
        <w:t>Set the Electrical workspace from the Workspace Switching control on the status bar.</w:t>
      </w:r>
    </w:p>
    <w:p>
      <w:r>
        <w:rPr>
          <w:rFonts w:ascii="Consolas" w:hAnsi="Consolas"/>
          <w:color w:val="0B3060"/>
          <w:sz w:val="19"/>
        </w:rPr>
        <w:t>WSCURRENT  →  Electrical</w:t>
      </w:r>
    </w:p>
    <w:p>
      <w:pPr>
        <w:spacing w:after="80"/>
      </w:pPr>
      <w:r>
        <w:rPr>
          <w:b/>
        </w:rPr>
        <w:t xml:space="preserve">3.  </w:t>
      </w:r>
      <w:r>
        <w:t>Set the drawing limits to an A3 metric sheet (0,0 to 420,297) and Zoom All to see the full sheet.</w:t>
      </w:r>
    </w:p>
    <w:p>
      <w:r>
        <w:rPr>
          <w:rFonts w:ascii="Consolas" w:hAnsi="Consolas"/>
          <w:color w:val="0B3060"/>
          <w:sz w:val="19"/>
        </w:rPr>
        <w:t>LIMITS 0,0 420,297   then   ZOOM All</w:t>
      </w:r>
    </w:p>
    <w:p>
      <w:pPr>
        <w:spacing w:after="80"/>
      </w:pPr>
      <w:r>
        <w:rPr>
          <w:b/>
        </w:rPr>
        <w:t xml:space="preserve">4.  </w:t>
      </w:r>
      <w:r>
        <w:t>Set the units to decimal millimetres with 0 precision (Format → Units).</w:t>
      </w:r>
    </w:p>
    <w:p>
      <w:r>
        <w:rPr>
          <w:rFonts w:ascii="Consolas" w:hAnsi="Consolas"/>
          <w:color w:val="0B3060"/>
          <w:sz w:val="19"/>
        </w:rPr>
        <w:t>UNITS  →  Decimal · 0</w:t>
      </w:r>
    </w:p>
    <w:p>
      <w:pPr>
        <w:spacing w:after="80"/>
      </w:pPr>
      <w:r>
        <w:rPr>
          <w:b/>
        </w:rPr>
        <w:t xml:space="preserve">5.  </w:t>
      </w:r>
      <w:r>
        <w:t>Turn on Grid (F7) and Snap (F9) from the status bar and open DraftingSettings.dwg to compare a pre-configured sheet.</w:t>
      </w:r>
    </w:p>
    <w:p>
      <w:r>
        <w:rPr>
          <w:rFonts w:ascii="Consolas" w:hAnsi="Consolas"/>
          <w:color w:val="0B3060"/>
          <w:sz w:val="19"/>
        </w:rPr>
        <w:t>GRID 10   ·   SNAP 10</w:t>
      </w:r>
    </w:p>
    <w:p>
      <w:pPr>
        <w:spacing w:after="80"/>
      </w:pPr>
      <w:r>
        <w:rPr>
          <w:b/>
        </w:rPr>
        <w:t xml:space="preserve">6.  </w:t>
      </w:r>
      <w:r>
        <w:t>Save the drawing as MyBaseline.dwg — this is your production guideline drawing.</w:t>
      </w:r>
    </w:p>
    <w:p>
      <w:r>
        <w:rPr>
          <w:rFonts w:ascii="Consolas" w:hAnsi="Consolas"/>
          <w:color w:val="0B3060"/>
          <w:sz w:val="19"/>
        </w:rPr>
        <w:t>SAVEAS MyBaseline.dwg</w:t>
      </w:r>
    </w:p>
    <w:p>
      <w:r>
        <w:rPr>
          <w:b/>
          <w:color w:val="1F6FEB"/>
          <w:sz w:val="22"/>
        </w:rPr>
        <w:t>Test it</w:t>
      </w:r>
    </w:p>
    <w:p>
      <w:r>
        <w:t>ZOOM All shows the full 420×297 sheet, the crosshair snaps in 10 mm increments, and STATUS reports decimal units — your baseline metrics are in force.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labs/lab-01-setting-up-a-new-drawing/.</w:t>
      </w:r>
    </w:p>
    <w:p/>
    <w:p>
      <w:pPr>
        <w:pStyle w:val="Heading2"/>
      </w:pPr>
      <w:r>
        <w:t>Lab 2 — Create a Project with Project Manager</w:t>
      </w:r>
    </w:p>
    <w:p>
      <w:r>
        <w:t>Objective: A1, A2 — standardise production with a project; solve multi-drawing organisation problems.</w:t>
      </w:r>
    </w:p>
    <w:p>
      <w:r>
        <w:t>Goal: AutoCAD Electrical is project-based: a .wdp project groups interrelated drawings so project-wide functions can retag and renumber. Create a project, add the supplied electrical plan drawings, and reorder them.</w:t>
      </w:r>
    </w:p>
    <w:p>
      <w:r>
        <w:rPr>
          <w:b/>
          <w:color w:val="1F6FEB"/>
          <w:sz w:val="22"/>
        </w:rPr>
        <w:t>What you'll build</w:t>
      </w:r>
    </w:p>
    <w:p>
      <w:r>
        <w:t>A working .wdp project containing the supplied power and lighting plan drawings plus a title block, in the correct sheet order.   (Tools: Project Manager · .wdp project file · Power_Plan / Lighting_Plan DWGs.)</w:t>
      </w:r>
    </w:p>
    <w:p>
      <w:r>
        <w:drawing>
          <wp:inline xmlns:a="http://schemas.openxmlformats.org/drawingml/2006/main" xmlns:pic="http://schemas.openxmlformats.org/drawingml/2006/picture">
            <wp:extent cx="5029200" cy="4559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5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2 workflow — Create a Project with Project Manager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10-2_Power_Plan.dwg</w:t>
      </w:r>
    </w:p>
    <w:p>
      <w:pPr>
        <w:pStyle w:val="ListBullet"/>
      </w:pPr>
      <w:r>
        <w:t>10-2_Lighting_Plan.dwg</w:t>
      </w:r>
    </w:p>
    <w:p>
      <w:pPr>
        <w:pStyle w:val="ListBullet"/>
      </w:pPr>
      <w:r>
        <w:t>Title_Block.dwg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Open Project Manager from the Project tab (it is a palette — dock it on the left).</w:t>
      </w:r>
    </w:p>
    <w:p>
      <w:r>
        <w:rPr>
          <w:rFonts w:ascii="Consolas" w:hAnsi="Consolas"/>
          <w:color w:val="0B3060"/>
          <w:sz w:val="19"/>
        </w:rPr>
        <w:t>AEPROJECT</w:t>
      </w:r>
    </w:p>
    <w:p>
      <w:pPr>
        <w:spacing w:after="80"/>
      </w:pPr>
      <w:r>
        <w:rPr>
          <w:b/>
        </w:rPr>
        <w:t xml:space="preserve">2.  </w:t>
      </w:r>
      <w:r>
        <w:t>Create a new project named TRAINING — the .wdp file stores the project description and settings.</w:t>
      </w:r>
    </w:p>
    <w:p>
      <w:r>
        <w:rPr>
          <w:rFonts w:ascii="Consolas" w:hAnsi="Consolas"/>
          <w:color w:val="0B3060"/>
          <w:sz w:val="19"/>
        </w:rPr>
        <w:t>Project Manager → New Project → TRAINING</w:t>
      </w:r>
    </w:p>
    <w:p>
      <w:pPr>
        <w:spacing w:after="80"/>
      </w:pPr>
      <w:r>
        <w:rPr>
          <w:b/>
        </w:rPr>
        <w:t xml:space="preserve">3.  </w:t>
      </w:r>
      <w:r>
        <w:t>Review the Project Properties: library standard (IEC/IEEE/NFPA), component tag format and cross-reference style.</w:t>
      </w:r>
    </w:p>
    <w:p>
      <w:r>
        <w:rPr>
          <w:rFonts w:ascii="Consolas" w:hAnsi="Consolas"/>
          <w:color w:val="0B3060"/>
          <w:sz w:val="19"/>
        </w:rPr>
        <w:t>Right-click project → Properties</w:t>
      </w:r>
    </w:p>
    <w:p>
      <w:pPr>
        <w:spacing w:after="80"/>
      </w:pPr>
      <w:r>
        <w:rPr>
          <w:b/>
        </w:rPr>
        <w:t xml:space="preserve">4.  </w:t>
      </w:r>
      <w:r>
        <w:t>Add the supplied drawings 10-2_Power_Plan.dwg and 10-2_Lighting_Plan.dwg to the project.</w:t>
      </w:r>
    </w:p>
    <w:p>
      <w:r>
        <w:rPr>
          <w:rFonts w:ascii="Consolas" w:hAnsi="Consolas"/>
          <w:color w:val="0B3060"/>
          <w:sz w:val="19"/>
        </w:rPr>
        <w:t>Right-click project → Add Drawings</w:t>
      </w:r>
    </w:p>
    <w:p>
      <w:pPr>
        <w:spacing w:after="80"/>
      </w:pPr>
      <w:r>
        <w:rPr>
          <w:b/>
        </w:rPr>
        <w:t xml:space="preserve">5.  </w:t>
      </w:r>
      <w:r>
        <w:t>Drag and drop the drawings inside Project Manager so the power plan is sheet 1, and add Title_Block.dwg as reference-only.</w:t>
      </w:r>
    </w:p>
    <w:p>
      <w:r>
        <w:rPr>
          <w:rFonts w:ascii="Consolas" w:hAnsi="Consolas"/>
          <w:color w:val="0B3060"/>
          <w:sz w:val="19"/>
        </w:rPr>
        <w:t>Drag to reorder · Properties → Reference Only</w:t>
      </w:r>
    </w:p>
    <w:p>
      <w:pPr>
        <w:spacing w:after="80"/>
      </w:pPr>
      <w:r>
        <w:rPr>
          <w:b/>
        </w:rPr>
        <w:t xml:space="preserve">6.  </w:t>
      </w:r>
      <w:r>
        <w:t>Make TRAINING the active project and open a drawing from the project list by double-clicking it.</w:t>
      </w:r>
    </w:p>
    <w:p>
      <w:r>
        <w:rPr>
          <w:rFonts w:ascii="Consolas" w:hAnsi="Consolas"/>
          <w:color w:val="0B3060"/>
          <w:sz w:val="19"/>
        </w:rPr>
        <w:t>Right-click → Activate</w:t>
      </w:r>
    </w:p>
    <w:p>
      <w:r>
        <w:rPr>
          <w:b/>
          <w:color w:val="1F6FEB"/>
          <w:sz w:val="22"/>
        </w:rPr>
        <w:t>Test it</w:t>
      </w:r>
    </w:p>
    <w:p>
      <w:r>
        <w:t>Project Manager shows TRAINING in bold (active) with the drawings in your chosen order, and the .wdp file exists in the project folder — project-wide functions now see every sheet.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labs/lab-02-create-a-project-with-project-manager/.</w:t>
      </w:r>
    </w:p>
    <w:p/>
    <w:p>
      <w:pPr>
        <w:pStyle w:val="Heading1"/>
      </w:pPr>
      <w:r>
        <w:t>Topic 02 — Analysing Technical Drawings</w:t>
      </w:r>
    </w:p>
    <w:p>
      <w:r>
        <w:t>Types of schematic drawings · components, terminals &amp; PLC symbols · wires &amp; part lists · accuracy review  (K3, K4 · A3, A4)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Types of technical drawings — Schematics, panel layouts, wiring diagrams, one-line diagrams and reference-only sheets each serve a construction purpose. (K3)</w:t>
      </w:r>
    </w:p>
    <w:p>
      <w:pPr>
        <w:pStyle w:val="ListBullet"/>
      </w:pPr>
      <w:r>
        <w:t>Technical drawing standards — Ladder references, X-Y grids, wire-number formats and cross-reference styles are the standards drawings are checked against. (K4)</w:t>
      </w:r>
    </w:p>
    <w:p>
      <w:pPr>
        <w:pStyle w:val="ListBullet"/>
      </w:pPr>
      <w:r>
        <w:t>Schematic components — Insert from the icon menu or catalog database; annotate with tags, descriptions and catalog data.</w:t>
      </w:r>
    </w:p>
    <w:p>
      <w:pPr>
        <w:pStyle w:val="ListBullet"/>
      </w:pPr>
      <w:r>
        <w:t>Terminals &amp; PLC symbols — Standard part lists rely on terminal strips and parametric PLC I/O modules that adapt to the ladder.</w:t>
      </w:r>
    </w:p>
    <w:p>
      <w:pPr>
        <w:pStyle w:val="ListBullet"/>
      </w:pPr>
      <w:r>
        <w:t>Wires, numbers &amp; arrows — Wire layers, wire numbers and source/destination signal arrows carry the circuit across sheets.</w:t>
      </w:r>
    </w:p>
    <w:p>
      <w:pPr>
        <w:pStyle w:val="ListBullet"/>
      </w:pPr>
      <w:r>
        <w:t>Review for accuracy — Cross-referencing, Surfer and Mark/Verify audit a drawing set for accuracy and adherence to specifications. (A3, A4)</w:t>
      </w:r>
    </w:p>
    <w:p>
      <w:pPr>
        <w:pStyle w:val="Heading2"/>
      </w:pPr>
      <w:r>
        <w:t>Lab 3 — Build Circuits with Circuit Builder</w:t>
      </w:r>
    </w:p>
    <w:p>
      <w:r>
        <w:t>Objective: A4 — analyse drawings to determine construction needs; assemble standard motor-control circuits.</w:t>
      </w:r>
    </w:p>
    <w:p>
      <w:r>
        <w:t>Goal: Use Circuit Builder to insert a three-phase motor-control circuit built dynamically from your selections, then save a frequently used circuit and re-insert it from the icon menu.</w:t>
      </w:r>
    </w:p>
    <w:p>
      <w:r>
        <w:rPr>
          <w:b/>
          <w:color w:val="1F6FEB"/>
          <w:sz w:val="22"/>
        </w:rPr>
        <w:t>What you'll build</w:t>
      </w:r>
    </w:p>
    <w:p>
      <w:r>
        <w:t>A schematic sheet containing a Circuit Builder motor circuit plus a saved, reusable circuit block.   (Tools: Circuit Builder · Icon Menu · Schematic components · Saved circuits.)</w:t>
      </w:r>
    </w:p>
    <w:p>
      <w:r>
        <w:drawing>
          <wp:inline xmlns:a="http://schemas.openxmlformats.org/drawingml/2006/main" xmlns:pic="http://schemas.openxmlformats.org/drawingml/2006/picture">
            <wp:extent cx="5029200" cy="36580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5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3 workflow — Build Circuits with Circuit Builder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2-0_Blank.dwg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Open the supplied blank sheet 2-0_Blank.dwg inside your TRAINING project and insert a ladder to carry the circuit.</w:t>
      </w:r>
    </w:p>
    <w:p>
      <w:r>
        <w:rPr>
          <w:rFonts w:ascii="Consolas" w:hAnsi="Consolas"/>
          <w:color w:val="0B3060"/>
          <w:sz w:val="19"/>
        </w:rPr>
        <w:t>AELADDER</w:t>
      </w:r>
    </w:p>
    <w:p>
      <w:pPr>
        <w:spacing w:after="80"/>
      </w:pPr>
      <w:r>
        <w:rPr>
          <w:b/>
        </w:rPr>
        <w:t xml:space="preserve">2.  </w:t>
      </w:r>
      <w:r>
        <w:t>Launch Circuit Builder from the Schematic tab and pick a 3-phase motor circuit from the tree.</w:t>
      </w:r>
    </w:p>
    <w:p>
      <w:r>
        <w:rPr>
          <w:rFonts w:ascii="Consolas" w:hAnsi="Consolas"/>
          <w:color w:val="0B3060"/>
          <w:sz w:val="19"/>
        </w:rPr>
        <w:t>AECIRCBUILDER</w:t>
      </w:r>
    </w:p>
    <w:p>
      <w:pPr>
        <w:spacing w:after="80"/>
      </w:pPr>
      <w:r>
        <w:rPr>
          <w:b/>
        </w:rPr>
        <w:t xml:space="preserve">3.  </w:t>
      </w:r>
      <w:r>
        <w:t>Step through the Circuit Configuration dialog — select the disconnect, protection and control options; the circuit is built dynamically from your selections.</w:t>
      </w:r>
    </w:p>
    <w:p>
      <w:r>
        <w:rPr>
          <w:rFonts w:ascii="Consolas" w:hAnsi="Consolas"/>
          <w:color w:val="0B3060"/>
          <w:sz w:val="19"/>
        </w:rPr>
        <w:t>Circuit Builder → Configure → Insert</w:t>
      </w:r>
    </w:p>
    <w:p>
      <w:pPr>
        <w:spacing w:after="80"/>
      </w:pPr>
      <w:r>
        <w:rPr>
          <w:b/>
        </w:rPr>
        <w:t xml:space="preserve">4.  </w:t>
      </w:r>
      <w:r>
        <w:t>Insert a push button and a selector switch from the Icon Menu to complete the control rung.</w:t>
      </w:r>
    </w:p>
    <w:p>
      <w:r>
        <w:rPr>
          <w:rFonts w:ascii="Consolas" w:hAnsi="Consolas"/>
          <w:color w:val="0B3060"/>
          <w:sz w:val="19"/>
        </w:rPr>
        <w:t>AECOMPONENT  (Icon Menu)</w:t>
      </w:r>
    </w:p>
    <w:p>
      <w:pPr>
        <w:spacing w:after="80"/>
      </w:pPr>
      <w:r>
        <w:rPr>
          <w:b/>
        </w:rPr>
        <w:t xml:space="preserve">5.  </w:t>
      </w:r>
      <w:r>
        <w:t>Select the finished circuit and save it with Save Circuit to Icon Menu for reuse.</w:t>
      </w:r>
    </w:p>
    <w:p>
      <w:r>
        <w:rPr>
          <w:rFonts w:ascii="Consolas" w:hAnsi="Consolas"/>
          <w:color w:val="0B3060"/>
          <w:sz w:val="19"/>
        </w:rPr>
        <w:t>Schematic → Circuit Clipboard → Save Circuit</w:t>
      </w:r>
    </w:p>
    <w:p>
      <w:pPr>
        <w:spacing w:after="80"/>
      </w:pPr>
      <w:r>
        <w:rPr>
          <w:b/>
        </w:rPr>
        <w:t xml:space="preserve">6.  </w:t>
      </w:r>
      <w:r>
        <w:t>Insert the saved circuit onto a clear area of the sheet and watch tags update to stay unique.</w:t>
      </w:r>
    </w:p>
    <w:p>
      <w:r>
        <w:rPr>
          <w:rFonts w:ascii="Consolas" w:hAnsi="Consolas"/>
          <w:color w:val="0B3060"/>
          <w:sz w:val="19"/>
        </w:rPr>
        <w:t>Icon Menu → Saved Circuits</w:t>
      </w:r>
    </w:p>
    <w:p>
      <w:r>
        <w:rPr>
          <w:b/>
          <w:color w:val="1F6FEB"/>
          <w:sz w:val="22"/>
        </w:rPr>
        <w:t>Test it</w:t>
      </w:r>
    </w:p>
    <w:p>
      <w:r>
        <w:t>The motor circuit sits on the ladder with unique component tags (M1, PB1 …), and your saved circuit re-inserts with automatically retagged components — construction needs are met without redrawing.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labs/lab-03-build-circuits-with-circuit-builder/.</w:t>
      </w:r>
    </w:p>
    <w:p/>
    <w:p>
      <w:pPr>
        <w:pStyle w:val="Heading2"/>
      </w:pPr>
      <w:r>
        <w:t>Lab 4 — Insert Wires, Wire Numbers and Terminals</w:t>
      </w:r>
    </w:p>
    <w:p>
      <w:r>
        <w:t>Objective: A3 — review drawings for accuracy; wire the circuit and number it to specification.</w:t>
      </w:r>
    </w:p>
    <w:p>
      <w:r>
        <w:t>Goal: Insert wires between components, trim them, add automatic wire numbers in the drawing's specified format, and place schematic terminals — the accuracy checks every wiring diagram must pass.</w:t>
      </w:r>
    </w:p>
    <w:p>
      <w:r>
        <w:rPr>
          <w:b/>
          <w:color w:val="1F6FEB"/>
          <w:sz w:val="22"/>
        </w:rPr>
        <w:t>What you'll build</w:t>
      </w:r>
    </w:p>
    <w:p>
      <w:r>
        <w:t>A correctly wired and wire-numbered circuit with terminals, matching the drawing's wire-number specification.   (Tools: Wires · Wire Numbers · Trim Wire · Schematic Terminals · Power Plan DWG.)</w:t>
      </w:r>
    </w:p>
    <w:p>
      <w:r>
        <w:drawing>
          <wp:inline xmlns:a="http://schemas.openxmlformats.org/drawingml/2006/main" xmlns:pic="http://schemas.openxmlformats.org/drawingml/2006/picture">
            <wp:extent cx="5029200" cy="18921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9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4 workflow — Insert Wires, Wire Numbers and Terminals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10-2_Power_Plan.dwg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Continue on your Lab 3 sheet (keep 10-2_Power_Plan.dwg open as an analysis reference for wiring practice).</w:t>
      </w:r>
    </w:p>
    <w:p>
      <w:r>
        <w:rPr>
          <w:rFonts w:ascii="Consolas" w:hAnsi="Consolas"/>
          <w:color w:val="0B3060"/>
          <w:sz w:val="19"/>
        </w:rPr>
        <w:t>OPEN 10-2_Power_Plan.dwg</w:t>
      </w:r>
    </w:p>
    <w:p>
      <w:pPr>
        <w:spacing w:after="80"/>
      </w:pPr>
      <w:r>
        <w:rPr>
          <w:b/>
        </w:rPr>
        <w:t xml:space="preserve">2.  </w:t>
      </w:r>
      <w:r>
        <w:t>Insert two vertical wires between two horizontal rungs — wires land on the wire layer automatically and tee-dots appear at junctions.</w:t>
      </w:r>
    </w:p>
    <w:p>
      <w:r>
        <w:rPr>
          <w:rFonts w:ascii="Consolas" w:hAnsi="Consolas"/>
          <w:color w:val="0B3060"/>
          <w:sz w:val="19"/>
        </w:rPr>
        <w:t>AEWIRE</w:t>
      </w:r>
    </w:p>
    <w:p>
      <w:pPr>
        <w:spacing w:after="80"/>
      </w:pPr>
      <w:r>
        <w:rPr>
          <w:b/>
        </w:rPr>
        <w:t xml:space="preserve">3.  </w:t>
      </w:r>
      <w:r>
        <w:t>Trim the surplus wire segment with Trim Wire (the connected wires heal).</w:t>
      </w:r>
    </w:p>
    <w:p>
      <w:r>
        <w:rPr>
          <w:rFonts w:ascii="Consolas" w:hAnsi="Consolas"/>
          <w:color w:val="0B3060"/>
          <w:sz w:val="19"/>
        </w:rPr>
        <w:t>AETRIM</w:t>
      </w:r>
    </w:p>
    <w:p>
      <w:pPr>
        <w:spacing w:after="80"/>
      </w:pPr>
      <w:r>
        <w:rPr>
          <w:b/>
        </w:rPr>
        <w:t xml:space="preserve">4.  </w:t>
      </w:r>
      <w:r>
        <w:t>Check the wire-number format on the Drawing Properties → Wire Numbers tab (this is the specification you are wiring to).</w:t>
      </w:r>
    </w:p>
    <w:p>
      <w:r>
        <w:rPr>
          <w:rFonts w:ascii="Consolas" w:hAnsi="Consolas"/>
          <w:color w:val="0B3060"/>
          <w:sz w:val="19"/>
        </w:rPr>
        <w:t>AEPROPERTIES → Wire Numbers</w:t>
      </w:r>
    </w:p>
    <w:p>
      <w:pPr>
        <w:spacing w:after="80"/>
      </w:pPr>
      <w:r>
        <w:rPr>
          <w:b/>
        </w:rPr>
        <w:t xml:space="preserve">5.  </w:t>
      </w:r>
      <w:r>
        <w:t>Insert wire numbers project-wide and note that fixed wire numbers are skipped.</w:t>
      </w:r>
    </w:p>
    <w:p>
      <w:r>
        <w:rPr>
          <w:rFonts w:ascii="Consolas" w:hAnsi="Consolas"/>
          <w:color w:val="0B3060"/>
          <w:sz w:val="19"/>
        </w:rPr>
        <w:t>AEWIRENO</w:t>
      </w:r>
    </w:p>
    <w:p>
      <w:pPr>
        <w:spacing w:after="80"/>
      </w:pPr>
      <w:r>
        <w:rPr>
          <w:b/>
        </w:rPr>
        <w:t xml:space="preserve">6.  </w:t>
      </w:r>
      <w:r>
        <w:t>Insert two schematic terminals from the Icon Menu (TRMS category) where the wires leave the sheet.</w:t>
      </w:r>
    </w:p>
    <w:p>
      <w:r>
        <w:rPr>
          <w:rFonts w:ascii="Consolas" w:hAnsi="Consolas"/>
          <w:color w:val="0B3060"/>
          <w:sz w:val="19"/>
        </w:rPr>
        <w:t>AECOMPONENT → Terminals</w:t>
      </w:r>
    </w:p>
    <w:p>
      <w:pPr>
        <w:spacing w:after="80"/>
      </w:pPr>
      <w:r>
        <w:rPr>
          <w:b/>
        </w:rPr>
        <w:t xml:space="preserve">7.  </w:t>
      </w:r>
      <w:r>
        <w:t>Edit one wire number manually and mark it Fixed, then re-run wire numbering to confirm it is preserved.</w:t>
      </w:r>
    </w:p>
    <w:p>
      <w:r>
        <w:rPr>
          <w:rFonts w:ascii="Consolas" w:hAnsi="Consolas"/>
          <w:color w:val="0B3060"/>
          <w:sz w:val="19"/>
        </w:rPr>
        <w:t>AEEDITWIRENO</w:t>
      </w:r>
    </w:p>
    <w:p>
      <w:r>
        <w:rPr>
          <w:b/>
          <w:color w:val="1F6FEB"/>
          <w:sz w:val="22"/>
        </w:rPr>
        <w:t>Test it</w:t>
      </w:r>
    </w:p>
    <w:p>
      <w:r>
        <w:t>Every wire carries a number in the drawing-property format, the fixed number survives a project-wide renumber, and the terminals join the wires cleanly — the sheet passes an accuracy review.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labs/lab-04-insert-wires-and-wire-numbers/.</w:t>
      </w:r>
    </w:p>
    <w:p/>
    <w:p>
      <w:pPr>
        <w:pStyle w:val="Heading2"/>
      </w:pPr>
      <w:r>
        <w:t>Lab 5 — Cross-Reference and Surf a Drawing Set</w:t>
      </w:r>
    </w:p>
    <w:p>
      <w:r>
        <w:t>Objective: A3, A4 — review a multi-sheet set for accuracy with cross-references, Surfer and signal arrows.</w:t>
      </w:r>
    </w:p>
    <w:p>
      <w:r>
        <w:t>Goal: Link a parent coil to its child contacts, break a wire across sheets with source/destination signal arrows, then audit the set with Surfer and Mark/Verify — how a checker reviews a real drawing set.</w:t>
      </w:r>
    </w:p>
    <w:p>
      <w:r>
        <w:rPr>
          <w:b/>
          <w:color w:val="1F6FEB"/>
          <w:sz w:val="22"/>
        </w:rPr>
        <w:t>What you'll build</w:t>
      </w:r>
    </w:p>
    <w:p>
      <w:r>
        <w:t>A cross-referenced two-sheet circuit you can navigate with Surfer, plus a Mark/Verify change report.   (Tools: Cross-referencing · Signal Arrows · Surfer · Mark/Verify · Reference DWG.)</w:t>
      </w:r>
    </w:p>
    <w:p>
      <w:r>
        <w:drawing>
          <wp:inline xmlns:a="http://schemas.openxmlformats.org/drawingml/2006/main" xmlns:pic="http://schemas.openxmlformats.org/drawingml/2006/picture">
            <wp:extent cx="5029200" cy="26893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5 workflow — Cross-Reference and Surf a Drawing Set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10-1_Working_with_References.dwg</w:t>
      </w:r>
    </w:p>
    <w:p>
      <w:pPr>
        <w:pStyle w:val="ListBullet"/>
      </w:pPr>
      <w:r>
        <w:t>10-2_HVAC_Plan.dwg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Insert a relay coil (parent) on sheet 1 and a NO contact (child) on sheet 2 of your project; assign the child to the parent in the Insert/Edit Child dialog.</w:t>
      </w:r>
    </w:p>
    <w:p>
      <w:r>
        <w:rPr>
          <w:rFonts w:ascii="Consolas" w:hAnsi="Consolas"/>
          <w:color w:val="0B3060"/>
          <w:sz w:val="19"/>
        </w:rPr>
        <w:t>AECOMPONENT → coil / contact</w:t>
      </w:r>
    </w:p>
    <w:p>
      <w:pPr>
        <w:spacing w:after="80"/>
      </w:pPr>
      <w:r>
        <w:rPr>
          <w:b/>
        </w:rPr>
        <w:t xml:space="preserve">2.  </w:t>
      </w:r>
      <w:r>
        <w:t>Update cross-references and read the parent's contact grid — it reports where every child lives.</w:t>
      </w:r>
    </w:p>
    <w:p>
      <w:r>
        <w:rPr>
          <w:rFonts w:ascii="Consolas" w:hAnsi="Consolas"/>
          <w:color w:val="0B3060"/>
          <w:sz w:val="19"/>
        </w:rPr>
        <w:t>AEXREF</w:t>
      </w:r>
    </w:p>
    <w:p>
      <w:pPr>
        <w:spacing w:after="80"/>
      </w:pPr>
      <w:r>
        <w:rPr>
          <w:b/>
        </w:rPr>
        <w:t xml:space="preserve">3.  </w:t>
      </w:r>
      <w:r>
        <w:t>Break a wire network across the two sheets with a Source arrow (assign a code) and a matching Destination arrow.</w:t>
      </w:r>
    </w:p>
    <w:p>
      <w:r>
        <w:rPr>
          <w:rFonts w:ascii="Consolas" w:hAnsi="Consolas"/>
          <w:color w:val="0B3060"/>
          <w:sz w:val="19"/>
        </w:rPr>
        <w:t>AESOURCE  ·  AEDEST</w:t>
      </w:r>
    </w:p>
    <w:p>
      <w:pPr>
        <w:spacing w:after="80"/>
      </w:pPr>
      <w:r>
        <w:rPr>
          <w:b/>
        </w:rPr>
        <w:t xml:space="preserve">4.  </w:t>
      </w:r>
      <w:r>
        <w:t>Right-click the coil and Surf: jump between the parent, children and signal arrows from the Surf list.</w:t>
      </w:r>
    </w:p>
    <w:p>
      <w:r>
        <w:rPr>
          <w:rFonts w:ascii="Consolas" w:hAnsi="Consolas"/>
          <w:color w:val="0B3060"/>
          <w:sz w:val="19"/>
        </w:rPr>
        <w:t>AESURF</w:t>
      </w:r>
    </w:p>
    <w:p>
      <w:pPr>
        <w:spacing w:after="80"/>
      </w:pPr>
      <w:r>
        <w:rPr>
          <w:b/>
        </w:rPr>
        <w:t xml:space="preserve">5.  </w:t>
      </w:r>
      <w:r>
        <w:t>Mark the project (Mark/Verify), move one component, then run Verify to get the change report.</w:t>
      </w:r>
    </w:p>
    <w:p>
      <w:r>
        <w:rPr>
          <w:rFonts w:ascii="Consolas" w:hAnsi="Consolas"/>
          <w:color w:val="0B3060"/>
          <w:sz w:val="19"/>
        </w:rPr>
        <w:t>AEMARKVERIFY</w:t>
      </w:r>
    </w:p>
    <w:p>
      <w:pPr>
        <w:spacing w:after="80"/>
      </w:pPr>
      <w:r>
        <w:rPr>
          <w:b/>
        </w:rPr>
        <w:t xml:space="preserve">6.  </w:t>
      </w:r>
      <w:r>
        <w:t>Open the supplied reference drawings and identify which sheets are reference-only in Project Manager.</w:t>
      </w:r>
    </w:p>
    <w:p>
      <w:r>
        <w:rPr>
          <w:rFonts w:ascii="Consolas" w:hAnsi="Consolas"/>
          <w:color w:val="0B3060"/>
          <w:sz w:val="19"/>
        </w:rPr>
        <w:t>OPEN 10-1_Working_with_References.dwg</w:t>
      </w:r>
    </w:p>
    <w:p>
      <w:r>
        <w:rPr>
          <w:b/>
          <w:color w:val="1F6FEB"/>
          <w:sz w:val="22"/>
        </w:rPr>
        <w:t>Test it</w:t>
      </w:r>
    </w:p>
    <w:p>
      <w:r>
        <w:t>Surfer jumps coil → contact → signal arrow across sheets without manual searching, and the Verify report lists exactly the one component you moved — the set is auditable for accuracy.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labs/lab-05-cross-reference-and-surf/.</w:t>
      </w:r>
    </w:p>
    <w:p/>
    <w:p>
      <w:pPr>
        <w:pStyle w:val="Heading1"/>
      </w:pPr>
      <w:r>
        <w:t>Topic 03 — Reviewing Technical Drawings for Strategic Relevance and Standard Compliance</w:t>
      </w:r>
    </w:p>
    <w:p>
      <w:r>
        <w:t>Drafting documentation · panel layouts · reports &amp; part lists · custom symbols · plot &amp; publish for submission  (K5, K6 · A5, A6)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Fundamentals of documentation — Panel layouts, nameplates, item numbers and balloons turn a schematic into build documentation. (K5)</w:t>
      </w:r>
    </w:p>
    <w:p>
      <w:pPr>
        <w:pStyle w:val="ListBullet"/>
      </w:pPr>
      <w:r>
        <w:t>Reports &amp; part lists — BOM, wire from/to and component reports extract project data for checking and procurement.</w:t>
      </w:r>
    </w:p>
    <w:p>
      <w:pPr>
        <w:pStyle w:val="ListBullet"/>
      </w:pPr>
      <w:r>
        <w:t>Custom symbols — Symbol Builder creates house-standard symbols so drawings match the organisation's conventions. (K6)</w:t>
      </w:r>
    </w:p>
    <w:p>
      <w:pPr>
        <w:pStyle w:val="ListBullet"/>
      </w:pPr>
      <w:r>
        <w:t>Strategic relevance — Reuse projects, track changes and align drawing sets with the organisation's design strategies. (A5)</w:t>
      </w:r>
    </w:p>
    <w:p>
      <w:pPr>
        <w:pStyle w:val="ListBullet"/>
      </w:pPr>
      <w:r>
        <w:t>Standard compliance — Title blocks, xrefs and plot standards keep sheets conformant to submission requirements. (A6)</w:t>
      </w:r>
    </w:p>
    <w:p>
      <w:pPr>
        <w:pStyle w:val="ListBullet"/>
      </w:pPr>
      <w:r>
        <w:t>Plot &amp; publish — Output the project to a printer or a hyperlinked multi-sheet PDF for stakeholder submission.</w:t>
      </w:r>
    </w:p>
    <w:p>
      <w:pPr>
        <w:pStyle w:val="Heading2"/>
      </w:pPr>
      <w:r>
        <w:t>Lab 6 — Create a Panel Layout with Footprints</w:t>
      </w:r>
    </w:p>
    <w:p>
      <w:r>
        <w:t>Objective: A5 — turn the schematic into build documentation aligned with the organisation's design strategy.</w:t>
      </w:r>
    </w:p>
    <w:p>
      <w:r>
        <w:t>Goal: Generate a panel layout from the schematic component list, insert footprints and a nameplate, and assign item numbers with balloons — drafting design documentation the workshop can build from.</w:t>
      </w:r>
    </w:p>
    <w:p>
      <w:r>
        <w:rPr>
          <w:b/>
          <w:color w:val="1F6FEB"/>
          <w:sz w:val="22"/>
        </w:rPr>
        <w:t>What you'll build</w:t>
      </w:r>
    </w:p>
    <w:p>
      <w:r>
        <w:t>A panel layout drawing with footprints placed from the schematic list, a nameplate, item numbers and balloons.   (Tools: Panel tab · Schematic List · Footprints · Nameplates · Item balloons · Blocks DWGs.)</w:t>
      </w:r>
    </w:p>
    <w:p>
      <w:r>
        <w:drawing>
          <wp:inline xmlns:a="http://schemas.openxmlformats.org/drawingml/2006/main" xmlns:pic="http://schemas.openxmlformats.org/drawingml/2006/picture">
            <wp:extent cx="5029200" cy="26504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6 workflow — Create a Panel Layout with Footprints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6-1_Working_with_Blocks.dwg</w:t>
      </w:r>
    </w:p>
    <w:p>
      <w:pPr>
        <w:pStyle w:val="ListBullet"/>
      </w:pPr>
      <w:r>
        <w:t>6-2_Working_with_Attributes.dwg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Create a new panel drawing in your project and switch to the Panel tab of the ribbon.</w:t>
      </w:r>
    </w:p>
    <w:p>
      <w:r>
        <w:rPr>
          <w:rFonts w:ascii="Consolas" w:hAnsi="Consolas"/>
          <w:color w:val="0B3060"/>
          <w:sz w:val="19"/>
        </w:rPr>
        <w:t>New Drawing → Panel tab</w:t>
      </w:r>
    </w:p>
    <w:p>
      <w:pPr>
        <w:spacing w:after="80"/>
      </w:pPr>
      <w:r>
        <w:rPr>
          <w:b/>
        </w:rPr>
        <w:t xml:space="preserve">2.  </w:t>
      </w:r>
      <w:r>
        <w:t>Insert footprints from the schematic list — AutoCAD Electrical matches each component's catalog value to a footprint.</w:t>
      </w:r>
    </w:p>
    <w:p>
      <w:r>
        <w:rPr>
          <w:rFonts w:ascii="Consolas" w:hAnsi="Consolas"/>
          <w:color w:val="0B3060"/>
          <w:sz w:val="19"/>
        </w:rPr>
        <w:t>AEFOOTPRINT  (Schematic List)</w:t>
      </w:r>
    </w:p>
    <w:p>
      <w:pPr>
        <w:spacing w:after="80"/>
      </w:pPr>
      <w:r>
        <w:rPr>
          <w:b/>
        </w:rPr>
        <w:t xml:space="preserve">3.  </w:t>
      </w:r>
      <w:r>
        <w:t>Place the footprints inside the panel outline; values (tag, location, description) copy over from the schematic.</w:t>
      </w:r>
    </w:p>
    <w:p>
      <w:r>
        <w:rPr>
          <w:rFonts w:ascii="Consolas" w:hAnsi="Consolas"/>
          <w:color w:val="0B3060"/>
          <w:sz w:val="19"/>
        </w:rPr>
        <w:t>Pick insertion points</w:t>
      </w:r>
    </w:p>
    <w:p>
      <w:pPr>
        <w:spacing w:after="80"/>
      </w:pPr>
      <w:r>
        <w:rPr>
          <w:b/>
        </w:rPr>
        <w:t xml:space="preserve">4.  </w:t>
      </w:r>
      <w:r>
        <w:t>Insert a nameplate from the Panel icon menu and associate it with a footprint.</w:t>
      </w:r>
    </w:p>
    <w:p>
      <w:r>
        <w:rPr>
          <w:rFonts w:ascii="Consolas" w:hAnsi="Consolas"/>
          <w:color w:val="0B3060"/>
          <w:sz w:val="19"/>
        </w:rPr>
        <w:t>Panel Icon Menu → Nameplate</w:t>
      </w:r>
    </w:p>
    <w:p>
      <w:pPr>
        <w:spacing w:after="80"/>
      </w:pPr>
      <w:r>
        <w:rPr>
          <w:b/>
        </w:rPr>
        <w:t xml:space="preserve">5.  </w:t>
      </w:r>
      <w:r>
        <w:t>Assign item numbers project-wide — components with the same catalog value receive the same item number.</w:t>
      </w:r>
    </w:p>
    <w:p>
      <w:r>
        <w:rPr>
          <w:rFonts w:ascii="Consolas" w:hAnsi="Consolas"/>
          <w:color w:val="0B3060"/>
          <w:sz w:val="19"/>
        </w:rPr>
        <w:t>AEPANELITEM</w:t>
      </w:r>
    </w:p>
    <w:p>
      <w:pPr>
        <w:spacing w:after="80"/>
      </w:pPr>
      <w:r>
        <w:rPr>
          <w:b/>
        </w:rPr>
        <w:t xml:space="preserve">6.  </w:t>
      </w:r>
      <w:r>
        <w:t>Add item balloons to the footprints and study the supplied blocks/attributes drawings to see how footprint blocks carry data.</w:t>
      </w:r>
    </w:p>
    <w:p>
      <w:r>
        <w:rPr>
          <w:rFonts w:ascii="Consolas" w:hAnsi="Consolas"/>
          <w:color w:val="0B3060"/>
          <w:sz w:val="19"/>
        </w:rPr>
        <w:t>AEBALLOON</w:t>
      </w:r>
    </w:p>
    <w:p>
      <w:r>
        <w:rPr>
          <w:b/>
          <w:color w:val="1F6FEB"/>
          <w:sz w:val="22"/>
        </w:rPr>
        <w:t>Test it</w:t>
      </w:r>
    </w:p>
    <w:p>
      <w:r>
        <w:t>Each footprint shows the same tag as its schematic parent, the nameplate carries the footprint's description, and balloons display consistent item numbers — the panel documents the design faithfully.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labs/lab-06-create-a-panel-layout/.</w:t>
      </w:r>
    </w:p>
    <w:p/>
    <w:p>
      <w:pPr>
        <w:pStyle w:val="Heading2"/>
      </w:pPr>
      <w:r>
        <w:t>Lab 7 — Generate Reports and Part Lists</w:t>
      </w:r>
    </w:p>
    <w:p>
      <w:r>
        <w:t>Objective: A6, K5 — extract BOM and wire lists, format them to house standards and place them on the drawing.</w:t>
      </w:r>
    </w:p>
    <w:p>
      <w:r>
        <w:t>Goal: Run Bill of Material and Wire From/To reports across the project, tailor the fields, save a format file for repeat use, and insert the report as a table on the drawing — the part lists a checker reviews.</w:t>
      </w:r>
    </w:p>
    <w:p>
      <w:r>
        <w:rPr>
          <w:b/>
          <w:color w:val="1F6FEB"/>
          <w:sz w:val="22"/>
        </w:rPr>
        <w:t>What you'll build</w:t>
      </w:r>
    </w:p>
    <w:p>
      <w:r>
        <w:t>A BOM table placed on the drawing plus a saved .SET format file and a CSV export of the report.   (Tools: Reports · Bill of Material · Format files (.SET) · Tables · Attributes DWG.)</w:t>
      </w:r>
    </w:p>
    <w:p>
      <w:r>
        <w:drawing>
          <wp:inline xmlns:a="http://schemas.openxmlformats.org/drawingml/2006/main" xmlns:pic="http://schemas.openxmlformats.org/drawingml/2006/picture">
            <wp:extent cx="5029200" cy="19666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7 workflow — Generate Reports and Part Lists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5-1_Working_with_Tables.dwg</w:t>
      </w:r>
    </w:p>
    <w:p>
      <w:pPr>
        <w:pStyle w:val="ListBullet"/>
      </w:pPr>
      <w:r>
        <w:t>5-3_Using_Table_Links.dwg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Run the Reports tool on the Reports tab and choose Bill of Material, processing the whole project.</w:t>
      </w:r>
    </w:p>
    <w:p>
      <w:r>
        <w:rPr>
          <w:rFonts w:ascii="Consolas" w:hAnsi="Consolas"/>
          <w:color w:val="0B3060"/>
          <w:sz w:val="19"/>
        </w:rPr>
        <w:t>AEAUDIT →  Reports → BOM</w:t>
      </w:r>
    </w:p>
    <w:p>
      <w:pPr>
        <w:spacing w:after="80"/>
      </w:pPr>
      <w:r>
        <w:rPr>
          <w:b/>
        </w:rPr>
        <w:t xml:space="preserve">2.  </w:t>
      </w:r>
      <w:r>
        <w:t>Adjust the report: include/exclude fields, reorder columns and rename field labels to your house standard.</w:t>
      </w:r>
    </w:p>
    <w:p>
      <w:r>
        <w:rPr>
          <w:rFonts w:ascii="Consolas" w:hAnsi="Consolas"/>
          <w:color w:val="0B3060"/>
          <w:sz w:val="19"/>
        </w:rPr>
        <w:t>Change Report Fields</w:t>
      </w:r>
    </w:p>
    <w:p>
      <w:pPr>
        <w:spacing w:after="80"/>
      </w:pPr>
      <w:r>
        <w:rPr>
          <w:b/>
        </w:rPr>
        <w:t xml:space="preserve">3.  </w:t>
      </w:r>
      <w:r>
        <w:t>Save the settings as a format file so the same report can be re-run in one click next time.</w:t>
      </w:r>
    </w:p>
    <w:p>
      <w:r>
        <w:rPr>
          <w:rFonts w:ascii="Consolas" w:hAnsi="Consolas"/>
          <w:color w:val="0B3060"/>
          <w:sz w:val="19"/>
        </w:rPr>
        <w:t>Save Format File (.SET)</w:t>
      </w:r>
    </w:p>
    <w:p>
      <w:pPr>
        <w:spacing w:after="80"/>
      </w:pPr>
      <w:r>
        <w:rPr>
          <w:b/>
        </w:rPr>
        <w:t xml:space="preserve">4.  </w:t>
      </w:r>
      <w:r>
        <w:t>Insert the report on the drawing as a table (Put on Drawing) using a table style.</w:t>
      </w:r>
    </w:p>
    <w:p>
      <w:r>
        <w:rPr>
          <w:rFonts w:ascii="Consolas" w:hAnsi="Consolas"/>
          <w:color w:val="0B3060"/>
          <w:sz w:val="19"/>
        </w:rPr>
        <w:t>Put on Drawing · TABLESTYLE</w:t>
      </w:r>
    </w:p>
    <w:p>
      <w:pPr>
        <w:spacing w:after="80"/>
      </w:pPr>
      <w:r>
        <w:rPr>
          <w:b/>
        </w:rPr>
        <w:t xml:space="preserve">5.  </w:t>
      </w:r>
      <w:r>
        <w:t>Export the same report to a file for procurement (CSV/XLS).</w:t>
      </w:r>
    </w:p>
    <w:p>
      <w:r>
        <w:rPr>
          <w:rFonts w:ascii="Consolas" w:hAnsi="Consolas"/>
          <w:color w:val="0B3060"/>
          <w:sz w:val="19"/>
        </w:rPr>
        <w:t>Save to File → CSV</w:t>
      </w:r>
    </w:p>
    <w:p>
      <w:pPr>
        <w:spacing w:after="80"/>
      </w:pPr>
      <w:r>
        <w:rPr>
          <w:b/>
        </w:rPr>
        <w:t xml:space="preserve">6.  </w:t>
      </w:r>
      <w:r>
        <w:t>Run a Wire From/To report and compare it against the wiring you created in Lab 4; open the supplied table drawings to see linked tables.</w:t>
      </w:r>
    </w:p>
    <w:p>
      <w:r>
        <w:rPr>
          <w:rFonts w:ascii="Consolas" w:hAnsi="Consolas"/>
          <w:color w:val="0B3060"/>
          <w:sz w:val="19"/>
        </w:rPr>
        <w:t>Reports → Wire From/To</w:t>
      </w:r>
    </w:p>
    <w:p>
      <w:r>
        <w:rPr>
          <w:b/>
          <w:color w:val="1F6FEB"/>
          <w:sz w:val="22"/>
        </w:rPr>
        <w:t>Test it</w:t>
      </w:r>
    </w:p>
    <w:p>
      <w:r>
        <w:t>The BOM table on the drawing matches the CSV export line for line, and re-running the report through your .SET format file reproduces the same layout — the part list is standard-compliant and repeatable.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labs/lab-07-generate-reports-and-part-lists/.</w:t>
      </w:r>
    </w:p>
    <w:p/>
    <w:p>
      <w:pPr>
        <w:pStyle w:val="Heading2"/>
      </w:pPr>
      <w:r>
        <w:t>Lab 8 — Plot and Publish the Project to PDF</w:t>
      </w:r>
    </w:p>
    <w:p>
      <w:r>
        <w:t>Objective: A6 — output the drawing set to submission standards (A3 sheets, hyperlinked multi-sheet PDF).</w:t>
      </w:r>
    </w:p>
    <w:p>
      <w:r>
        <w:t>Goal: Attach an external reference, then plot a drawing to an A3 PDF and publish the whole project to a single multi-sheet PDF with hyperlinks — the final conformance step before submission.</w:t>
      </w:r>
    </w:p>
    <w:p>
      <w:r>
        <w:rPr>
          <w:b/>
          <w:color w:val="1F6FEB"/>
          <w:sz w:val="22"/>
        </w:rPr>
        <w:t>What you'll build</w:t>
      </w:r>
    </w:p>
    <w:p>
      <w:r>
        <w:t>An A3 PDF plot of one sheet and a hyperlinked multi-sheet PDF of the whole project.   (Tools: External References · Plot · Publish · Multi-sheet PDF · Layout tabs DWG.)</w:t>
      </w:r>
    </w:p>
    <w:p>
      <w:r>
        <w:drawing>
          <wp:inline xmlns:a="http://schemas.openxmlformats.org/drawingml/2006/main" xmlns:pic="http://schemas.openxmlformats.org/drawingml/2006/picture">
            <wp:extent cx="5029200" cy="35623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62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8 workflow — Plot and Publish the Project to PDF</w:t>
      </w:r>
    </w:p>
    <w:p>
      <w:r>
        <w:rPr>
          <w:b/>
          <w:color w:val="1F6FEB"/>
          <w:sz w:val="22"/>
        </w:rPr>
        <w:t>Starter files (in the lab folder)</w:t>
      </w:r>
    </w:p>
    <w:p>
      <w:pPr>
        <w:pStyle w:val="ListBullet"/>
      </w:pPr>
      <w:r>
        <w:t>1-12_Using_Layout_Tabs.dwg</w:t>
      </w:r>
    </w:p>
    <w:p>
      <w:pPr>
        <w:pStyle w:val="ListBullet"/>
      </w:pPr>
      <w:r>
        <w:t>New_Office_Layout.dwg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</w:pPr>
      <w:r>
        <w:rPr>
          <w:b/>
        </w:rPr>
        <w:t xml:space="preserve">1.  </w:t>
      </w:r>
      <w:r>
        <w:t>Open the External References palette and attach a DWG as an xref to see how reference files are managed.</w:t>
      </w:r>
    </w:p>
    <w:p>
      <w:r>
        <w:rPr>
          <w:rFonts w:ascii="Consolas" w:hAnsi="Consolas"/>
          <w:color w:val="0B3060"/>
          <w:sz w:val="19"/>
        </w:rPr>
        <w:t>XREF  →  Attach DWG</w:t>
      </w:r>
    </w:p>
    <w:p>
      <w:pPr>
        <w:spacing w:after="80"/>
      </w:pPr>
      <w:r>
        <w:rPr>
          <w:b/>
        </w:rPr>
        <w:t xml:space="preserve">2.  </w:t>
      </w:r>
      <w:r>
        <w:t>Open 1-12_Using_Layout_Tabs.dwg and review its layout tabs — plotting always happens from a layout with a page setup.</w:t>
      </w:r>
    </w:p>
    <w:p>
      <w:r>
        <w:rPr>
          <w:rFonts w:ascii="Consolas" w:hAnsi="Consolas"/>
          <w:color w:val="0B3060"/>
          <w:sz w:val="19"/>
        </w:rPr>
        <w:t>OPEN → Layout tabs</w:t>
      </w:r>
    </w:p>
    <w:p>
      <w:pPr>
        <w:spacing w:after="80"/>
      </w:pPr>
      <w:r>
        <w:rPr>
          <w:b/>
        </w:rPr>
        <w:t xml:space="preserve">3.  </w:t>
      </w:r>
      <w:r>
        <w:t>Plot the active drawing to PDF at A3 size from the Plot dialog (printer: AutoCAD PDF, paper: ISO A3).</w:t>
      </w:r>
    </w:p>
    <w:p>
      <w:r>
        <w:rPr>
          <w:rFonts w:ascii="Consolas" w:hAnsi="Consolas"/>
          <w:color w:val="0B3060"/>
          <w:sz w:val="19"/>
        </w:rPr>
        <w:t>PLOT → AutoCAD PDF → ISO A3</w:t>
      </w:r>
    </w:p>
    <w:p>
      <w:pPr>
        <w:spacing w:after="80"/>
      </w:pPr>
      <w:r>
        <w:rPr>
          <w:b/>
        </w:rPr>
        <w:t xml:space="preserve">4.  </w:t>
      </w:r>
      <w:r>
        <w:t>From Project Manager, choose Publish/Plot → Plot Project and select the sheets to output.</w:t>
      </w:r>
    </w:p>
    <w:p>
      <w:r>
        <w:rPr>
          <w:rFonts w:ascii="Consolas" w:hAnsi="Consolas"/>
          <w:color w:val="0B3060"/>
          <w:sz w:val="19"/>
        </w:rPr>
        <w:t>Project Manager → Plot Project</w:t>
      </w:r>
    </w:p>
    <w:p>
      <w:pPr>
        <w:spacing w:after="80"/>
      </w:pPr>
      <w:r>
        <w:rPr>
          <w:b/>
        </w:rPr>
        <w:t xml:space="preserve">5.  </w:t>
      </w:r>
      <w:r>
        <w:t>Publish the project to a single multi-sheet PDF with Include Hyperlinks checked — cross-references become clickable links.</w:t>
      </w:r>
    </w:p>
    <w:p>
      <w:r>
        <w:rPr>
          <w:rFonts w:ascii="Consolas" w:hAnsi="Consolas"/>
          <w:color w:val="0B3060"/>
          <w:sz w:val="19"/>
        </w:rPr>
        <w:t>AEPUBLISH → Multi-sheet · Hyperlinks</w:t>
      </w:r>
    </w:p>
    <w:p>
      <w:pPr>
        <w:spacing w:after="80"/>
      </w:pPr>
      <w:r>
        <w:rPr>
          <w:b/>
        </w:rPr>
        <w:t xml:space="preserve">6.  </w:t>
      </w:r>
      <w:r>
        <w:t>Open the PDF and click a parent's cross-reference to jump to its child; confirm the title block shows the plot date.</w:t>
      </w:r>
    </w:p>
    <w:p>
      <w:r>
        <w:rPr>
          <w:rFonts w:ascii="Consolas" w:hAnsi="Consolas"/>
          <w:color w:val="0B3060"/>
          <w:sz w:val="19"/>
        </w:rPr>
        <w:t>Verify in PDF viewer</w:t>
      </w:r>
    </w:p>
    <w:p>
      <w:r>
        <w:rPr>
          <w:b/>
          <w:color w:val="1F6FEB"/>
          <w:sz w:val="22"/>
        </w:rPr>
        <w:t>Test it</w:t>
      </w:r>
    </w:p>
    <w:p>
      <w:r>
        <w:t>The A3 PDF matches the layout exactly, and in the multi-sheet PDF clicking a cross-reference hyperlink jumps to the referenced component — the set is ready for standards-conformant submission.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instructions and starter DWGs are in labs/lab-08-plot-and-publish-to-pdf/.</w:t>
      </w:r>
    </w:p>
    <w:p/>
    <w:p>
      <w:pPr>
        <w:pStyle w:val="Heading1"/>
      </w:pPr>
      <w:r>
        <w:t>Assessment Preparation</w:t>
      </w:r>
    </w:p>
    <w:p>
      <w:pPr>
        <w:pStyle w:val="ListBullet"/>
      </w:pPr>
      <w:r>
        <w:t>The Written Assessment (SAQ) tests the Knowledge statements K1–K6 — review the Key Concepts of each topic and the symbol/standards material.</w:t>
      </w:r>
    </w:p>
    <w:p>
      <w:pPr>
        <w:pStyle w:val="ListBullet"/>
      </w:pPr>
      <w:r>
        <w:t>The Practical Performance (PP) tests the Ability statements A1–A6 — redo each lab until you can complete it without referring to the steps.</w:t>
      </w:r>
    </w:p>
    <w:p>
      <w:pPr>
        <w:pStyle w:val="ListBullet"/>
      </w:pPr>
      <w:r>
        <w:t>Both assessments are open book: bring the slides and this Learner Guide.</w:t>
      </w:r>
    </w:p>
    <w:p>
      <w:pPr>
        <w:pStyle w:val="ListBullet"/>
      </w:pPr>
      <w:r>
        <w:t>Sharpen your readiness with the Tertiary Infotech practice exams: https://exams.tertiaryinfotech.com/</w:t>
      </w:r>
    </w:p>
    <w:p>
      <w:pPr>
        <w:pStyle w:val="ListBullet"/>
      </w:pPr>
      <w:r>
        <w:t>Complete the TRAQOM survey and the Assessment digital attendance before sitting the assessment.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Project (.wdp) — </w:t>
      </w:r>
      <w:r>
        <w:t>The AutoCAD Electrical project file grouping interrelated drawings with shared settings.</w:t>
      </w:r>
    </w:p>
    <w:p>
      <w:pPr>
        <w:pStyle w:val="ListBullet"/>
      </w:pPr>
      <w:r>
        <w:rPr>
          <w:b/>
        </w:rPr>
        <w:t xml:space="preserve">Project Manager — </w:t>
      </w:r>
      <w:r>
        <w:t>The palette that creates, activates and manages projects and drawing order.</w:t>
      </w:r>
    </w:p>
    <w:p>
      <w:pPr>
        <w:pStyle w:val="ListBullet"/>
      </w:pPr>
      <w:r>
        <w:rPr>
          <w:b/>
        </w:rPr>
        <w:t xml:space="preserve">Ladder — </w:t>
      </w:r>
      <w:r>
        <w:t>A schematic reference system of numbered rungs used to tag components and wires.</w:t>
      </w:r>
    </w:p>
    <w:p>
      <w:pPr>
        <w:pStyle w:val="ListBullet"/>
      </w:pPr>
      <w:r>
        <w:rPr>
          <w:b/>
        </w:rPr>
        <w:t xml:space="preserve">Icon menu — </w:t>
      </w:r>
      <w:r>
        <w:t>The symbol picker that inserts schematic or panel symbols by type.</w:t>
      </w:r>
    </w:p>
    <w:p>
      <w:pPr>
        <w:pStyle w:val="ListBullet"/>
      </w:pPr>
      <w:r>
        <w:rPr>
          <w:b/>
        </w:rPr>
        <w:t xml:space="preserve">Catalog Browser — </w:t>
      </w:r>
      <w:r>
        <w:t>The palette that inserts components by manufacturer part number from the catalog database.</w:t>
      </w:r>
    </w:p>
    <w:p>
      <w:pPr>
        <w:pStyle w:val="ListBullet"/>
      </w:pPr>
      <w:r>
        <w:rPr>
          <w:b/>
        </w:rPr>
        <w:t xml:space="preserve">Parent / child — </w:t>
      </w:r>
      <w:r>
        <w:t>A multi-symbol device: the parent (e.g. relay coil) carries the tag; children (contacts) reference it.</w:t>
      </w:r>
    </w:p>
    <w:p>
      <w:pPr>
        <w:pStyle w:val="ListBullet"/>
      </w:pPr>
      <w:r>
        <w:rPr>
          <w:b/>
        </w:rPr>
        <w:t xml:space="preserve">Wire layer — </w:t>
      </w:r>
      <w:r>
        <w:t>An AutoCAD layer designated to carry wires; wire networks live on wire layers.</w:t>
      </w:r>
    </w:p>
    <w:p>
      <w:pPr>
        <w:pStyle w:val="ListBullet"/>
      </w:pPr>
      <w:r>
        <w:rPr>
          <w:b/>
        </w:rPr>
        <w:t xml:space="preserve">Wire number — </w:t>
      </w:r>
      <w:r>
        <w:t>The identifier assigned to a wire network in the drawing's specified format.</w:t>
      </w:r>
    </w:p>
    <w:p>
      <w:pPr>
        <w:pStyle w:val="ListBullet"/>
      </w:pPr>
      <w:r>
        <w:rPr>
          <w:b/>
        </w:rPr>
        <w:t xml:space="preserve">Signal arrow — </w:t>
      </w:r>
      <w:r>
        <w:t>A source/destination pair that continues a wire network on another location or sheet.</w:t>
      </w:r>
    </w:p>
    <w:p>
      <w:pPr>
        <w:pStyle w:val="ListBullet"/>
      </w:pPr>
      <w:r>
        <w:rPr>
          <w:b/>
        </w:rPr>
        <w:t xml:space="preserve">Cross-reference — </w:t>
      </w:r>
      <w:r>
        <w:t>Annotation linking parents, children and signal arrows to each other's locations.</w:t>
      </w:r>
    </w:p>
    <w:p>
      <w:pPr>
        <w:pStyle w:val="ListBullet"/>
      </w:pPr>
      <w:r>
        <w:rPr>
          <w:b/>
        </w:rPr>
        <w:t xml:space="preserve">Surfer — </w:t>
      </w:r>
      <w:r>
        <w:t>The tool that jumps between cross-referenced components across the drawing set.</w:t>
      </w:r>
    </w:p>
    <w:p>
      <w:pPr>
        <w:pStyle w:val="ListBullet"/>
      </w:pPr>
      <w:r>
        <w:rPr>
          <w:b/>
        </w:rPr>
        <w:t xml:space="preserve">Footprint — </w:t>
      </w:r>
      <w:r>
        <w:t>The panel-layout symbol representing a component's physical form.</w:t>
      </w:r>
    </w:p>
    <w:p>
      <w:pPr>
        <w:pStyle w:val="ListBullet"/>
      </w:pPr>
      <w:r>
        <w:rPr>
          <w:b/>
        </w:rPr>
        <w:t xml:space="preserve">Item number / balloon — </w:t>
      </w:r>
      <w:r>
        <w:t>The BOM key assigned per catalog value, shown on the layout in a balloon.</w:t>
      </w:r>
    </w:p>
    <w:p>
      <w:pPr>
        <w:pStyle w:val="ListBullet"/>
      </w:pPr>
      <w:r>
        <w:rPr>
          <w:b/>
        </w:rPr>
        <w:t xml:space="preserve">Terminal Strip Editor — </w:t>
      </w:r>
      <w:r>
        <w:t>The editor managing an entire terminal strip — order, catalog values, jumpers, spares.</w:t>
      </w:r>
    </w:p>
    <w:p>
      <w:pPr>
        <w:pStyle w:val="ListBullet"/>
      </w:pPr>
      <w:r>
        <w:rPr>
          <w:b/>
        </w:rPr>
        <w:t xml:space="preserve">Format file (.SET) — </w:t>
      </w:r>
      <w:r>
        <w:t>Saved report settings that reproduce a house-standard report in one click.</w:t>
      </w:r>
    </w:p>
    <w:p>
      <w:pPr>
        <w:pStyle w:val="ListBullet"/>
      </w:pPr>
      <w:r>
        <w:rPr>
          <w:b/>
        </w:rPr>
        <w:t xml:space="preserve">Xref — </w:t>
      </w:r>
      <w:r>
        <w:t>An external reference — a file attached into the current drawing without being copied in.</w:t>
      </w:r>
    </w:p>
    <w:sectPr w:rsidR="00FC693F" w:rsidRPr="0006063C" w:rsidSect="00034616">
      <w:foot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