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ISO 9001 Quality Management System (QMS) Internal Auditor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TGS-2023039341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trainer slide deck and supporting documents.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Complete visual rebuild; current ISO 19011:2026 status; expanded audit methods, evidence analysis, case activities and aligned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ISO 9001 Quality Management System (QMS) Internal Auditor Training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TGS-2023039341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TSC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Audit and Compliance · ICT-SNA-3001-1.1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2 days · 16 training hours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9:00 am-6:00 pm; 60-minute lunch; two 10-minute breaks within training time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Assessment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Day 2, 4:00-6:00 pm · WA 1 hour + Case Study 1 hour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Conduct ISO 9001 internal audit activities using appropriate methodologies and tools to ensure organisational compliance.</w:t>
      </w:r>
    </w:p>
    <w:p>
      <w:pPr>
        <w:pStyle w:val="ListBullet"/>
      </w:pPr>
      <w:r>
        <w:t>LO2: Analyse audit findings to identify process inefficiencies, non-compliance issues and areas for improvement.</w:t>
      </w:r>
    </w:p>
    <w:p>
      <w:pPr>
        <w:pStyle w:val="ListBullet"/>
      </w:pPr>
      <w:r>
        <w:t>LO3: Propose actionable improvement plans to mitigate identified risks and non-compliance issues.</w:t>
      </w:r>
    </w:p>
    <w:p>
      <w:pPr>
        <w:pStyle w:val="ListBullet"/>
      </w:pPr>
      <w:r>
        <w:t>LO4: Implement updated audit procedures following changes in internal compliance standards or external regulatory guidelines.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QMS foundations, ISO requirements and risk-based audit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9:00-9:30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Digital attendance, course orientation, introductions, learning outcomes and assessment briefing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1-14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briefing and learner introduction</w:t>
            </w:r>
          </w:p>
        </w:tc>
      </w:tr>
      <w:t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9:30-10:30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Quality, QMS, principles, process approach, PDCA and current standards baseline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15-32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presentation and worked examples</w:t>
            </w:r>
          </w:p>
        </w:tc>
      </w:tr>
      <w:t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10:40-11:45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ISO 9001 clauses 4-7, audit types, audit principles, programme and planning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33-48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explanation, process examples and questioning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11:45-13:00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 — Build a Risk-Based Internal Audit Programme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49-52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Group case study and workbook</w:t>
            </w:r>
          </w:p>
        </w:tc>
      </w:tr>
      <w:t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14:00-15:00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2 — Translate a Process into an Audit Trail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53-55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 mapping and peer review</w:t>
            </w:r>
          </w:p>
        </w:tc>
      </w:tr>
      <w:t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15:00-15:20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Audit evidence, interviews, sampling and triangulation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56-86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Demonstration and evidence classification</w:t>
            </w:r>
          </w:p>
        </w:tc>
      </w:tr>
      <w:t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15:30-16:30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3 — Design a Clause-to-Process Audit Checklist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87-90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Checklist design and usability test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16:30-17:45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4 — Conduct an Interview and Triangulate Evidence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91-93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Role play, evidence log and observation</w:t>
            </w:r>
          </w:p>
        </w:tc>
      </w:tr>
      <w:t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17:45-18:00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recap, Q&amp;A and PM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 94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Retrieval practice and reflection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pPr>
        <w:pStyle w:val="Heading2"/>
      </w:pPr>
      <w:r>
        <w:t>Day 2 — Evidence, findings, corrective action, change and audit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9:00-9:15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retrieval practice and AM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 95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recap</w:t>
            </w:r>
          </w:p>
        </w:tc>
      </w:tr>
      <w:t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9:15-10:30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Nonconforming outputs, finding formulation, correction and cause analysis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96-112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worked examples</w:t>
            </w:r>
          </w:p>
        </w:tc>
      </w:tr>
      <w:t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10:40-11:55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5 — Evaluate Evidence and Write Audit Findings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113-116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Evidence pack, calibration and workbook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11:55-13:00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6 — Build a Root-Cause and Corrective-Action Plan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117-120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Cause analysis and action planning</w:t>
            </w:r>
          </w:p>
        </w:tc>
      </w:tr>
      <w:t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14:00-14:30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Compliance obligations, change triggers, remote auditing, competence and follow-up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121-138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presentation and decision cases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14:30-15:20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7 — Present an Audit Report and Improvement Priorities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139-142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Report consolidation and closing-meeting role play</w:t>
            </w:r>
          </w:p>
        </w:tc>
      </w:tr>
      <w:t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15:30-16:00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8 — Update Audit Procedures and Verify Follow-Up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143-149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Change-impact and follow-up decision</w:t>
            </w:r>
          </w:p>
        </w:tc>
      </w:tr>
      <w:t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16:00-17:00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Written Assessment (WA-SAQ): 4 questions covering K1-K4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150-152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  <w:t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17:00-18:00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Case Study Assessment: 4 questions covering A1-A4; assessment attendance and submission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152-154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pPr>
        <w:pStyle w:val="Heading1"/>
      </w:pPr>
      <w:r>
        <w:t>Activity and Competency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Alignment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Evidence/output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 a Risk-Based Internal Audit Programme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K1 · A1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Completed programme workbook; Risk-priority rationale; Peer-review checklist; Management briefing 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Translate a Process into an Audit Trail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K1 · A1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 map; Control and evidence matrix; Forward/backward audit trail; Audit question set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a Clause-to-Process Audit Checklist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K1 · K2 · A1 · A2 · LO1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Completed audit checklist; Sampling rationale; Usability review; Revised final checklist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Conduct an Interview and Triangulate Evidence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K2 · A2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Interview plan; Evidence notes; Triangulation table; Observer feedback; Provisional conclusion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Evaluate Evidence and Write Audit Findings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K2 · K3 · A2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Evidence evaluation log; Finding statements; Classification rationale; Calibration 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 a Root-Cause and Corrective-Action Plan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K3 · A3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Containment record; Cause-analysis worksheet; Corrective-action plan; Risk review; Effectiveness check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Present an Audit Report and Improvement Priorities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K2 · K4 · A3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Audit report; Improvement-priority matrix; Closing-meeting checklist; Agreed follow-up record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Update Audit Procedures and Verify Follow-Up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K4 · A4 · LO4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Change-impact assessment; Procedure revision plan; Competence and communication actions; Follow-up verification record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