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LESSON PLAN</w:t>
      </w:r>
    </w:p>
    <w:p>
      <w:pPr>
        <w:spacing w:before="80" w:after="160"/>
        <w:jc w:val="center"/>
      </w:pPr>
      <w:r>
        <w:rPr>
          <w:b w:val="0"/>
          <w:color w:val="555B66"/>
          <w:sz w:val="24"/>
        </w:rPr>
        <w:t>For</w:t>
      </w:r>
    </w:p>
    <w:p>
      <w:pPr>
        <w:spacing w:before="80" w:after="40"/>
        <w:jc w:val="center"/>
      </w:pPr>
      <w:r>
        <w:rPr>
          <w:b/>
          <w:color w:val="111827"/>
          <w:sz w:val="40"/>
        </w:rPr>
        <w:t>Mastering Notion for Content, Project, and Database Management</w:t>
      </w:r>
    </w:p>
    <w:p>
      <w:pPr>
        <w:spacing w:before="80" w:after="280"/>
        <w:jc w:val="center"/>
      </w:pPr>
      <w:r>
        <w:rPr>
          <w:b w:val="0"/>
          <w:color w:val="111827"/>
          <w:sz w:val="24"/>
        </w:rPr>
        <w:t>TGS Ref No: TGS-2023041080</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6.0</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1F6FEB"/>
          </w:tcPr>
          <w:p>
            <w:r/>
            <w:r>
              <w:rPr>
                <w:b/>
                <w:color w:val="FFFFFF"/>
                <w:sz w:val="19"/>
              </w:rPr>
              <w:t>Version Number</w:t>
            </w:r>
          </w:p>
        </w:tc>
        <w:tc>
          <w:tcPr>
            <w:tcW w:type="dxa" w:w="2340"/>
            <w:shd w:val="clear" w:color="auto" w:fill="1F6FEB"/>
          </w:tcPr>
          <w:p>
            <w:r/>
            <w:r>
              <w:rPr>
                <w:b/>
                <w:color w:val="FFFFFF"/>
                <w:sz w:val="19"/>
              </w:rPr>
              <w:t>Effective Date of Release</w:t>
            </w:r>
          </w:p>
        </w:tc>
        <w:tc>
          <w:tcPr>
            <w:tcW w:type="dxa" w:w="2340"/>
            <w:shd w:val="clear" w:color="auto" w:fill="1F6FEB"/>
          </w:tcPr>
          <w:p>
            <w:r/>
            <w:r>
              <w:rPr>
                <w:b/>
                <w:color w:val="FFFFFF"/>
                <w:sz w:val="19"/>
              </w:rPr>
              <w:t>Summary of Included Changes</w:t>
            </w:r>
          </w:p>
        </w:tc>
        <w:tc>
          <w:tcPr>
            <w:tcW w:type="dxa" w:w="2340"/>
            <w:shd w:val="clear" w:color="auto" w:fill="1F6FEB"/>
          </w:tcPr>
          <w:p>
            <w:r/>
            <w:r>
              <w:rPr>
                <w:b/>
                <w:color w:val="FFFFFF"/>
                <w:sz w:val="19"/>
              </w:rPr>
              <w:t>Author</w:t>
            </w:r>
          </w:p>
        </w:tc>
      </w:tr>
      <w:tr>
        <w:tc>
          <w:tcPr>
            <w:tcW w:type="dxa" w:w="2340"/>
          </w:tcPr>
          <w:p>
            <w:r/>
            <w:r>
              <w:rPr>
                <w:sz w:val="19"/>
              </w:rPr>
              <w:t>1.0</w:t>
            </w:r>
          </w:p>
        </w:tc>
        <w:tc>
          <w:tcPr>
            <w:tcW w:type="dxa" w:w="2340"/>
          </w:tcPr>
          <w:p>
            <w:r/>
            <w:r>
              <w:rPr>
                <w:sz w:val="19"/>
              </w:rPr>
              <w:t>7 March 2024</w:t>
            </w:r>
          </w:p>
        </w:tc>
        <w:tc>
          <w:tcPr>
            <w:tcW w:type="dxa" w:w="2340"/>
          </w:tcPr>
          <w:p>
            <w:r/>
            <w:r>
              <w:rPr>
                <w:sz w:val="19"/>
              </w:rPr>
              <w:t>First version</w:t>
            </w:r>
          </w:p>
        </w:tc>
        <w:tc>
          <w:tcPr>
            <w:tcW w:type="dxa" w:w="2340"/>
          </w:tcPr>
          <w:p>
            <w:r/>
            <w:r>
              <w:rPr>
                <w:sz w:val="19"/>
              </w:rPr>
              <w:t>Tertiary Infotech Academy</w:t>
            </w:r>
          </w:p>
        </w:tc>
      </w:tr>
      <w:tr>
        <w:tc>
          <w:tcPr>
            <w:tcW w:type="dxa" w:w="2340"/>
          </w:tcPr>
          <w:p>
            <w:r/>
            <w:r>
              <w:rPr>
                <w:sz w:val="19"/>
              </w:rPr>
              <w:t>2.0</w:t>
            </w:r>
          </w:p>
        </w:tc>
        <w:tc>
          <w:tcPr>
            <w:tcW w:type="dxa" w:w="2340"/>
          </w:tcPr>
          <w:p>
            <w:r/>
            <w:r>
              <w:rPr>
                <w:sz w:val="19"/>
              </w:rPr>
              <w:t>16 October 2024</w:t>
            </w:r>
          </w:p>
        </w:tc>
        <w:tc>
          <w:tcPr>
            <w:tcW w:type="dxa" w:w="2340"/>
          </w:tcPr>
          <w:p>
            <w:r/>
            <w:r>
              <w:rPr>
                <w:sz w:val="19"/>
              </w:rPr>
              <w:t>Second version</w:t>
            </w:r>
          </w:p>
        </w:tc>
        <w:tc>
          <w:tcPr>
            <w:tcW w:type="dxa" w:w="2340"/>
          </w:tcPr>
          <w:p>
            <w:r/>
            <w:r>
              <w:rPr>
                <w:sz w:val="19"/>
              </w:rPr>
              <w:t>Tertiary Infotech Academy</w:t>
            </w:r>
          </w:p>
        </w:tc>
      </w:tr>
      <w:tr>
        <w:tc>
          <w:tcPr>
            <w:tcW w:type="dxa" w:w="2340"/>
          </w:tcPr>
          <w:p>
            <w:r/>
            <w:r>
              <w:rPr>
                <w:sz w:val="19"/>
              </w:rPr>
              <w:t>3.0</w:t>
            </w:r>
          </w:p>
        </w:tc>
        <w:tc>
          <w:tcPr>
            <w:tcW w:type="dxa" w:w="2340"/>
          </w:tcPr>
          <w:p>
            <w:r/>
            <w:r>
              <w:rPr>
                <w:sz w:val="19"/>
              </w:rPr>
              <w:t>6 August 2025</w:t>
            </w:r>
          </w:p>
        </w:tc>
        <w:tc>
          <w:tcPr>
            <w:tcW w:type="dxa" w:w="2340"/>
          </w:tcPr>
          <w:p>
            <w:r/>
            <w:r>
              <w:rPr>
                <w:sz w:val="19"/>
              </w:rPr>
              <w:t>New format</w:t>
            </w:r>
          </w:p>
        </w:tc>
        <w:tc>
          <w:tcPr>
            <w:tcW w:type="dxa" w:w="2340"/>
          </w:tcPr>
          <w:p>
            <w:r/>
            <w:r>
              <w:rPr>
                <w:sz w:val="19"/>
              </w:rPr>
              <w:t>Tertiary Infotech Academy</w:t>
            </w:r>
          </w:p>
        </w:tc>
      </w:tr>
      <w:tr>
        <w:tc>
          <w:tcPr>
            <w:tcW w:type="dxa" w:w="2340"/>
          </w:tcPr>
          <w:p>
            <w:r/>
            <w:r>
              <w:rPr>
                <w:sz w:val="19"/>
              </w:rPr>
              <w:t>4.0</w:t>
            </w:r>
          </w:p>
        </w:tc>
        <w:tc>
          <w:tcPr>
            <w:tcW w:type="dxa" w:w="2340"/>
          </w:tcPr>
          <w:p>
            <w:r/>
            <w:r>
              <w:rPr>
                <w:sz w:val="19"/>
              </w:rPr>
              <w:t>17 October 2025</w:t>
            </w:r>
          </w:p>
        </w:tc>
        <w:tc>
          <w:tcPr>
            <w:tcW w:type="dxa" w:w="2340"/>
          </w:tcPr>
          <w:p>
            <w:r/>
            <w:r>
              <w:rPr>
                <w:sz w:val="19"/>
              </w:rPr>
              <w:t>Update company name</w:t>
            </w:r>
          </w:p>
        </w:tc>
        <w:tc>
          <w:tcPr>
            <w:tcW w:type="dxa" w:w="2340"/>
          </w:tcPr>
          <w:p>
            <w:r/>
            <w:r>
              <w:rPr>
                <w:sz w:val="19"/>
              </w:rPr>
              <w:t>Tertiary Infotech Academy</w:t>
            </w:r>
          </w:p>
        </w:tc>
      </w:tr>
      <w:tr>
        <w:tc>
          <w:tcPr>
            <w:tcW w:type="dxa" w:w="2340"/>
          </w:tcPr>
          <w:p>
            <w:r/>
            <w:r>
              <w:rPr>
                <w:sz w:val="19"/>
              </w:rPr>
              <w:t>6.0</w:t>
            </w:r>
          </w:p>
        </w:tc>
        <w:tc>
          <w:tcPr>
            <w:tcW w:type="dxa" w:w="2340"/>
          </w:tcPr>
          <w:p>
            <w:r/>
            <w:r>
              <w:rPr>
                <w:sz w:val="19"/>
              </w:rPr>
              <w:t>5 September 2026</w:t>
            </w:r>
          </w:p>
        </w:tc>
        <w:tc>
          <w:tcPr>
            <w:tcW w:type="dxa" w:w="2340"/>
          </w:tcPr>
          <w:p>
            <w:r/>
            <w:r>
              <w:rPr>
                <w:sz w:val="19"/>
              </w:rPr>
              <w:t>Full rebuild aligned to the v6 slide deck (single-source pipeline): twelve hands-on labs on the Brightwave Media scenario with mock data, exact slide references per session, Day 2 assessment block 4:30–6:30pm, Notion AI and Notion API content updated from the Notion Help Center and developer documentation.</w:t>
            </w:r>
          </w:p>
        </w:tc>
        <w:tc>
          <w:tcPr>
            <w:tcW w:type="dxa" w:w="2340"/>
          </w:tcPr>
          <w:p>
            <w:r/>
            <w:r>
              <w:rPr>
                <w:sz w:val="19"/>
              </w:rPr>
              <w:t>Dr. Alfred Ang</w:t>
            </w:r>
          </w:p>
        </w:tc>
      </w:tr>
    </w:tbl>
    <w:p>
      <w:r>
        <w:br w:type="page"/>
      </w:r>
    </w:p>
    <w:p>
      <w:pPr>
        <w:spacing w:after="120"/>
      </w:pPr>
      <w:r>
        <w:rPr>
          <w:b/>
          <w:color w:val="111827"/>
          <w:sz w:val="24"/>
        </w:rPr>
        <w:t>TABLE OF CONTENTS</w:t>
      </w:r>
    </w:p>
    <w:p>
      <w:r>
        <w:rPr>
          <w:color w:val="FFFFFF"/>
          <w:sz w:val="2"/>
        </w:rPr>
        <w:t>⁣TOCENTRIES⁣</w:t>
      </w:r>
      <w:r>
        <w:fldChar w:fldCharType="begin"/>
      </w:r>
      <w:r>
        <w:instrText xml:space="preserve">TOC \o "1-2" \h \z \u</w:instrText>
      </w:r>
      <w:r>
        <w:fldChar w:fldCharType="separate"/>
      </w:r>
    </w:p>
    <w:p>
      <w:pPr>
        <w:tabs>
          <w:tab w:pos="9072" w:val="right" w:leader="dot"/>
        </w:tabs>
        <w:spacing w:after="60"/>
      </w:pPr>
      <w:r>
        <w:rPr>
          <w:rFonts w:ascii="Arial" w:hAnsi="Arial"/>
          <w:b/>
          <w:color w:val="333333"/>
          <w:sz w:val="22"/>
        </w:rPr>
        <w:t>Course Overview</w:t>
        <w:tab/>
        <w:t>4</w:t>
      </w:r>
    </w:p>
    <w:p>
      <w:pPr>
        <w:tabs>
          <w:tab w:pos="9072" w:val="right" w:leader="dot"/>
        </w:tabs>
        <w:spacing w:after="60"/>
      </w:pPr>
      <w:r>
        <w:rPr>
          <w:rFonts w:ascii="Arial" w:hAnsi="Arial"/>
          <w:b/>
          <w:color w:val="333333"/>
          <w:sz w:val="22"/>
        </w:rPr>
        <w:t>Learning Outcomes</w:t>
        <w:tab/>
        <w:t>4</w:t>
      </w:r>
    </w:p>
    <w:p>
      <w:pPr>
        <w:tabs>
          <w:tab w:pos="9072" w:val="right" w:leader="dot"/>
        </w:tabs>
        <w:spacing w:after="60"/>
      </w:pPr>
      <w:r>
        <w:rPr>
          <w:rFonts w:ascii="Arial" w:hAnsi="Arial"/>
          <w:b/>
          <w:color w:val="333333"/>
          <w:sz w:val="22"/>
        </w:rPr>
        <w:t>Learning Units, Topics and Labs</w:t>
        <w:tab/>
        <w:t>4</w:t>
      </w:r>
    </w:p>
    <w:p>
      <w:pPr>
        <w:tabs>
          <w:tab w:pos="9072" w:val="right" w:leader="dot"/>
        </w:tabs>
        <w:spacing w:after="60"/>
      </w:pPr>
      <w:r>
        <w:rPr>
          <w:rFonts w:ascii="Arial" w:hAnsi="Arial"/>
          <w:b/>
          <w:color w:val="333333"/>
          <w:sz w:val="22"/>
        </w:rPr>
        <w:t>Assessed Knowledge and Abilities</w:t>
        <w:tab/>
        <w:t>5</w:t>
      </w:r>
    </w:p>
    <w:p>
      <w:pPr>
        <w:tabs>
          <w:tab w:pos="9072" w:val="right" w:leader="dot"/>
        </w:tabs>
        <w:spacing w:after="60"/>
      </w:pPr>
      <w:r>
        <w:rPr>
          <w:rFonts w:ascii="Arial" w:hAnsi="Arial"/>
          <w:b/>
          <w:color w:val="333333"/>
          <w:sz w:val="22"/>
        </w:rPr>
        <w:t>Daily Schedule</w:t>
        <w:tab/>
        <w:t>6</w:t>
      </w:r>
    </w:p>
    <w:p>
      <w:pPr>
        <w:tabs>
          <w:tab w:pos="9072" w:val="right" w:leader="dot"/>
        </w:tabs>
        <w:spacing w:after="60"/>
        <w:ind w:left="432"/>
      </w:pPr>
      <w:r>
        <w:rPr>
          <w:rFonts w:ascii="Arial" w:hAnsi="Arial"/>
          <w:b w:val="0"/>
          <w:color w:val="333333"/>
          <w:sz w:val="21"/>
        </w:rPr>
        <w:t>Day 1: Foundations, collaboration tools and content creation (Topics 1–4)</w:t>
        <w:tab/>
        <w:t>6</w:t>
      </w:r>
    </w:p>
    <w:p>
      <w:pPr>
        <w:tabs>
          <w:tab w:pos="9072" w:val="right" w:leader="dot"/>
        </w:tabs>
        <w:spacing w:after="60"/>
        <w:ind w:left="432"/>
      </w:pPr>
      <w:r>
        <w:rPr>
          <w:rFonts w:ascii="Arial" w:hAnsi="Arial"/>
          <w:b w:val="0"/>
          <w:color w:val="333333"/>
          <w:sz w:val="21"/>
        </w:rPr>
        <w:t>Day 2: Databases, publishing, integrations, Notion AI and assessment (Topics 5–9)</w:t>
        <w:tab/>
        <w:t>7</w:t>
      </w:r>
    </w:p>
    <w:p>
      <w:pPr>
        <w:tabs>
          <w:tab w:pos="9072" w:val="right" w:leader="dot"/>
        </w:tabs>
        <w:spacing w:after="60"/>
      </w:pPr>
      <w:r>
        <w:rPr>
          <w:rFonts w:ascii="Arial" w:hAnsi="Arial"/>
          <w:b/>
          <w:color w:val="333333"/>
          <w:sz w:val="22"/>
        </w:rPr>
        <w:t>Topic-by-Topic Delivery Guide</w:t>
        <w:tab/>
        <w:t>9</w:t>
      </w:r>
    </w:p>
    <w:p>
      <w:pPr>
        <w:tabs>
          <w:tab w:pos="9072" w:val="right" w:leader="dot"/>
        </w:tabs>
        <w:spacing w:after="60"/>
        <w:ind w:left="432"/>
      </w:pPr>
      <w:r>
        <w:rPr>
          <w:rFonts w:ascii="Arial" w:hAnsi="Arial"/>
          <w:b w:val="0"/>
          <w:color w:val="333333"/>
          <w:sz w:val="21"/>
        </w:rPr>
        <w:t>Topic 01: Introduction to Notion · Slides 19–27</w:t>
        <w:tab/>
        <w:t>9</w:t>
      </w:r>
    </w:p>
    <w:p>
      <w:pPr>
        <w:tabs>
          <w:tab w:pos="9072" w:val="right" w:leader="dot"/>
        </w:tabs>
        <w:spacing w:after="60"/>
        <w:ind w:left="432"/>
      </w:pPr>
      <w:r>
        <w:rPr>
          <w:rFonts w:ascii="Arial" w:hAnsi="Arial"/>
          <w:b w:val="0"/>
          <w:color w:val="333333"/>
          <w:sz w:val="21"/>
        </w:rPr>
        <w:t>Topic 02: Workspace Collaboration Tools · Slides 34–41</w:t>
        <w:tab/>
        <w:t>10</w:t>
      </w:r>
    </w:p>
    <w:p>
      <w:pPr>
        <w:tabs>
          <w:tab w:pos="9072" w:val="right" w:leader="dot"/>
        </w:tabs>
        <w:spacing w:after="60"/>
        <w:ind w:left="432"/>
      </w:pPr>
      <w:r>
        <w:rPr>
          <w:rFonts w:ascii="Arial" w:hAnsi="Arial"/>
          <w:b w:val="0"/>
          <w:color w:val="333333"/>
          <w:sz w:val="21"/>
        </w:rPr>
        <w:t>Topic 03: Pages and Content Blocks · Slides 46–54</w:t>
        <w:tab/>
        <w:t>11</w:t>
      </w:r>
    </w:p>
    <w:p>
      <w:pPr>
        <w:tabs>
          <w:tab w:pos="9072" w:val="right" w:leader="dot"/>
        </w:tabs>
        <w:spacing w:after="60"/>
        <w:ind w:left="432"/>
      </w:pPr>
      <w:r>
        <w:rPr>
          <w:rFonts w:ascii="Arial" w:hAnsi="Arial"/>
          <w:b w:val="0"/>
          <w:color w:val="333333"/>
          <w:sz w:val="21"/>
        </w:rPr>
        <w:t>Topic 04: Advanced Content Techniques · Slides 61–68</w:t>
        <w:tab/>
        <w:t>12</w:t>
      </w:r>
    </w:p>
    <w:p>
      <w:pPr>
        <w:tabs>
          <w:tab w:pos="9072" w:val="right" w:leader="dot"/>
        </w:tabs>
        <w:spacing w:after="60"/>
        <w:ind w:left="432"/>
      </w:pPr>
      <w:r>
        <w:rPr>
          <w:rFonts w:ascii="Arial" w:hAnsi="Arial"/>
          <w:b w:val="0"/>
          <w:color w:val="333333"/>
          <w:sz w:val="21"/>
        </w:rPr>
        <w:t>Topic 05: Database Essentials · Slides 74–83</w:t>
        <w:tab/>
        <w:t>13</w:t>
      </w:r>
    </w:p>
    <w:p>
      <w:pPr>
        <w:tabs>
          <w:tab w:pos="9072" w:val="right" w:leader="dot"/>
        </w:tabs>
        <w:spacing w:after="60"/>
        <w:ind w:left="432"/>
      </w:pPr>
      <w:r>
        <w:rPr>
          <w:rFonts w:ascii="Arial" w:hAnsi="Arial"/>
          <w:b w:val="0"/>
          <w:color w:val="333333"/>
          <w:sz w:val="21"/>
        </w:rPr>
        <w:t>Topic 06: Advanced Database Features · Slides 90–99</w:t>
        <w:tab/>
        <w:t>14</w:t>
      </w:r>
    </w:p>
    <w:p>
      <w:pPr>
        <w:tabs>
          <w:tab w:pos="9072" w:val="right" w:leader="dot"/>
        </w:tabs>
        <w:spacing w:after="60"/>
        <w:ind w:left="432"/>
      </w:pPr>
      <w:r>
        <w:rPr>
          <w:rFonts w:ascii="Arial" w:hAnsi="Arial"/>
          <w:b w:val="0"/>
          <w:color w:val="333333"/>
          <w:sz w:val="21"/>
        </w:rPr>
        <w:t>Topic 07: Collaboration and Publishing · Slides 104–113</w:t>
        <w:tab/>
        <w:t>15</w:t>
      </w:r>
    </w:p>
    <w:p>
      <w:pPr>
        <w:tabs>
          <w:tab w:pos="9072" w:val="right" w:leader="dot"/>
        </w:tabs>
        <w:spacing w:after="60"/>
        <w:ind w:left="432"/>
      </w:pPr>
      <w:r>
        <w:rPr>
          <w:rFonts w:ascii="Arial" w:hAnsi="Arial"/>
          <w:b w:val="0"/>
          <w:color w:val="333333"/>
          <w:sz w:val="21"/>
        </w:rPr>
        <w:t>Topic 08: Data Management and Integrations · Slides 117–125</w:t>
        <w:tab/>
        <w:t>16</w:t>
      </w:r>
    </w:p>
    <w:p>
      <w:pPr>
        <w:tabs>
          <w:tab w:pos="9072" w:val="right" w:leader="dot"/>
        </w:tabs>
        <w:spacing w:after="60"/>
        <w:ind w:left="432"/>
      </w:pPr>
      <w:r>
        <w:rPr>
          <w:rFonts w:ascii="Arial" w:hAnsi="Arial"/>
          <w:b w:val="0"/>
          <w:color w:val="333333"/>
          <w:sz w:val="21"/>
        </w:rPr>
        <w:t>Topic 09: Notion AI · Slides 129–138</w:t>
        <w:tab/>
        <w:t>17</w:t>
      </w:r>
    </w:p>
    <w:p>
      <w:pPr>
        <w:tabs>
          <w:tab w:pos="9072" w:val="right" w:leader="dot"/>
        </w:tabs>
        <w:spacing w:after="60"/>
      </w:pPr>
      <w:r>
        <w:rPr>
          <w:rFonts w:ascii="Arial" w:hAnsi="Arial"/>
          <w:b/>
          <w:color w:val="333333"/>
          <w:sz w:val="22"/>
        </w:rPr>
        <w:t>Assessment Plan</w:t>
        <w:tab/>
        <w:t>18</w:t>
      </w:r>
    </w:p>
    <w:p>
      <w:pPr>
        <w:tabs>
          <w:tab w:pos="9072" w:val="right" w:leader="dot"/>
        </w:tabs>
        <w:spacing w:after="60"/>
      </w:pPr>
      <w:r>
        <w:rPr>
          <w:rFonts w:ascii="Arial" w:hAnsi="Arial"/>
          <w:b/>
          <w:color w:val="333333"/>
          <w:sz w:val="22"/>
        </w:rPr>
        <w:t>Resources Required</w:t>
        <w:tab/>
        <w:t>18</w:t>
      </w:r>
    </w:p>
    <w:p>
      <w:pPr>
        <w:spacing w:after="0"/>
      </w:pPr>
      <w:r>
        <w:fldChar w:fldCharType="end"/>
      </w:r>
    </w:p>
    <w:p>
      <w:r>
        <w:br w:type="page"/>
      </w:r>
    </w:p>
    <w:p>
      <w:pPr>
        <w:pStyle w:val="Heading1"/>
      </w:pPr>
      <w:r>
        <w:t>Course Overview</w:t>
      </w:r>
    </w:p>
    <w:p>
      <w:r>
        <w:t>Mastering Notion for Content, Project, and Database Management is a two-day, 14-hour WSQ programme (plus 2 hours of assessment) mapped to the Skills Framework TSC Content Management (ICT-SNM-3026-1.1). Day 1 builds the foundations: the workspace, pages and blocks, a governed wiki with policies and verified pages, collaboration tools, and rich, styled content. Day 2 turns the workspace into a content management system: databases with views, relations, rollups, formulas and automations; sharing, permissions and web publishing with page analytics; imports, integrations and the Notion API; and Notion AI. Brightwave Media Pte Ltd is a twelve-person Singapore content and digital-marketing agency. It is moving its company wiki, content operations, client projects and public help centre into one Notion workspace. Every lab builds one piece of that workspace, so by the end of Day 2 you have a complete, governed content management system.</w:t>
      </w:r>
    </w:p>
    <w:tbl>
      <w:tblPr>
        <w:tblStyle w:val="TableGrid"/>
        <w:tblW w:type="auto" w:w="0"/>
        <w:tblLook w:firstColumn="1" w:firstRow="1" w:lastColumn="0" w:lastRow="0" w:noHBand="0" w:noVBand="1" w:val="04A0"/>
      </w:tblPr>
      <w:tblGrid>
        <w:gridCol w:w="4680"/>
        <w:gridCol w:w="4680"/>
      </w:tblGrid>
      <w:tr>
        <w:tc>
          <w:tcPr>
            <w:tcW w:type="dxa" w:w="4680"/>
          </w:tcPr>
          <w:p>
            <w:r/>
            <w:r>
              <w:rPr>
                <w:b/>
                <w:sz w:val="20"/>
              </w:rPr>
              <w:t>Course Code</w:t>
            </w:r>
          </w:p>
        </w:tc>
        <w:tc>
          <w:tcPr>
            <w:tcW w:type="dxa" w:w="4680"/>
          </w:tcPr>
          <w:p>
            <w:r/>
            <w:r>
              <w:rPr>
                <w:sz w:val="20"/>
              </w:rPr>
              <w:t>TGS-2023041080</w:t>
            </w:r>
          </w:p>
        </w:tc>
      </w:tr>
      <w:tr>
        <w:tc>
          <w:tcPr>
            <w:tcW w:type="dxa" w:w="4680"/>
          </w:tcPr>
          <w:p>
            <w:r/>
            <w:r>
              <w:rPr>
                <w:b/>
                <w:sz w:val="20"/>
              </w:rPr>
              <w:t>Skills Framework TSC</w:t>
            </w:r>
          </w:p>
        </w:tc>
        <w:tc>
          <w:tcPr>
            <w:tcW w:type="dxa" w:w="4680"/>
          </w:tcPr>
          <w:p>
            <w:r/>
            <w:r>
              <w:rPr>
                <w:sz w:val="20"/>
              </w:rPr>
              <w:t>Content Management · ICT-SNM-3026-1.1</w:t>
            </w:r>
          </w:p>
        </w:tc>
      </w:tr>
      <w:tr>
        <w:tc>
          <w:tcPr>
            <w:tcW w:type="dxa" w:w="4680"/>
          </w:tcPr>
          <w:p>
            <w:r/>
            <w:r>
              <w:rPr>
                <w:b/>
                <w:sz w:val="20"/>
              </w:rPr>
              <w:t>Training Duration</w:t>
            </w:r>
          </w:p>
        </w:tc>
        <w:tc>
          <w:tcPr>
            <w:tcW w:type="dxa" w:w="4680"/>
          </w:tcPr>
          <w:p>
            <w:r/>
            <w:r>
              <w:rPr>
                <w:sz w:val="20"/>
              </w:rPr>
              <w:t>14 hours across 2 days (9:30am–6:30pm, 1-hour lunch)</w:t>
            </w:r>
          </w:p>
        </w:tc>
      </w:tr>
      <w:tr>
        <w:tc>
          <w:tcPr>
            <w:tcW w:type="dxa" w:w="4680"/>
          </w:tcPr>
          <w:p>
            <w:r/>
            <w:r>
              <w:rPr>
                <w:b/>
                <w:sz w:val="20"/>
              </w:rPr>
              <w:t>Assessment</w:t>
            </w:r>
          </w:p>
        </w:tc>
        <w:tc>
          <w:tcPr>
            <w:tcW w:type="dxa" w:w="4680"/>
          </w:tcPr>
          <w:p>
            <w:r/>
            <w:r>
              <w:rPr>
                <w:sz w:val="20"/>
              </w:rPr>
              <w:t>WA (SAQ) 60 minutes + PP 60 minutes on Day 2 from 4:30pm — both open book</w:t>
            </w:r>
          </w:p>
        </w:tc>
      </w:tr>
      <w:tr>
        <w:tc>
          <w:tcPr>
            <w:tcW w:type="dxa" w:w="4680"/>
          </w:tcPr>
          <w:p>
            <w:r/>
            <w:r>
              <w:rPr>
                <w:b/>
                <w:sz w:val="20"/>
              </w:rPr>
              <w:t>Mode of Delivery</w:t>
            </w:r>
          </w:p>
        </w:tc>
        <w:tc>
          <w:tcPr>
            <w:tcW w:type="dxa" w:w="4680"/>
          </w:tcPr>
          <w:p>
            <w:r/>
            <w:r>
              <w:rPr>
                <w:sz w:val="20"/>
              </w:rPr>
              <w:t>Classroom (or synchronous online), instructor-led, with individual hands-on labs in Notion</w:t>
            </w:r>
          </w:p>
        </w:tc>
      </w:tr>
      <w:tr>
        <w:tc>
          <w:tcPr>
            <w:tcW w:type="dxa" w:w="4680"/>
          </w:tcPr>
          <w:p>
            <w:r/>
            <w:r>
              <w:rPr>
                <w:b/>
                <w:sz w:val="20"/>
              </w:rPr>
              <w:t>Trainer</w:t>
            </w:r>
          </w:p>
        </w:tc>
        <w:tc>
          <w:tcPr>
            <w:tcW w:type="dxa" w:w="4680"/>
          </w:tcPr>
          <w:p>
            <w:r/>
            <w:r>
              <w:rPr>
                <w:sz w:val="20"/>
              </w:rPr>
              <w:t>Dr. Alfred Ang</w:t>
            </w:r>
          </w:p>
        </w:tc>
      </w:tr>
      <w:tr>
        <w:tc>
          <w:tcPr>
            <w:tcW w:type="dxa" w:w="4680"/>
          </w:tcPr>
          <w:p>
            <w:r/>
            <w:r>
              <w:rPr>
                <w:b/>
                <w:sz w:val="20"/>
              </w:rPr>
              <w:t>Class Size</w:t>
            </w:r>
          </w:p>
        </w:tc>
        <w:tc>
          <w:tcPr>
            <w:tcW w:type="dxa" w:w="4680"/>
          </w:tcPr>
          <w:p>
            <w:r/>
            <w:r>
              <w:rPr>
                <w:sz w:val="20"/>
              </w:rPr>
              <w:t>Minimum 3, maximum 20 learners</w:t>
            </w:r>
          </w:p>
        </w:tc>
      </w:tr>
      <w:tr>
        <w:tc>
          <w:tcPr>
            <w:tcW w:type="dxa" w:w="4680"/>
          </w:tcPr>
          <w:p>
            <w:r/>
            <w:r>
              <w:rPr>
                <w:b/>
                <w:sz w:val="20"/>
              </w:rPr>
              <w:t>Attendance</w:t>
            </w:r>
          </w:p>
        </w:tc>
        <w:tc>
          <w:tcPr>
            <w:tcW w:type="dxa" w:w="4680"/>
          </w:tcPr>
          <w:p>
            <w:r/>
            <w:r>
              <w:rPr>
                <w:sz w:val="20"/>
              </w:rPr>
              <w:t>A minimum of 75% attendance is required for assessment and funding</w:t>
            </w:r>
          </w:p>
        </w:tc>
      </w:tr>
    </w:tbl>
    <w:p/>
    <w:p>
      <w:pPr>
        <w:pStyle w:val="Heading1"/>
      </w:pPr>
      <w:r>
        <w:t>Learning Outcomes</w:t>
      </w:r>
    </w:p>
    <w:p>
      <w:pPr>
        <w:pStyle w:val="ListBullet"/>
      </w:pPr>
      <w:r>
        <w:t>LO1: Implement content management policies on Notion adhering to organizational guidelines and permissions</w:t>
      </w:r>
    </w:p>
    <w:p>
      <w:pPr>
        <w:pStyle w:val="ListBullet"/>
      </w:pPr>
      <w:r>
        <w:t>LO2: Post and update content on Notion, ensuring adherence to content creation and curation guidelines</w:t>
      </w:r>
    </w:p>
    <w:p>
      <w:pPr>
        <w:pStyle w:val="ListBullet"/>
      </w:pPr>
      <w:r>
        <w:t>LO3: Maintain web properties and assets in Notion, while staying aware of market offerings</w:t>
      </w:r>
    </w:p>
    <w:p>
      <w:pPr>
        <w:pStyle w:val="ListBullet"/>
      </w:pPr>
      <w:r>
        <w:t>LO4: Report on performance metrics, recommend appropriate plug-ins, and generate ideas to enhance customer and visitor experiences on Notion</w:t>
      </w:r>
    </w:p>
    <w:p>
      <w:pPr>
        <w:pStyle w:val="Heading1"/>
      </w:pPr>
      <w:r>
        <w:t>Learning Units, Topics and Labs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F6FEB"/>
          </w:tcPr>
          <w:p>
            <w:r/>
            <w:r>
              <w:rPr>
                <w:b/>
                <w:color w:val="FFFFFF"/>
                <w:sz w:val="19"/>
              </w:rPr>
              <w:t>Learning Unit</w:t>
            </w:r>
          </w:p>
        </w:tc>
        <w:tc>
          <w:tcPr>
            <w:tcW w:type="dxa" w:w="2340"/>
            <w:shd w:val="clear" w:color="auto" w:fill="1F6FEB"/>
          </w:tcPr>
          <w:p>
            <w:r/>
            <w:r>
              <w:rPr>
                <w:b/>
                <w:color w:val="FFFFFF"/>
                <w:sz w:val="19"/>
              </w:rPr>
              <w:t>Topics</w:t>
            </w:r>
          </w:p>
        </w:tc>
        <w:tc>
          <w:tcPr>
            <w:tcW w:type="dxa" w:w="2340"/>
            <w:shd w:val="clear" w:color="auto" w:fill="1F6FEB"/>
          </w:tcPr>
          <w:p>
            <w:r/>
            <w:r>
              <w:rPr>
                <w:b/>
                <w:color w:val="FFFFFF"/>
                <w:sz w:val="19"/>
              </w:rPr>
              <w:t>Labs</w:t>
            </w:r>
          </w:p>
        </w:tc>
        <w:tc>
          <w:tcPr>
            <w:tcW w:type="dxa" w:w="2340"/>
            <w:shd w:val="clear" w:color="auto" w:fill="1F6FEB"/>
          </w:tcPr>
          <w:p>
            <w:r/>
            <w:r>
              <w:rPr>
                <w:b/>
                <w:color w:val="FFFFFF"/>
                <w:sz w:val="19"/>
              </w:rPr>
              <w:t>LO · K/A</w:t>
            </w:r>
          </w:p>
        </w:tc>
      </w:tr>
      <w:tr>
        <w:tc>
          <w:tcPr>
            <w:tcW w:type="dxa" w:w="2340"/>
          </w:tcPr>
          <w:p>
            <w:r/>
            <w:r>
              <w:rPr>
                <w:sz w:val="19"/>
              </w:rPr>
              <w:t>LU1: Foundations of Notion and Workspace Management</w:t>
            </w:r>
          </w:p>
        </w:tc>
        <w:tc>
          <w:tcPr>
            <w:tcW w:type="dxa" w:w="2340"/>
          </w:tcPr>
          <w:p>
            <w:r/>
            <w:r>
              <w:rPr>
                <w:sz w:val="19"/>
              </w:rPr>
              <w:t>Topic 1: Introduction to Notion; Topic 2: Workspace Collaboration Tools</w:t>
            </w:r>
          </w:p>
        </w:tc>
        <w:tc>
          <w:tcPr>
            <w:tcW w:type="dxa" w:w="2340"/>
          </w:tcPr>
          <w:p>
            <w:r/>
            <w:r>
              <w:rPr>
                <w:sz w:val="19"/>
              </w:rPr>
              <w:t>Lab 01, Lab 02, Lab 03</w:t>
            </w:r>
          </w:p>
        </w:tc>
        <w:tc>
          <w:tcPr>
            <w:tcW w:type="dxa" w:w="2340"/>
          </w:tcPr>
          <w:p>
            <w:r/>
            <w:r>
              <w:rPr>
                <w:sz w:val="19"/>
              </w:rPr>
              <w:t>LO1 · K1, K5 · A1</w:t>
            </w:r>
          </w:p>
        </w:tc>
      </w:tr>
      <w:tr>
        <w:tc>
          <w:tcPr>
            <w:tcW w:type="dxa" w:w="2340"/>
          </w:tcPr>
          <w:p>
            <w:r/>
            <w:r>
              <w:rPr>
                <w:sz w:val="19"/>
              </w:rPr>
              <w:t>LU2: Content Creation and Management</w:t>
            </w:r>
          </w:p>
        </w:tc>
        <w:tc>
          <w:tcPr>
            <w:tcW w:type="dxa" w:w="2340"/>
          </w:tcPr>
          <w:p>
            <w:r/>
            <w:r>
              <w:rPr>
                <w:sz w:val="19"/>
              </w:rPr>
              <w:t>Topic 3: Pages and Content Blocks; Topic 4: Advanced Content Techniques</w:t>
            </w:r>
          </w:p>
        </w:tc>
        <w:tc>
          <w:tcPr>
            <w:tcW w:type="dxa" w:w="2340"/>
          </w:tcPr>
          <w:p>
            <w:r/>
            <w:r>
              <w:rPr>
                <w:sz w:val="19"/>
              </w:rPr>
              <w:t>Lab 04, Lab 05, Lab 06</w:t>
            </w:r>
          </w:p>
        </w:tc>
        <w:tc>
          <w:tcPr>
            <w:tcW w:type="dxa" w:w="2340"/>
          </w:tcPr>
          <w:p>
            <w:r/>
            <w:r>
              <w:rPr>
                <w:sz w:val="19"/>
              </w:rPr>
              <w:t>LO2 · K2, K4 · A2</w:t>
            </w:r>
          </w:p>
        </w:tc>
      </w:tr>
      <w:tr>
        <w:tc>
          <w:tcPr>
            <w:tcW w:type="dxa" w:w="2340"/>
          </w:tcPr>
          <w:p>
            <w:r/>
            <w:r>
              <w:rPr>
                <w:sz w:val="19"/>
              </w:rPr>
              <w:t>LU3: Mastering Databases in Notion</w:t>
            </w:r>
          </w:p>
        </w:tc>
        <w:tc>
          <w:tcPr>
            <w:tcW w:type="dxa" w:w="2340"/>
          </w:tcPr>
          <w:p>
            <w:r/>
            <w:r>
              <w:rPr>
                <w:sz w:val="19"/>
              </w:rPr>
              <w:t>Topic 5: Database Essentials; Topic 6: Advanced Database Features</w:t>
            </w:r>
          </w:p>
        </w:tc>
        <w:tc>
          <w:tcPr>
            <w:tcW w:type="dxa" w:w="2340"/>
          </w:tcPr>
          <w:p>
            <w:r/>
            <w:r>
              <w:rPr>
                <w:sz w:val="19"/>
              </w:rPr>
              <w:t>Lab 07, Lab 08, Lab 09</w:t>
            </w:r>
          </w:p>
        </w:tc>
        <w:tc>
          <w:tcPr>
            <w:tcW w:type="dxa" w:w="2340"/>
          </w:tcPr>
          <w:p>
            <w:r/>
            <w:r>
              <w:rPr>
                <w:sz w:val="19"/>
              </w:rPr>
              <w:t>LO3 · K3, K7 · A3, A4</w:t>
            </w:r>
          </w:p>
        </w:tc>
      </w:tr>
      <w:tr>
        <w:tc>
          <w:tcPr>
            <w:tcW w:type="dxa" w:w="2340"/>
          </w:tcPr>
          <w:p>
            <w:r/>
            <w:r>
              <w:rPr>
                <w:sz w:val="19"/>
              </w:rPr>
              <w:t>LU4: Collaboration, Publishing, and Integrations</w:t>
            </w:r>
          </w:p>
        </w:tc>
        <w:tc>
          <w:tcPr>
            <w:tcW w:type="dxa" w:w="2340"/>
          </w:tcPr>
          <w:p>
            <w:r/>
            <w:r>
              <w:rPr>
                <w:sz w:val="19"/>
              </w:rPr>
              <w:t>Topic 7: Collaboration and Publishing; Topic 8: Data Management and Integrations; Topic 9: Notion AI</w:t>
            </w:r>
          </w:p>
        </w:tc>
        <w:tc>
          <w:tcPr>
            <w:tcW w:type="dxa" w:w="2340"/>
          </w:tcPr>
          <w:p>
            <w:r/>
            <w:r>
              <w:rPr>
                <w:sz w:val="19"/>
              </w:rPr>
              <w:t>Lab 10, Lab 11, Lab 12</w:t>
            </w:r>
          </w:p>
        </w:tc>
        <w:tc>
          <w:tcPr>
            <w:tcW w:type="dxa" w:w="2340"/>
          </w:tcPr>
          <w:p>
            <w:r/>
            <w:r>
              <w:rPr>
                <w:sz w:val="19"/>
              </w:rPr>
              <w:t>LO4 · K6, K8, K9 · A5, A6, A7</w:t>
            </w:r>
          </w:p>
        </w:tc>
      </w:tr>
    </w:tbl>
    <w:p/>
    <w:p>
      <w:pPr>
        <w:pStyle w:val="Heading1"/>
      </w:pPr>
      <w:r>
        <w:t>Assessed Knowledge and Abilities</w:t>
      </w:r>
    </w:p>
    <w:p>
      <w:r>
        <w:t>The Written Assessment covers every knowledge statement (K1–K9) and the Practical Performance covers every ability statement (A1–A7).</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F6FEB"/>
          </w:tcPr>
          <w:p>
            <w:r/>
            <w:r>
              <w:rPr>
                <w:b/>
                <w:color w:val="FFFFFF"/>
                <w:sz w:val="19"/>
              </w:rPr>
              <w:t>Code</w:t>
            </w:r>
          </w:p>
        </w:tc>
        <w:tc>
          <w:tcPr>
            <w:tcW w:type="dxa" w:w="3120"/>
            <w:shd w:val="clear" w:color="auto" w:fill="1F6FEB"/>
          </w:tcPr>
          <w:p>
            <w:r/>
            <w:r>
              <w:rPr>
                <w:b/>
                <w:color w:val="FFFFFF"/>
                <w:sz w:val="19"/>
              </w:rPr>
              <w:t>Statement</w:t>
            </w:r>
          </w:p>
        </w:tc>
        <w:tc>
          <w:tcPr>
            <w:tcW w:type="dxa" w:w="3120"/>
            <w:shd w:val="clear" w:color="auto" w:fill="1F6FEB"/>
          </w:tcPr>
          <w:p>
            <w:r/>
            <w:r>
              <w:rPr>
                <w:b/>
                <w:color w:val="FFFFFF"/>
                <w:sz w:val="19"/>
              </w:rPr>
              <w:t>Developed in</w:t>
            </w:r>
          </w:p>
        </w:tc>
      </w:tr>
      <w:tr>
        <w:tc>
          <w:tcPr>
            <w:tcW w:type="dxa" w:w="3120"/>
          </w:tcPr>
          <w:p>
            <w:r/>
            <w:r>
              <w:rPr>
                <w:b/>
                <w:sz w:val="19"/>
              </w:rPr>
              <w:t>K1</w:t>
            </w:r>
          </w:p>
        </w:tc>
        <w:tc>
          <w:tcPr>
            <w:tcW w:type="dxa" w:w="3120"/>
          </w:tcPr>
          <w:p>
            <w:r/>
            <w:r>
              <w:rPr>
                <w:b w:val="0"/>
                <w:sz w:val="19"/>
              </w:rPr>
              <w:t>Content management policies, guidelines and permissions on content management</w:t>
            </w:r>
          </w:p>
        </w:tc>
        <w:tc>
          <w:tcPr>
            <w:tcW w:type="dxa" w:w="3120"/>
          </w:tcPr>
          <w:p>
            <w:r/>
            <w:r>
              <w:rPr>
                <w:b w:val="0"/>
                <w:sz w:val="19"/>
              </w:rPr>
              <w:t>Lab 01, Lab 02</w:t>
            </w:r>
          </w:p>
        </w:tc>
      </w:tr>
      <w:tr>
        <w:tc>
          <w:tcPr>
            <w:tcW w:type="dxa" w:w="3120"/>
          </w:tcPr>
          <w:p>
            <w:r/>
            <w:r>
              <w:rPr>
                <w:b/>
                <w:sz w:val="19"/>
              </w:rPr>
              <w:t>K2</w:t>
            </w:r>
          </w:p>
        </w:tc>
        <w:tc>
          <w:tcPr>
            <w:tcW w:type="dxa" w:w="3120"/>
          </w:tcPr>
          <w:p>
            <w:r/>
            <w:r>
              <w:rPr>
                <w:b w:val="0"/>
                <w:sz w:val="19"/>
              </w:rPr>
              <w:t>Web content for deployment</w:t>
            </w:r>
          </w:p>
        </w:tc>
        <w:tc>
          <w:tcPr>
            <w:tcW w:type="dxa" w:w="3120"/>
          </w:tcPr>
          <w:p>
            <w:r/>
            <w:r>
              <w:rPr>
                <w:b w:val="0"/>
                <w:sz w:val="19"/>
              </w:rPr>
              <w:t>Lab 04, Lab 05</w:t>
            </w:r>
          </w:p>
        </w:tc>
      </w:tr>
      <w:tr>
        <w:tc>
          <w:tcPr>
            <w:tcW w:type="dxa" w:w="3120"/>
          </w:tcPr>
          <w:p>
            <w:r/>
            <w:r>
              <w:rPr>
                <w:b/>
                <w:sz w:val="19"/>
              </w:rPr>
              <w:t>K3</w:t>
            </w:r>
          </w:p>
        </w:tc>
        <w:tc>
          <w:tcPr>
            <w:tcW w:type="dxa" w:w="3120"/>
          </w:tcPr>
          <w:p>
            <w:r/>
            <w:r>
              <w:rPr>
                <w:b w:val="0"/>
                <w:sz w:val="19"/>
              </w:rPr>
              <w:t>Organisation's web properties and assets</w:t>
            </w:r>
          </w:p>
        </w:tc>
        <w:tc>
          <w:tcPr>
            <w:tcW w:type="dxa" w:w="3120"/>
          </w:tcPr>
          <w:p>
            <w:r/>
            <w:r>
              <w:rPr>
                <w:b w:val="0"/>
                <w:sz w:val="19"/>
              </w:rPr>
              <w:t>Lab 07, Lab 08</w:t>
            </w:r>
          </w:p>
        </w:tc>
      </w:tr>
      <w:tr>
        <w:tc>
          <w:tcPr>
            <w:tcW w:type="dxa" w:w="3120"/>
          </w:tcPr>
          <w:p>
            <w:r/>
            <w:r>
              <w:rPr>
                <w:b/>
                <w:sz w:val="19"/>
              </w:rPr>
              <w:t>K4</w:t>
            </w:r>
          </w:p>
        </w:tc>
        <w:tc>
          <w:tcPr>
            <w:tcW w:type="dxa" w:w="3120"/>
          </w:tcPr>
          <w:p>
            <w:r/>
            <w:r>
              <w:rPr>
                <w:b w:val="0"/>
                <w:sz w:val="19"/>
              </w:rPr>
              <w:t>Creation and curation of web content guidelines</w:t>
            </w:r>
          </w:p>
        </w:tc>
        <w:tc>
          <w:tcPr>
            <w:tcW w:type="dxa" w:w="3120"/>
          </w:tcPr>
          <w:p>
            <w:r/>
            <w:r>
              <w:rPr>
                <w:b w:val="0"/>
                <w:sz w:val="19"/>
              </w:rPr>
              <w:t>Lab 06</w:t>
            </w:r>
          </w:p>
        </w:tc>
      </w:tr>
      <w:tr>
        <w:tc>
          <w:tcPr>
            <w:tcW w:type="dxa" w:w="3120"/>
          </w:tcPr>
          <w:p>
            <w:r/>
            <w:r>
              <w:rPr>
                <w:b/>
                <w:sz w:val="19"/>
              </w:rPr>
              <w:t>K5</w:t>
            </w:r>
          </w:p>
        </w:tc>
        <w:tc>
          <w:tcPr>
            <w:tcW w:type="dxa" w:w="3120"/>
          </w:tcPr>
          <w:p>
            <w:r/>
            <w:r>
              <w:rPr>
                <w:b w:val="0"/>
                <w:sz w:val="19"/>
              </w:rPr>
              <w:t>Web content and platform management systems</w:t>
            </w:r>
          </w:p>
        </w:tc>
        <w:tc>
          <w:tcPr>
            <w:tcW w:type="dxa" w:w="3120"/>
          </w:tcPr>
          <w:p>
            <w:r/>
            <w:r>
              <w:rPr>
                <w:b w:val="0"/>
                <w:sz w:val="19"/>
              </w:rPr>
              <w:t>Lab 03</w:t>
            </w:r>
          </w:p>
        </w:tc>
      </w:tr>
      <w:tr>
        <w:tc>
          <w:tcPr>
            <w:tcW w:type="dxa" w:w="3120"/>
          </w:tcPr>
          <w:p>
            <w:r/>
            <w:r>
              <w:rPr>
                <w:b/>
                <w:sz w:val="19"/>
              </w:rPr>
              <w:t>K6</w:t>
            </w:r>
          </w:p>
        </w:tc>
        <w:tc>
          <w:tcPr>
            <w:tcW w:type="dxa" w:w="3120"/>
          </w:tcPr>
          <w:p>
            <w:r/>
            <w:r>
              <w:rPr>
                <w:b w:val="0"/>
                <w:sz w:val="19"/>
              </w:rPr>
              <w:t>Types of performance metrics of content management systems</w:t>
            </w:r>
          </w:p>
        </w:tc>
        <w:tc>
          <w:tcPr>
            <w:tcW w:type="dxa" w:w="3120"/>
          </w:tcPr>
          <w:p>
            <w:r/>
            <w:r>
              <w:rPr>
                <w:b w:val="0"/>
                <w:sz w:val="19"/>
              </w:rPr>
              <w:t>Lab 10</w:t>
            </w:r>
          </w:p>
        </w:tc>
      </w:tr>
      <w:tr>
        <w:tc>
          <w:tcPr>
            <w:tcW w:type="dxa" w:w="3120"/>
          </w:tcPr>
          <w:p>
            <w:r/>
            <w:r>
              <w:rPr>
                <w:b/>
                <w:sz w:val="19"/>
              </w:rPr>
              <w:t>K7</w:t>
            </w:r>
          </w:p>
        </w:tc>
        <w:tc>
          <w:tcPr>
            <w:tcW w:type="dxa" w:w="3120"/>
          </w:tcPr>
          <w:p>
            <w:r/>
            <w:r>
              <w:rPr>
                <w:b w:val="0"/>
                <w:sz w:val="19"/>
              </w:rPr>
              <w:t>Customer and visitor experience on web properties and assets</w:t>
            </w:r>
          </w:p>
        </w:tc>
        <w:tc>
          <w:tcPr>
            <w:tcW w:type="dxa" w:w="3120"/>
          </w:tcPr>
          <w:p>
            <w:r/>
            <w:r>
              <w:rPr>
                <w:b w:val="0"/>
                <w:sz w:val="19"/>
              </w:rPr>
              <w:t>Lab 09</w:t>
            </w:r>
          </w:p>
        </w:tc>
      </w:tr>
      <w:tr>
        <w:tc>
          <w:tcPr>
            <w:tcW w:type="dxa" w:w="3120"/>
          </w:tcPr>
          <w:p>
            <w:r/>
            <w:r>
              <w:rPr>
                <w:b/>
                <w:sz w:val="19"/>
              </w:rPr>
              <w:t>K8</w:t>
            </w:r>
          </w:p>
        </w:tc>
        <w:tc>
          <w:tcPr>
            <w:tcW w:type="dxa" w:w="3120"/>
          </w:tcPr>
          <w:p>
            <w:r/>
            <w:r>
              <w:rPr>
                <w:b w:val="0"/>
                <w:sz w:val="19"/>
              </w:rPr>
              <w:t>Types of market offerings on content management systems</w:t>
            </w:r>
          </w:p>
        </w:tc>
        <w:tc>
          <w:tcPr>
            <w:tcW w:type="dxa" w:w="3120"/>
          </w:tcPr>
          <w:p>
            <w:r/>
            <w:r>
              <w:rPr>
                <w:b w:val="0"/>
                <w:sz w:val="19"/>
              </w:rPr>
              <w:t>Lab 12</w:t>
            </w:r>
          </w:p>
        </w:tc>
      </w:tr>
      <w:tr>
        <w:tc>
          <w:tcPr>
            <w:tcW w:type="dxa" w:w="3120"/>
          </w:tcPr>
          <w:p>
            <w:r/>
            <w:r>
              <w:rPr>
                <w:b/>
                <w:sz w:val="19"/>
              </w:rPr>
              <w:t>K9</w:t>
            </w:r>
          </w:p>
        </w:tc>
        <w:tc>
          <w:tcPr>
            <w:tcW w:type="dxa" w:w="3120"/>
          </w:tcPr>
          <w:p>
            <w:r/>
            <w:r>
              <w:rPr>
                <w:b w:val="0"/>
                <w:sz w:val="19"/>
              </w:rPr>
              <w:t>Types of plug-ins to manage the organisation's web properties and assets</w:t>
            </w:r>
          </w:p>
        </w:tc>
        <w:tc>
          <w:tcPr>
            <w:tcW w:type="dxa" w:w="3120"/>
          </w:tcPr>
          <w:p>
            <w:r/>
            <w:r>
              <w:rPr>
                <w:b w:val="0"/>
                <w:sz w:val="19"/>
              </w:rPr>
              <w:t>Lab 11</w:t>
            </w:r>
          </w:p>
        </w:tc>
      </w:tr>
      <w:tr>
        <w:tc>
          <w:tcPr>
            <w:tcW w:type="dxa" w:w="3120"/>
          </w:tcPr>
          <w:p>
            <w:r/>
            <w:r>
              <w:rPr>
                <w:b/>
                <w:sz w:val="19"/>
              </w:rPr>
              <w:t>A1</w:t>
            </w:r>
          </w:p>
        </w:tc>
        <w:tc>
          <w:tcPr>
            <w:tcW w:type="dxa" w:w="3120"/>
          </w:tcPr>
          <w:p>
            <w:r/>
            <w:r>
              <w:rPr>
                <w:b w:val="0"/>
                <w:sz w:val="19"/>
              </w:rPr>
              <w:t>Implement content management policies, guidelines and permissions on content management</w:t>
            </w:r>
          </w:p>
        </w:tc>
        <w:tc>
          <w:tcPr>
            <w:tcW w:type="dxa" w:w="3120"/>
          </w:tcPr>
          <w:p>
            <w:r/>
            <w:r>
              <w:rPr>
                <w:b w:val="0"/>
                <w:sz w:val="19"/>
              </w:rPr>
              <w:t>Lab 01, Lab 02, Lab 03</w:t>
            </w:r>
          </w:p>
        </w:tc>
      </w:tr>
      <w:tr>
        <w:tc>
          <w:tcPr>
            <w:tcW w:type="dxa" w:w="3120"/>
          </w:tcPr>
          <w:p>
            <w:r/>
            <w:r>
              <w:rPr>
                <w:b/>
                <w:sz w:val="19"/>
              </w:rPr>
              <w:t>A2</w:t>
            </w:r>
          </w:p>
        </w:tc>
        <w:tc>
          <w:tcPr>
            <w:tcW w:type="dxa" w:w="3120"/>
          </w:tcPr>
          <w:p>
            <w:r/>
            <w:r>
              <w:rPr>
                <w:b w:val="0"/>
                <w:sz w:val="19"/>
              </w:rPr>
              <w:t>Post and update content on content management systems</w:t>
            </w:r>
          </w:p>
        </w:tc>
        <w:tc>
          <w:tcPr>
            <w:tcW w:type="dxa" w:w="3120"/>
          </w:tcPr>
          <w:p>
            <w:r/>
            <w:r>
              <w:rPr>
                <w:b w:val="0"/>
                <w:sz w:val="19"/>
              </w:rPr>
              <w:t>Lab 04, Lab 05, Lab 06</w:t>
            </w:r>
          </w:p>
        </w:tc>
      </w:tr>
      <w:tr>
        <w:tc>
          <w:tcPr>
            <w:tcW w:type="dxa" w:w="3120"/>
          </w:tcPr>
          <w:p>
            <w:r/>
            <w:r>
              <w:rPr>
                <w:b/>
                <w:sz w:val="19"/>
              </w:rPr>
              <w:t>A3</w:t>
            </w:r>
          </w:p>
        </w:tc>
        <w:tc>
          <w:tcPr>
            <w:tcW w:type="dxa" w:w="3120"/>
          </w:tcPr>
          <w:p>
            <w:r/>
            <w:r>
              <w:rPr>
                <w:b w:val="0"/>
                <w:sz w:val="19"/>
              </w:rPr>
              <w:t>Maintain web properties and assets to uphold standards on user experience</w:t>
            </w:r>
          </w:p>
        </w:tc>
        <w:tc>
          <w:tcPr>
            <w:tcW w:type="dxa" w:w="3120"/>
          </w:tcPr>
          <w:p>
            <w:r/>
            <w:r>
              <w:rPr>
                <w:b w:val="0"/>
                <w:sz w:val="19"/>
              </w:rPr>
              <w:t>Lab 07, Lab 08</w:t>
            </w:r>
          </w:p>
        </w:tc>
      </w:tr>
      <w:tr>
        <w:tc>
          <w:tcPr>
            <w:tcW w:type="dxa" w:w="3120"/>
          </w:tcPr>
          <w:p>
            <w:r/>
            <w:r>
              <w:rPr>
                <w:b/>
                <w:sz w:val="19"/>
              </w:rPr>
              <w:t>A4</w:t>
            </w:r>
          </w:p>
        </w:tc>
        <w:tc>
          <w:tcPr>
            <w:tcW w:type="dxa" w:w="3120"/>
          </w:tcPr>
          <w:p>
            <w:r/>
            <w:r>
              <w:rPr>
                <w:b w:val="0"/>
                <w:sz w:val="19"/>
              </w:rPr>
              <w:t>Maintain awareness of market offerings on content management systems</w:t>
            </w:r>
          </w:p>
        </w:tc>
        <w:tc>
          <w:tcPr>
            <w:tcW w:type="dxa" w:w="3120"/>
          </w:tcPr>
          <w:p>
            <w:r/>
            <w:r>
              <w:rPr>
                <w:b w:val="0"/>
                <w:sz w:val="19"/>
              </w:rPr>
              <w:t>Lab 09</w:t>
            </w:r>
          </w:p>
        </w:tc>
      </w:tr>
      <w:tr>
        <w:tc>
          <w:tcPr>
            <w:tcW w:type="dxa" w:w="3120"/>
          </w:tcPr>
          <w:p>
            <w:r/>
            <w:r>
              <w:rPr>
                <w:b/>
                <w:sz w:val="19"/>
              </w:rPr>
              <w:t>A5</w:t>
            </w:r>
          </w:p>
        </w:tc>
        <w:tc>
          <w:tcPr>
            <w:tcW w:type="dxa" w:w="3120"/>
          </w:tcPr>
          <w:p>
            <w:r/>
            <w:r>
              <w:rPr>
                <w:b w:val="0"/>
                <w:sz w:val="19"/>
              </w:rPr>
              <w:t>Report on metrics to measure performance of content management systems</w:t>
            </w:r>
          </w:p>
        </w:tc>
        <w:tc>
          <w:tcPr>
            <w:tcW w:type="dxa" w:w="3120"/>
          </w:tcPr>
          <w:p>
            <w:r/>
            <w:r>
              <w:rPr>
                <w:b w:val="0"/>
                <w:sz w:val="19"/>
              </w:rPr>
              <w:t>Lab 10</w:t>
            </w:r>
          </w:p>
        </w:tc>
      </w:tr>
      <w:tr>
        <w:tc>
          <w:tcPr>
            <w:tcW w:type="dxa" w:w="3120"/>
          </w:tcPr>
          <w:p>
            <w:r/>
            <w:r>
              <w:rPr>
                <w:b/>
                <w:sz w:val="19"/>
              </w:rPr>
              <w:t>A6</w:t>
            </w:r>
          </w:p>
        </w:tc>
        <w:tc>
          <w:tcPr>
            <w:tcW w:type="dxa" w:w="3120"/>
          </w:tcPr>
          <w:p>
            <w:r/>
            <w:r>
              <w:rPr>
                <w:b w:val="0"/>
                <w:sz w:val="19"/>
              </w:rPr>
              <w:t>Recommend the adoption of appropriate plug-ins to manage and maintain the organisation's web properties and assets</w:t>
            </w:r>
          </w:p>
        </w:tc>
        <w:tc>
          <w:tcPr>
            <w:tcW w:type="dxa" w:w="3120"/>
          </w:tcPr>
          <w:p>
            <w:r/>
            <w:r>
              <w:rPr>
                <w:b w:val="0"/>
                <w:sz w:val="19"/>
              </w:rPr>
              <w:t>Lab 11</w:t>
            </w:r>
          </w:p>
        </w:tc>
      </w:tr>
      <w:tr>
        <w:tc>
          <w:tcPr>
            <w:tcW w:type="dxa" w:w="3120"/>
          </w:tcPr>
          <w:p>
            <w:r/>
            <w:r>
              <w:rPr>
                <w:b/>
                <w:sz w:val="19"/>
              </w:rPr>
              <w:t>A7</w:t>
            </w:r>
          </w:p>
        </w:tc>
        <w:tc>
          <w:tcPr>
            <w:tcW w:type="dxa" w:w="3120"/>
          </w:tcPr>
          <w:p>
            <w:r/>
            <w:r>
              <w:rPr>
                <w:b w:val="0"/>
                <w:sz w:val="19"/>
              </w:rPr>
              <w:t>Generate ideas to improve customer and visitor experience on web properties and assets</w:t>
            </w:r>
          </w:p>
        </w:tc>
        <w:tc>
          <w:tcPr>
            <w:tcW w:type="dxa" w:w="3120"/>
          </w:tcPr>
          <w:p>
            <w:r/>
            <w:r>
              <w:rPr>
                <w:b w:val="0"/>
                <w:sz w:val="19"/>
              </w:rPr>
              <w:t>Lab 12</w:t>
            </w:r>
          </w:p>
        </w:tc>
      </w:tr>
    </w:tbl>
    <w:p/>
    <w:p>
      <w:pPr>
        <w:pStyle w:val="Heading1"/>
      </w:pPr>
      <w:r>
        <w:t>Daily Schedule</w:t>
      </w:r>
    </w:p>
    <w:p>
      <w:r>
        <w:t>Slide references point to the current deck, Mastering Notion for Content, Project, and Database Management-v6.pptx. Tea breaks are counted within training time; lunch is not.</w:t>
      </w:r>
    </w:p>
    <w:p>
      <w:pPr>
        <w:pStyle w:val="Heading2"/>
      </w:pPr>
      <w:r>
        <w:t>Day 1: Foundations, collaboration tools and content creation (Topics 1–4)</w:t>
      </w:r>
    </w:p>
    <w:p>
      <w:r>
        <w:t>Instructional time 480 minutes (8 hours); class ends 18:30.</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368"/>
            <w:shd w:val="clear" w:color="auto" w:fill="1F6FEB"/>
          </w:tcPr>
          <w:p>
            <w:r/>
            <w:r>
              <w:rPr>
                <w:b/>
                <w:color w:val="FFFFFF"/>
                <w:sz w:val="18"/>
              </w:rPr>
              <w:t>Time</w:t>
            </w:r>
          </w:p>
        </w:tc>
        <w:tc>
          <w:tcPr>
            <w:tcW w:type="dxa" w:w="1008"/>
            <w:shd w:val="clear" w:color="auto" w:fill="1F6FEB"/>
          </w:tcPr>
          <w:p>
            <w:r/>
            <w:r>
              <w:rPr>
                <w:b/>
                <w:color w:val="FFFFFF"/>
                <w:sz w:val="18"/>
              </w:rPr>
              <w:t>Duration</w:t>
            </w:r>
          </w:p>
        </w:tc>
        <w:tc>
          <w:tcPr>
            <w:tcW w:type="dxa" w:w="4320"/>
            <w:shd w:val="clear" w:color="auto" w:fill="1F6FEB"/>
          </w:tcPr>
          <w:p>
            <w:r/>
            <w:r>
              <w:rPr>
                <w:b/>
                <w:color w:val="FFFFFF"/>
                <w:sz w:val="18"/>
              </w:rPr>
              <w:t>Topic / Activity</w:t>
            </w:r>
          </w:p>
        </w:tc>
        <w:tc>
          <w:tcPr>
            <w:tcW w:type="dxa" w:w="1872"/>
            <w:shd w:val="clear" w:color="auto" w:fill="1F6FEB"/>
          </w:tcPr>
          <w:p>
            <w:r/>
            <w:r>
              <w:rPr>
                <w:b/>
                <w:color w:val="FFFFFF"/>
                <w:sz w:val="18"/>
              </w:rPr>
              <w:t>Method</w:t>
            </w:r>
          </w:p>
        </w:tc>
        <w:tc>
          <w:tcPr>
            <w:tcW w:type="dxa" w:w="1224"/>
            <w:shd w:val="clear" w:color="auto" w:fill="1F6FEB"/>
          </w:tcPr>
          <w:p>
            <w:r/>
            <w:r>
              <w:rPr>
                <w:b/>
                <w:color w:val="FFFFFF"/>
                <w:sz w:val="18"/>
              </w:rPr>
              <w:t>Slides</w:t>
            </w:r>
          </w:p>
        </w:tc>
      </w:tr>
      <w:tr>
        <w:tc>
          <w:tcPr>
            <w:tcW w:type="dxa" w:w="1368"/>
          </w:tcPr>
          <w:p>
            <w:r/>
            <w:r>
              <w:rPr>
                <w:sz w:val="18"/>
              </w:rPr>
              <w:t>9:30–9:50</w:t>
            </w:r>
          </w:p>
        </w:tc>
        <w:tc>
          <w:tcPr>
            <w:tcW w:type="dxa" w:w="1008"/>
          </w:tcPr>
          <w:p>
            <w:r/>
            <w:r>
              <w:rPr>
                <w:sz w:val="18"/>
              </w:rPr>
              <w:t>20 min</w:t>
            </w:r>
          </w:p>
        </w:tc>
        <w:tc>
          <w:tcPr>
            <w:tcW w:type="dxa" w:w="4320"/>
          </w:tcPr>
          <w:p>
            <w:r/>
            <w:r>
              <w:rPr>
                <w:sz w:val="18"/>
              </w:rPr>
              <w:t>Welcome, AM digital attendance (TRAQOM), introductions, ground rules, learning outcomes and course outline</w:t>
            </w:r>
          </w:p>
        </w:tc>
        <w:tc>
          <w:tcPr>
            <w:tcW w:type="dxa" w:w="1872"/>
          </w:tcPr>
          <w:p>
            <w:r/>
            <w:r>
              <w:rPr>
                <w:sz w:val="18"/>
              </w:rPr>
              <w:t>Facilitated briefing</w:t>
            </w:r>
          </w:p>
        </w:tc>
        <w:tc>
          <w:tcPr>
            <w:tcW w:type="dxa" w:w="1224"/>
          </w:tcPr>
          <w:p>
            <w:r/>
            <w:r>
              <w:rPr>
                <w:sz w:val="18"/>
              </w:rPr>
              <w:t>Slides 2–18</w:t>
            </w:r>
          </w:p>
        </w:tc>
      </w:tr>
      <w:tr>
        <w:tc>
          <w:tcPr>
            <w:tcW w:type="dxa" w:w="1368"/>
          </w:tcPr>
          <w:p>
            <w:r/>
            <w:r>
              <w:rPr>
                <w:sz w:val="18"/>
              </w:rPr>
              <w:t>9:50–10:35</w:t>
            </w:r>
          </w:p>
        </w:tc>
        <w:tc>
          <w:tcPr>
            <w:tcW w:type="dxa" w:w="1008"/>
          </w:tcPr>
          <w:p>
            <w:r/>
            <w:r>
              <w:rPr>
                <w:sz w:val="18"/>
              </w:rPr>
              <w:t>45 min</w:t>
            </w:r>
          </w:p>
        </w:tc>
        <w:tc>
          <w:tcPr>
            <w:tcW w:type="dxa" w:w="4320"/>
          </w:tcPr>
          <w:p>
            <w:r/>
            <w:r>
              <w:rPr>
                <w:sz w:val="18"/>
              </w:rPr>
              <w:t>Topic 01: Introduction to Notion — Overview of Notion · what is a block · first page and subpage · workspace and sidebar · navigating and customising · wikis and verified pages</w:t>
            </w:r>
          </w:p>
        </w:tc>
        <w:tc>
          <w:tcPr>
            <w:tcW w:type="dxa" w:w="1872"/>
          </w:tcPr>
          <w:p>
            <w:r/>
            <w:r>
              <w:rPr>
                <w:sz w:val="18"/>
              </w:rPr>
              <w:t>Lecture with visual models, demonstration, didactic questioning</w:t>
            </w:r>
          </w:p>
        </w:tc>
        <w:tc>
          <w:tcPr>
            <w:tcW w:type="dxa" w:w="1224"/>
          </w:tcPr>
          <w:p>
            <w:r/>
            <w:r>
              <w:rPr>
                <w:sz w:val="18"/>
              </w:rPr>
              <w:t>Slides 19–27</w:t>
            </w:r>
          </w:p>
        </w:tc>
      </w:tr>
      <w:tr>
        <w:tc>
          <w:tcPr>
            <w:tcW w:type="dxa" w:w="1368"/>
          </w:tcPr>
          <w:p>
            <w:r/>
            <w:r>
              <w:rPr>
                <w:sz w:val="18"/>
              </w:rPr>
              <w:t>10:35–11:05</w:t>
            </w:r>
          </w:p>
        </w:tc>
        <w:tc>
          <w:tcPr>
            <w:tcW w:type="dxa" w:w="1008"/>
          </w:tcPr>
          <w:p>
            <w:r/>
            <w:r>
              <w:rPr>
                <w:sz w:val="18"/>
              </w:rPr>
              <w:t>30 min</w:t>
            </w:r>
          </w:p>
        </w:tc>
        <w:tc>
          <w:tcPr>
            <w:tcW w:type="dxa" w:w="4320"/>
          </w:tcPr>
          <w:p>
            <w:r/>
            <w:r>
              <w:rPr>
                <w:sz w:val="18"/>
              </w:rPr>
              <w:t>Lab 01: Set Up the Brightwave Workspace, Pages and Blocks (K1 · A1)</w:t>
            </w:r>
          </w:p>
        </w:tc>
        <w:tc>
          <w:tcPr>
            <w:tcW w:type="dxa" w:w="1872"/>
          </w:tcPr>
          <w:p>
            <w:r/>
            <w:r>
              <w:rPr>
                <w:sz w:val="18"/>
              </w:rPr>
              <w:t>Demonstration, then individual hands-on practice with acceptance check</w:t>
            </w:r>
          </w:p>
        </w:tc>
        <w:tc>
          <w:tcPr>
            <w:tcW w:type="dxa" w:w="1224"/>
          </w:tcPr>
          <w:p>
            <w:r/>
            <w:r>
              <w:rPr>
                <w:sz w:val="18"/>
              </w:rPr>
              <w:t>Slides 28–30</w:t>
            </w:r>
          </w:p>
        </w:tc>
      </w:tr>
      <w:tr>
        <w:tc>
          <w:tcPr>
            <w:tcW w:type="dxa" w:w="1368"/>
          </w:tcPr>
          <w:p>
            <w:r/>
            <w:r>
              <w:rPr>
                <w:sz w:val="18"/>
              </w:rPr>
              <w:t>11:05–11:15</w:t>
            </w:r>
          </w:p>
        </w:tc>
        <w:tc>
          <w:tcPr>
            <w:tcW w:type="dxa" w:w="1008"/>
          </w:tcPr>
          <w:p>
            <w:r/>
            <w:r>
              <w:rPr>
                <w:sz w:val="18"/>
              </w:rPr>
              <w:t>10 min</w:t>
            </w:r>
          </w:p>
        </w:tc>
        <w:tc>
          <w:tcPr>
            <w:tcW w:type="dxa" w:w="4320"/>
          </w:tcPr>
          <w:p>
            <w:r/>
            <w:r>
              <w:rPr>
                <w:sz w:val="18"/>
              </w:rPr>
              <w:t>Tea break</w:t>
            </w:r>
          </w:p>
        </w:tc>
        <w:tc>
          <w:tcPr>
            <w:tcW w:type="dxa" w:w="1872"/>
          </w:tcPr>
          <w:p>
            <w:r/>
            <w:r>
              <w:rPr>
                <w:sz w:val="18"/>
              </w:rPr>
              <w:t>Break</w:t>
            </w:r>
          </w:p>
        </w:tc>
        <w:tc>
          <w:tcPr>
            <w:tcW w:type="dxa" w:w="1224"/>
          </w:tcPr>
          <w:p>
            <w:r/>
            <w:r>
              <w:rPr>
                <w:sz w:val="18"/>
              </w:rPr>
              <w:t>—</w:t>
            </w:r>
          </w:p>
        </w:tc>
      </w:tr>
      <w:tr>
        <w:tc>
          <w:tcPr>
            <w:tcW w:type="dxa" w:w="1368"/>
          </w:tcPr>
          <w:p>
            <w:r/>
            <w:r>
              <w:rPr>
                <w:sz w:val="18"/>
              </w:rPr>
              <w:t>11:15–11:50</w:t>
            </w:r>
          </w:p>
        </w:tc>
        <w:tc>
          <w:tcPr>
            <w:tcW w:type="dxa" w:w="1008"/>
          </w:tcPr>
          <w:p>
            <w:r/>
            <w:r>
              <w:rPr>
                <w:sz w:val="18"/>
              </w:rPr>
              <w:t>35 min</w:t>
            </w:r>
          </w:p>
        </w:tc>
        <w:tc>
          <w:tcPr>
            <w:tcW w:type="dxa" w:w="4320"/>
          </w:tcPr>
          <w:p>
            <w:r/>
            <w:r>
              <w:rPr>
                <w:sz w:val="18"/>
              </w:rPr>
              <w:t>Lab 02: Build the Company Wiki with Verified Pages and a Content Policy (K1 · A1)</w:t>
            </w:r>
          </w:p>
        </w:tc>
        <w:tc>
          <w:tcPr>
            <w:tcW w:type="dxa" w:w="1872"/>
          </w:tcPr>
          <w:p>
            <w:r/>
            <w:r>
              <w:rPr>
                <w:sz w:val="18"/>
              </w:rPr>
              <w:t>Demonstration, then individual hands-on practice with acceptance check</w:t>
            </w:r>
          </w:p>
        </w:tc>
        <w:tc>
          <w:tcPr>
            <w:tcW w:type="dxa" w:w="1224"/>
          </w:tcPr>
          <w:p>
            <w:r/>
            <w:r>
              <w:rPr>
                <w:sz w:val="18"/>
              </w:rPr>
              <w:t>Slides 31–33</w:t>
            </w:r>
          </w:p>
        </w:tc>
      </w:tr>
      <w:tr>
        <w:tc>
          <w:tcPr>
            <w:tcW w:type="dxa" w:w="1368"/>
          </w:tcPr>
          <w:p>
            <w:r/>
            <w:r>
              <w:rPr>
                <w:sz w:val="18"/>
              </w:rPr>
              <w:t>11:50–12:30</w:t>
            </w:r>
          </w:p>
        </w:tc>
        <w:tc>
          <w:tcPr>
            <w:tcW w:type="dxa" w:w="1008"/>
          </w:tcPr>
          <w:p>
            <w:r/>
            <w:r>
              <w:rPr>
                <w:sz w:val="18"/>
              </w:rPr>
              <w:t>40 min</w:t>
            </w:r>
          </w:p>
        </w:tc>
        <w:tc>
          <w:tcPr>
            <w:tcW w:type="dxa" w:w="4320"/>
          </w:tcPr>
          <w:p>
            <w:r/>
            <w:r>
              <w:rPr>
                <w:sz w:val="18"/>
              </w:rPr>
              <w:t>Topic 02: Workspace Collaboration Tools — Collaborate within a workspace · comments, mentions and reminders · updates and notifications · search</w:t>
            </w:r>
          </w:p>
        </w:tc>
        <w:tc>
          <w:tcPr>
            <w:tcW w:type="dxa" w:w="1872"/>
          </w:tcPr>
          <w:p>
            <w:r/>
            <w:r>
              <w:rPr>
                <w:sz w:val="18"/>
              </w:rPr>
              <w:t>Lecture with visual models, demonstration, didactic questioning</w:t>
            </w:r>
          </w:p>
        </w:tc>
        <w:tc>
          <w:tcPr>
            <w:tcW w:type="dxa" w:w="1224"/>
          </w:tcPr>
          <w:p>
            <w:r/>
            <w:r>
              <w:rPr>
                <w:sz w:val="18"/>
              </w:rPr>
              <w:t>Slides 34–41</w:t>
            </w:r>
          </w:p>
        </w:tc>
      </w:tr>
      <w:tr>
        <w:tc>
          <w:tcPr>
            <w:tcW w:type="dxa" w:w="1368"/>
          </w:tcPr>
          <w:p>
            <w:r/>
            <w:r>
              <w:rPr>
                <w:sz w:val="18"/>
              </w:rPr>
              <w:t>12:30–13:05</w:t>
            </w:r>
          </w:p>
        </w:tc>
        <w:tc>
          <w:tcPr>
            <w:tcW w:type="dxa" w:w="1008"/>
          </w:tcPr>
          <w:p>
            <w:r/>
            <w:r>
              <w:rPr>
                <w:sz w:val="18"/>
              </w:rPr>
              <w:t>35 min</w:t>
            </w:r>
          </w:p>
        </w:tc>
        <w:tc>
          <w:tcPr>
            <w:tcW w:type="dxa" w:w="4320"/>
          </w:tcPr>
          <w:p>
            <w:r/>
            <w:r>
              <w:rPr>
                <w:sz w:val="18"/>
              </w:rPr>
              <w:t>Lab 03: Run a Content Review with Comments, Mentions, Reminders and Search (K5 · A1)</w:t>
            </w:r>
          </w:p>
        </w:tc>
        <w:tc>
          <w:tcPr>
            <w:tcW w:type="dxa" w:w="1872"/>
          </w:tcPr>
          <w:p>
            <w:r/>
            <w:r>
              <w:rPr>
                <w:sz w:val="18"/>
              </w:rPr>
              <w:t>Demonstration, then individual hands-on practice with acceptance check</w:t>
            </w:r>
          </w:p>
        </w:tc>
        <w:tc>
          <w:tcPr>
            <w:tcW w:type="dxa" w:w="1224"/>
          </w:tcPr>
          <w:p>
            <w:r/>
            <w:r>
              <w:rPr>
                <w:sz w:val="18"/>
              </w:rPr>
              <w:t>Slides 42–45</w:t>
            </w:r>
          </w:p>
        </w:tc>
      </w:tr>
      <w:tr>
        <w:tc>
          <w:tcPr>
            <w:tcW w:type="dxa" w:w="1368"/>
          </w:tcPr>
          <w:p>
            <w:r/>
            <w:r>
              <w:rPr>
                <w:sz w:val="18"/>
              </w:rPr>
              <w:t>13:05–14:05</w:t>
            </w:r>
          </w:p>
        </w:tc>
        <w:tc>
          <w:tcPr>
            <w:tcW w:type="dxa" w:w="1008"/>
          </w:tcPr>
          <w:p>
            <w:r/>
            <w:r>
              <w:rPr>
                <w:sz w:val="18"/>
              </w:rPr>
              <w:t>—</w:t>
            </w:r>
          </w:p>
        </w:tc>
        <w:tc>
          <w:tcPr>
            <w:tcW w:type="dxa" w:w="4320"/>
          </w:tcPr>
          <w:p>
            <w:r/>
            <w:r>
              <w:rPr>
                <w:sz w:val="18"/>
              </w:rPr>
              <w:t>Lunch (1 hour, not counted in the instructional hours)</w:t>
            </w:r>
          </w:p>
        </w:tc>
        <w:tc>
          <w:tcPr>
            <w:tcW w:type="dxa" w:w="1872"/>
          </w:tcPr>
          <w:p>
            <w:r/>
            <w:r>
              <w:rPr>
                <w:sz w:val="18"/>
              </w:rPr>
              <w:t>Break</w:t>
            </w:r>
          </w:p>
        </w:tc>
        <w:tc>
          <w:tcPr>
            <w:tcW w:type="dxa" w:w="1224"/>
          </w:tcPr>
          <w:p>
            <w:r/>
            <w:r>
              <w:rPr>
                <w:sz w:val="18"/>
              </w:rPr>
              <w:t>—</w:t>
            </w:r>
          </w:p>
        </w:tc>
      </w:tr>
      <w:tr>
        <w:tc>
          <w:tcPr>
            <w:tcW w:type="dxa" w:w="1368"/>
          </w:tcPr>
          <w:p>
            <w:r/>
            <w:r>
              <w:rPr>
                <w:sz w:val="18"/>
              </w:rPr>
              <w:t>14:05–14:15</w:t>
            </w:r>
          </w:p>
        </w:tc>
        <w:tc>
          <w:tcPr>
            <w:tcW w:type="dxa" w:w="1008"/>
          </w:tcPr>
          <w:p>
            <w:r/>
            <w:r>
              <w:rPr>
                <w:sz w:val="18"/>
              </w:rPr>
              <w:t>10 min</w:t>
            </w:r>
          </w:p>
        </w:tc>
        <w:tc>
          <w:tcPr>
            <w:tcW w:type="dxa" w:w="4320"/>
          </w:tcPr>
          <w:p>
            <w:r/>
            <w:r>
              <w:rPr>
                <w:sz w:val="18"/>
              </w:rPr>
              <w:t>PM digital attendance (TRAQOM)</w:t>
            </w:r>
          </w:p>
        </w:tc>
        <w:tc>
          <w:tcPr>
            <w:tcW w:type="dxa" w:w="1872"/>
          </w:tcPr>
          <w:p>
            <w:r/>
            <w:r>
              <w:rPr>
                <w:sz w:val="18"/>
              </w:rPr>
              <w:t>Admin</w:t>
            </w:r>
          </w:p>
        </w:tc>
        <w:tc>
          <w:tcPr>
            <w:tcW w:type="dxa" w:w="1224"/>
          </w:tcPr>
          <w:p>
            <w:r/>
            <w:r>
              <w:rPr>
                <w:sz w:val="18"/>
              </w:rPr>
              <w:t>—</w:t>
            </w:r>
          </w:p>
        </w:tc>
      </w:tr>
      <w:tr>
        <w:tc>
          <w:tcPr>
            <w:tcW w:type="dxa" w:w="1368"/>
          </w:tcPr>
          <w:p>
            <w:r/>
            <w:r>
              <w:rPr>
                <w:sz w:val="18"/>
              </w:rPr>
              <w:t>14:15–15:05</w:t>
            </w:r>
          </w:p>
        </w:tc>
        <w:tc>
          <w:tcPr>
            <w:tcW w:type="dxa" w:w="1008"/>
          </w:tcPr>
          <w:p>
            <w:r/>
            <w:r>
              <w:rPr>
                <w:sz w:val="18"/>
              </w:rPr>
              <w:t>50 min</w:t>
            </w:r>
          </w:p>
        </w:tc>
        <w:tc>
          <w:tcPr>
            <w:tcW w:type="dxa" w:w="4320"/>
          </w:tcPr>
          <w:p>
            <w:r/>
            <w:r>
              <w:rPr>
                <w:sz w:val="18"/>
              </w:rPr>
              <w:t>Topic 03: Pages and Content Blocks — Writing, editing and customisation · keyboard shortcuts · columns, tables, headings and dividers · images, files and media · code blocks and buttons · synced blocks</w:t>
            </w:r>
          </w:p>
        </w:tc>
        <w:tc>
          <w:tcPr>
            <w:tcW w:type="dxa" w:w="1872"/>
          </w:tcPr>
          <w:p>
            <w:r/>
            <w:r>
              <w:rPr>
                <w:sz w:val="18"/>
              </w:rPr>
              <w:t>Lecture with visual models, demonstration, didactic questioning</w:t>
            </w:r>
          </w:p>
        </w:tc>
        <w:tc>
          <w:tcPr>
            <w:tcW w:type="dxa" w:w="1224"/>
          </w:tcPr>
          <w:p>
            <w:r/>
            <w:r>
              <w:rPr>
                <w:sz w:val="18"/>
              </w:rPr>
              <w:t>Slides 46–54</w:t>
            </w:r>
          </w:p>
        </w:tc>
      </w:tr>
      <w:tr>
        <w:tc>
          <w:tcPr>
            <w:tcW w:type="dxa" w:w="1368"/>
          </w:tcPr>
          <w:p>
            <w:r/>
            <w:r>
              <w:rPr>
                <w:sz w:val="18"/>
              </w:rPr>
              <w:t>15:05–15:45</w:t>
            </w:r>
          </w:p>
        </w:tc>
        <w:tc>
          <w:tcPr>
            <w:tcW w:type="dxa" w:w="1008"/>
          </w:tcPr>
          <w:p>
            <w:r/>
            <w:r>
              <w:rPr>
                <w:sz w:val="18"/>
              </w:rPr>
              <w:t>40 min</w:t>
            </w:r>
          </w:p>
        </w:tc>
        <w:tc>
          <w:tcPr>
            <w:tcW w:type="dxa" w:w="4320"/>
          </w:tcPr>
          <w:p>
            <w:r/>
            <w:r>
              <w:rPr>
                <w:sz w:val="18"/>
              </w:rPr>
              <w:t>Lab 04: Draft and Format a Blog Article with Blocks, Columns and Tables (K2 · A2)</w:t>
            </w:r>
          </w:p>
        </w:tc>
        <w:tc>
          <w:tcPr>
            <w:tcW w:type="dxa" w:w="1872"/>
          </w:tcPr>
          <w:p>
            <w:r/>
            <w:r>
              <w:rPr>
                <w:sz w:val="18"/>
              </w:rPr>
              <w:t>Demonstration, then individual hands-on practice with acceptance check</w:t>
            </w:r>
          </w:p>
        </w:tc>
        <w:tc>
          <w:tcPr>
            <w:tcW w:type="dxa" w:w="1224"/>
          </w:tcPr>
          <w:p>
            <w:r/>
            <w:r>
              <w:rPr>
                <w:sz w:val="18"/>
              </w:rPr>
              <w:t>Slides 55–57</w:t>
            </w:r>
          </w:p>
        </w:tc>
      </w:tr>
      <w:tr>
        <w:tc>
          <w:tcPr>
            <w:tcW w:type="dxa" w:w="1368"/>
          </w:tcPr>
          <w:p>
            <w:r/>
            <w:r>
              <w:rPr>
                <w:sz w:val="18"/>
              </w:rPr>
              <w:t>15:45–16:25</w:t>
            </w:r>
          </w:p>
        </w:tc>
        <w:tc>
          <w:tcPr>
            <w:tcW w:type="dxa" w:w="1008"/>
          </w:tcPr>
          <w:p>
            <w:r/>
            <w:r>
              <w:rPr>
                <w:sz w:val="18"/>
              </w:rPr>
              <w:t>40 min</w:t>
            </w:r>
          </w:p>
        </w:tc>
        <w:tc>
          <w:tcPr>
            <w:tcW w:type="dxa" w:w="4320"/>
          </w:tcPr>
          <w:p>
            <w:r/>
            <w:r>
              <w:rPr>
                <w:sz w:val="18"/>
              </w:rPr>
              <w:t>Lab 05: Add Media, Code Blocks, Buttons and a Synced Brand Footer (K2 · A2)</w:t>
            </w:r>
          </w:p>
        </w:tc>
        <w:tc>
          <w:tcPr>
            <w:tcW w:type="dxa" w:w="1872"/>
          </w:tcPr>
          <w:p>
            <w:r/>
            <w:r>
              <w:rPr>
                <w:sz w:val="18"/>
              </w:rPr>
              <w:t>Demonstration, then individual hands-on practice with acceptance check</w:t>
            </w:r>
          </w:p>
        </w:tc>
        <w:tc>
          <w:tcPr>
            <w:tcW w:type="dxa" w:w="1224"/>
          </w:tcPr>
          <w:p>
            <w:r/>
            <w:r>
              <w:rPr>
                <w:sz w:val="18"/>
              </w:rPr>
              <w:t>Slides 58–60</w:t>
            </w:r>
          </w:p>
        </w:tc>
      </w:tr>
      <w:tr>
        <w:tc>
          <w:tcPr>
            <w:tcW w:type="dxa" w:w="1368"/>
          </w:tcPr>
          <w:p>
            <w:r/>
            <w:r>
              <w:rPr>
                <w:sz w:val="18"/>
              </w:rPr>
              <w:t>16:25–16:35</w:t>
            </w:r>
          </w:p>
        </w:tc>
        <w:tc>
          <w:tcPr>
            <w:tcW w:type="dxa" w:w="1008"/>
          </w:tcPr>
          <w:p>
            <w:r/>
            <w:r>
              <w:rPr>
                <w:sz w:val="18"/>
              </w:rPr>
              <w:t>10 min</w:t>
            </w:r>
          </w:p>
        </w:tc>
        <w:tc>
          <w:tcPr>
            <w:tcW w:type="dxa" w:w="4320"/>
          </w:tcPr>
          <w:p>
            <w:r/>
            <w:r>
              <w:rPr>
                <w:sz w:val="18"/>
              </w:rPr>
              <w:t>Tea break</w:t>
            </w:r>
          </w:p>
        </w:tc>
        <w:tc>
          <w:tcPr>
            <w:tcW w:type="dxa" w:w="1872"/>
          </w:tcPr>
          <w:p>
            <w:r/>
            <w:r>
              <w:rPr>
                <w:sz w:val="18"/>
              </w:rPr>
              <w:t>Break</w:t>
            </w:r>
          </w:p>
        </w:tc>
        <w:tc>
          <w:tcPr>
            <w:tcW w:type="dxa" w:w="1224"/>
          </w:tcPr>
          <w:p>
            <w:r/>
            <w:r>
              <w:rPr>
                <w:sz w:val="18"/>
              </w:rPr>
              <w:t>—</w:t>
            </w:r>
          </w:p>
        </w:tc>
      </w:tr>
      <w:tr>
        <w:tc>
          <w:tcPr>
            <w:tcW w:type="dxa" w:w="1368"/>
          </w:tcPr>
          <w:p>
            <w:r/>
            <w:r>
              <w:rPr>
                <w:sz w:val="18"/>
              </w:rPr>
              <w:t>16:35–17:15</w:t>
            </w:r>
          </w:p>
        </w:tc>
        <w:tc>
          <w:tcPr>
            <w:tcW w:type="dxa" w:w="1008"/>
          </w:tcPr>
          <w:p>
            <w:r/>
            <w:r>
              <w:rPr>
                <w:sz w:val="18"/>
              </w:rPr>
              <w:t>40 min</w:t>
            </w:r>
          </w:p>
        </w:tc>
        <w:tc>
          <w:tcPr>
            <w:tcW w:type="dxa" w:w="4320"/>
          </w:tcPr>
          <w:p>
            <w:r/>
            <w:r>
              <w:rPr>
                <w:sz w:val="18"/>
              </w:rPr>
              <w:t>Topic 04: Advanced Content Techniques — Customising and styling content · links, backlinks and efficient navigation · math equations and diverse media types</w:t>
            </w:r>
          </w:p>
        </w:tc>
        <w:tc>
          <w:tcPr>
            <w:tcW w:type="dxa" w:w="1872"/>
          </w:tcPr>
          <w:p>
            <w:r/>
            <w:r>
              <w:rPr>
                <w:sz w:val="18"/>
              </w:rPr>
              <w:t>Lecture with visual models, demonstration, didactic questioning</w:t>
            </w:r>
          </w:p>
        </w:tc>
        <w:tc>
          <w:tcPr>
            <w:tcW w:type="dxa" w:w="1224"/>
          </w:tcPr>
          <w:p>
            <w:r/>
            <w:r>
              <w:rPr>
                <w:sz w:val="18"/>
              </w:rPr>
              <w:t>Slides 61–68</w:t>
            </w:r>
          </w:p>
        </w:tc>
      </w:tr>
      <w:tr>
        <w:tc>
          <w:tcPr>
            <w:tcW w:type="dxa" w:w="1368"/>
          </w:tcPr>
          <w:p>
            <w:r/>
            <w:r>
              <w:rPr>
                <w:sz w:val="18"/>
              </w:rPr>
              <w:t>17:15–18:00</w:t>
            </w:r>
          </w:p>
        </w:tc>
        <w:tc>
          <w:tcPr>
            <w:tcW w:type="dxa" w:w="1008"/>
          </w:tcPr>
          <w:p>
            <w:r/>
            <w:r>
              <w:rPr>
                <w:sz w:val="18"/>
              </w:rPr>
              <w:t>45 min</w:t>
            </w:r>
          </w:p>
        </w:tc>
        <w:tc>
          <w:tcPr>
            <w:tcW w:type="dxa" w:w="4320"/>
          </w:tcPr>
          <w:p>
            <w:r/>
            <w:r>
              <w:rPr>
                <w:sz w:val="18"/>
              </w:rPr>
              <w:t>Lab 06: Apply the Style Guide: Callouts, Links, Backlinks, Equations and a Navigation Hub (K4 · A2)</w:t>
            </w:r>
          </w:p>
        </w:tc>
        <w:tc>
          <w:tcPr>
            <w:tcW w:type="dxa" w:w="1872"/>
          </w:tcPr>
          <w:p>
            <w:r/>
            <w:r>
              <w:rPr>
                <w:sz w:val="18"/>
              </w:rPr>
              <w:t>Demonstration, then individual hands-on practice with acceptance check</w:t>
            </w:r>
          </w:p>
        </w:tc>
        <w:tc>
          <w:tcPr>
            <w:tcW w:type="dxa" w:w="1224"/>
          </w:tcPr>
          <w:p>
            <w:r/>
            <w:r>
              <w:rPr>
                <w:sz w:val="18"/>
              </w:rPr>
              <w:t>Slides 69–71</w:t>
            </w:r>
          </w:p>
        </w:tc>
      </w:tr>
      <w:tr>
        <w:tc>
          <w:tcPr>
            <w:tcW w:type="dxa" w:w="1368"/>
          </w:tcPr>
          <w:p>
            <w:r/>
            <w:r>
              <w:rPr>
                <w:sz w:val="18"/>
              </w:rPr>
              <w:t>18:00–18:30</w:t>
            </w:r>
          </w:p>
        </w:tc>
        <w:tc>
          <w:tcPr>
            <w:tcW w:type="dxa" w:w="1008"/>
          </w:tcPr>
          <w:p>
            <w:r/>
            <w:r>
              <w:rPr>
                <w:sz w:val="18"/>
              </w:rPr>
              <w:t>30 min</w:t>
            </w:r>
          </w:p>
        </w:tc>
        <w:tc>
          <w:tcPr>
            <w:tcW w:type="dxa" w:w="4320"/>
          </w:tcPr>
          <w:p>
            <w:r/>
            <w:r>
              <w:rPr>
                <w:sz w:val="18"/>
              </w:rPr>
              <w:t>Day 1 recap, Q&amp;A and preview of Day 2</w:t>
            </w:r>
          </w:p>
        </w:tc>
        <w:tc>
          <w:tcPr>
            <w:tcW w:type="dxa" w:w="1872"/>
          </w:tcPr>
          <w:p>
            <w:r/>
            <w:r>
              <w:rPr>
                <w:sz w:val="18"/>
              </w:rPr>
              <w:t>Facilitated review</w:t>
            </w:r>
          </w:p>
        </w:tc>
        <w:tc>
          <w:tcPr>
            <w:tcW w:type="dxa" w:w="1224"/>
          </w:tcPr>
          <w:p>
            <w:r/>
            <w:r>
              <w:rPr>
                <w:sz w:val="18"/>
              </w:rPr>
              <w:t>Slides 72–73</w:t>
            </w:r>
          </w:p>
        </w:tc>
      </w:tr>
    </w:tbl>
    <w:p/>
    <w:p>
      <w:pPr>
        <w:pStyle w:val="Heading2"/>
      </w:pPr>
      <w:r>
        <w:t>Day 2: Databases, publishing, integrations, Notion AI and assessment (Topics 5–9)</w:t>
      </w:r>
    </w:p>
    <w:p>
      <w:r>
        <w:t>Instructional time 360 minutes (6 hours); assessment 120 minutes (2 hours); class ends 18:30.</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368"/>
            <w:shd w:val="clear" w:color="auto" w:fill="1F6FEB"/>
          </w:tcPr>
          <w:p>
            <w:r/>
            <w:r>
              <w:rPr>
                <w:b/>
                <w:color w:val="FFFFFF"/>
                <w:sz w:val="18"/>
              </w:rPr>
              <w:t>Time</w:t>
            </w:r>
          </w:p>
        </w:tc>
        <w:tc>
          <w:tcPr>
            <w:tcW w:type="dxa" w:w="1008"/>
            <w:shd w:val="clear" w:color="auto" w:fill="1F6FEB"/>
          </w:tcPr>
          <w:p>
            <w:r/>
            <w:r>
              <w:rPr>
                <w:b/>
                <w:color w:val="FFFFFF"/>
                <w:sz w:val="18"/>
              </w:rPr>
              <w:t>Duration</w:t>
            </w:r>
          </w:p>
        </w:tc>
        <w:tc>
          <w:tcPr>
            <w:tcW w:type="dxa" w:w="4320"/>
            <w:shd w:val="clear" w:color="auto" w:fill="1F6FEB"/>
          </w:tcPr>
          <w:p>
            <w:r/>
            <w:r>
              <w:rPr>
                <w:b/>
                <w:color w:val="FFFFFF"/>
                <w:sz w:val="18"/>
              </w:rPr>
              <w:t>Topic / Activity</w:t>
            </w:r>
          </w:p>
        </w:tc>
        <w:tc>
          <w:tcPr>
            <w:tcW w:type="dxa" w:w="1872"/>
            <w:shd w:val="clear" w:color="auto" w:fill="1F6FEB"/>
          </w:tcPr>
          <w:p>
            <w:r/>
            <w:r>
              <w:rPr>
                <w:b/>
                <w:color w:val="FFFFFF"/>
                <w:sz w:val="18"/>
              </w:rPr>
              <w:t>Method</w:t>
            </w:r>
          </w:p>
        </w:tc>
        <w:tc>
          <w:tcPr>
            <w:tcW w:type="dxa" w:w="1224"/>
            <w:shd w:val="clear" w:color="auto" w:fill="1F6FEB"/>
          </w:tcPr>
          <w:p>
            <w:r/>
            <w:r>
              <w:rPr>
                <w:b/>
                <w:color w:val="FFFFFF"/>
                <w:sz w:val="18"/>
              </w:rPr>
              <w:t>Slides</w:t>
            </w:r>
          </w:p>
        </w:tc>
      </w:tr>
      <w:tr>
        <w:tc>
          <w:tcPr>
            <w:tcW w:type="dxa" w:w="1368"/>
          </w:tcPr>
          <w:p>
            <w:r/>
            <w:r>
              <w:rPr>
                <w:sz w:val="18"/>
              </w:rPr>
              <w:t>9:30–9:45</w:t>
            </w:r>
          </w:p>
        </w:tc>
        <w:tc>
          <w:tcPr>
            <w:tcW w:type="dxa" w:w="1008"/>
          </w:tcPr>
          <w:p>
            <w:r/>
            <w:r>
              <w:rPr>
                <w:sz w:val="18"/>
              </w:rPr>
              <w:t>15 min</w:t>
            </w:r>
          </w:p>
        </w:tc>
        <w:tc>
          <w:tcPr>
            <w:tcW w:type="dxa" w:w="4320"/>
          </w:tcPr>
          <w:p>
            <w:r/>
            <w:r>
              <w:rPr>
                <w:sz w:val="18"/>
              </w:rPr>
              <w:t>Day 1 recap and AM digital attendance (TRAQOM)</w:t>
            </w:r>
          </w:p>
        </w:tc>
        <w:tc>
          <w:tcPr>
            <w:tcW w:type="dxa" w:w="1872"/>
          </w:tcPr>
          <w:p>
            <w:r/>
            <w:r>
              <w:rPr>
                <w:sz w:val="18"/>
              </w:rPr>
              <w:t>Facilitated briefing</w:t>
            </w:r>
          </w:p>
        </w:tc>
        <w:tc>
          <w:tcPr>
            <w:tcW w:type="dxa" w:w="1224"/>
          </w:tcPr>
          <w:p>
            <w:r/>
            <w:r>
              <w:rPr>
                <w:sz w:val="18"/>
              </w:rPr>
              <w:t>—</w:t>
            </w:r>
          </w:p>
        </w:tc>
      </w:tr>
      <w:tr>
        <w:tc>
          <w:tcPr>
            <w:tcW w:type="dxa" w:w="1368"/>
          </w:tcPr>
          <w:p>
            <w:r/>
            <w:r>
              <w:rPr>
                <w:sz w:val="18"/>
              </w:rPr>
              <w:t>9:45–10:25</w:t>
            </w:r>
          </w:p>
        </w:tc>
        <w:tc>
          <w:tcPr>
            <w:tcW w:type="dxa" w:w="1008"/>
          </w:tcPr>
          <w:p>
            <w:r/>
            <w:r>
              <w:rPr>
                <w:sz w:val="18"/>
              </w:rPr>
              <w:t>40 min</w:t>
            </w:r>
          </w:p>
        </w:tc>
        <w:tc>
          <w:tcPr>
            <w:tcW w:type="dxa" w:w="4320"/>
          </w:tcPr>
          <w:p>
            <w:r/>
            <w:r>
              <w:rPr>
                <w:sz w:val="18"/>
              </w:rPr>
              <w:t>Topic 05: Database Essentials — Introduction to databases in Notion · properties and data sources · tasks, dependencies and linked databases · database views</w:t>
            </w:r>
          </w:p>
        </w:tc>
        <w:tc>
          <w:tcPr>
            <w:tcW w:type="dxa" w:w="1872"/>
          </w:tcPr>
          <w:p>
            <w:r/>
            <w:r>
              <w:rPr>
                <w:sz w:val="18"/>
              </w:rPr>
              <w:t>Lecture with visual models, demonstration, didactic questioning</w:t>
            </w:r>
          </w:p>
        </w:tc>
        <w:tc>
          <w:tcPr>
            <w:tcW w:type="dxa" w:w="1224"/>
          </w:tcPr>
          <w:p>
            <w:r/>
            <w:r>
              <w:rPr>
                <w:sz w:val="18"/>
              </w:rPr>
              <w:t>Slides 74–83</w:t>
            </w:r>
          </w:p>
        </w:tc>
      </w:tr>
      <w:tr>
        <w:tc>
          <w:tcPr>
            <w:tcW w:type="dxa" w:w="1368"/>
          </w:tcPr>
          <w:p>
            <w:r/>
            <w:r>
              <w:rPr>
                <w:sz w:val="18"/>
              </w:rPr>
              <w:t>10:25–10:55</w:t>
            </w:r>
          </w:p>
        </w:tc>
        <w:tc>
          <w:tcPr>
            <w:tcW w:type="dxa" w:w="1008"/>
          </w:tcPr>
          <w:p>
            <w:r/>
            <w:r>
              <w:rPr>
                <w:sz w:val="18"/>
              </w:rPr>
              <w:t>30 min</w:t>
            </w:r>
          </w:p>
        </w:tc>
        <w:tc>
          <w:tcPr>
            <w:tcW w:type="dxa" w:w="4320"/>
          </w:tcPr>
          <w:p>
            <w:r/>
            <w:r>
              <w:rPr>
                <w:sz w:val="18"/>
              </w:rPr>
              <w:t>Lab 07: Build the Content Calendar Database with Properties, Views and Filters (K3 · A3)</w:t>
            </w:r>
          </w:p>
        </w:tc>
        <w:tc>
          <w:tcPr>
            <w:tcW w:type="dxa" w:w="1872"/>
          </w:tcPr>
          <w:p>
            <w:r/>
            <w:r>
              <w:rPr>
                <w:sz w:val="18"/>
              </w:rPr>
              <w:t>Demonstration, then individual hands-on practice with acceptance check</w:t>
            </w:r>
          </w:p>
        </w:tc>
        <w:tc>
          <w:tcPr>
            <w:tcW w:type="dxa" w:w="1224"/>
          </w:tcPr>
          <w:p>
            <w:r/>
            <w:r>
              <w:rPr>
                <w:sz w:val="18"/>
              </w:rPr>
              <w:t>Slides 84–86</w:t>
            </w:r>
          </w:p>
        </w:tc>
      </w:tr>
      <w:tr>
        <w:tc>
          <w:tcPr>
            <w:tcW w:type="dxa" w:w="1368"/>
          </w:tcPr>
          <w:p>
            <w:r/>
            <w:r>
              <w:rPr>
                <w:sz w:val="18"/>
              </w:rPr>
              <w:t>10:55–11:05</w:t>
            </w:r>
          </w:p>
        </w:tc>
        <w:tc>
          <w:tcPr>
            <w:tcW w:type="dxa" w:w="1008"/>
          </w:tcPr>
          <w:p>
            <w:r/>
            <w:r>
              <w:rPr>
                <w:sz w:val="18"/>
              </w:rPr>
              <w:t>10 min</w:t>
            </w:r>
          </w:p>
        </w:tc>
        <w:tc>
          <w:tcPr>
            <w:tcW w:type="dxa" w:w="4320"/>
          </w:tcPr>
          <w:p>
            <w:r/>
            <w:r>
              <w:rPr>
                <w:sz w:val="18"/>
              </w:rPr>
              <w:t>Tea break</w:t>
            </w:r>
          </w:p>
        </w:tc>
        <w:tc>
          <w:tcPr>
            <w:tcW w:type="dxa" w:w="1872"/>
          </w:tcPr>
          <w:p>
            <w:r/>
            <w:r>
              <w:rPr>
                <w:sz w:val="18"/>
              </w:rPr>
              <w:t>Break</w:t>
            </w:r>
          </w:p>
        </w:tc>
        <w:tc>
          <w:tcPr>
            <w:tcW w:type="dxa" w:w="1224"/>
          </w:tcPr>
          <w:p>
            <w:r/>
            <w:r>
              <w:rPr>
                <w:sz w:val="18"/>
              </w:rPr>
              <w:t>—</w:t>
            </w:r>
          </w:p>
        </w:tc>
      </w:tr>
      <w:tr>
        <w:tc>
          <w:tcPr>
            <w:tcW w:type="dxa" w:w="1368"/>
          </w:tcPr>
          <w:p>
            <w:r/>
            <w:r>
              <w:rPr>
                <w:sz w:val="18"/>
              </w:rPr>
              <w:t>11:05–11:35</w:t>
            </w:r>
          </w:p>
        </w:tc>
        <w:tc>
          <w:tcPr>
            <w:tcW w:type="dxa" w:w="1008"/>
          </w:tcPr>
          <w:p>
            <w:r/>
            <w:r>
              <w:rPr>
                <w:sz w:val="18"/>
              </w:rPr>
              <w:t>30 min</w:t>
            </w:r>
          </w:p>
        </w:tc>
        <w:tc>
          <w:tcPr>
            <w:tcW w:type="dxa" w:w="4320"/>
          </w:tcPr>
          <w:p>
            <w:r/>
            <w:r>
              <w:rPr>
                <w:sz w:val="18"/>
              </w:rPr>
              <w:t>Lab 08: Manage Client Projects with Sub-tasks, Dependencies, Timeline and Linked Views (K3 · A3)</w:t>
            </w:r>
          </w:p>
        </w:tc>
        <w:tc>
          <w:tcPr>
            <w:tcW w:type="dxa" w:w="1872"/>
          </w:tcPr>
          <w:p>
            <w:r/>
            <w:r>
              <w:rPr>
                <w:sz w:val="18"/>
              </w:rPr>
              <w:t>Demonstration, then individual hands-on practice with acceptance check</w:t>
            </w:r>
          </w:p>
        </w:tc>
        <w:tc>
          <w:tcPr>
            <w:tcW w:type="dxa" w:w="1224"/>
          </w:tcPr>
          <w:p>
            <w:r/>
            <w:r>
              <w:rPr>
                <w:sz w:val="18"/>
              </w:rPr>
              <w:t>Slides 87–89</w:t>
            </w:r>
          </w:p>
        </w:tc>
      </w:tr>
      <w:tr>
        <w:tc>
          <w:tcPr>
            <w:tcW w:type="dxa" w:w="1368"/>
          </w:tcPr>
          <w:p>
            <w:r/>
            <w:r>
              <w:rPr>
                <w:sz w:val="18"/>
              </w:rPr>
              <w:t>11:35–12:10</w:t>
            </w:r>
          </w:p>
        </w:tc>
        <w:tc>
          <w:tcPr>
            <w:tcW w:type="dxa" w:w="1008"/>
          </w:tcPr>
          <w:p>
            <w:r/>
            <w:r>
              <w:rPr>
                <w:sz w:val="18"/>
              </w:rPr>
              <w:t>35 min</w:t>
            </w:r>
          </w:p>
        </w:tc>
        <w:tc>
          <w:tcPr>
            <w:tcW w:type="dxa" w:w="4320"/>
          </w:tcPr>
          <w:p>
            <w:r/>
            <w:r>
              <w:rPr>
                <w:sz w:val="18"/>
              </w:rPr>
              <w:t>Topic 06: Advanced Database Features — Relations, rollups and database templates · formula basics and syntax · database automations</w:t>
            </w:r>
          </w:p>
        </w:tc>
        <w:tc>
          <w:tcPr>
            <w:tcW w:type="dxa" w:w="1872"/>
          </w:tcPr>
          <w:p>
            <w:r/>
            <w:r>
              <w:rPr>
                <w:sz w:val="18"/>
              </w:rPr>
              <w:t>Lecture with visual models, demonstration, didactic questioning</w:t>
            </w:r>
          </w:p>
        </w:tc>
        <w:tc>
          <w:tcPr>
            <w:tcW w:type="dxa" w:w="1224"/>
          </w:tcPr>
          <w:p>
            <w:r/>
            <w:r>
              <w:rPr>
                <w:sz w:val="18"/>
              </w:rPr>
              <w:t>Slides 90–99</w:t>
            </w:r>
          </w:p>
        </w:tc>
      </w:tr>
      <w:tr>
        <w:tc>
          <w:tcPr>
            <w:tcW w:type="dxa" w:w="1368"/>
          </w:tcPr>
          <w:p>
            <w:r/>
            <w:r>
              <w:rPr>
                <w:sz w:val="18"/>
              </w:rPr>
              <w:t>12:10–12:50</w:t>
            </w:r>
          </w:p>
        </w:tc>
        <w:tc>
          <w:tcPr>
            <w:tcW w:type="dxa" w:w="1008"/>
          </w:tcPr>
          <w:p>
            <w:r/>
            <w:r>
              <w:rPr>
                <w:sz w:val="18"/>
              </w:rPr>
              <w:t>40 min</w:t>
            </w:r>
          </w:p>
        </w:tc>
        <w:tc>
          <w:tcPr>
            <w:tcW w:type="dxa" w:w="4320"/>
          </w:tcPr>
          <w:p>
            <w:r/>
            <w:r>
              <w:rPr>
                <w:sz w:val="18"/>
              </w:rPr>
              <w:t>Lab 09: Connect Clients, Projects and Deliverables with Relations, Rollups, Formulas, Templates and Automations (K7 · A4)</w:t>
            </w:r>
          </w:p>
        </w:tc>
        <w:tc>
          <w:tcPr>
            <w:tcW w:type="dxa" w:w="1872"/>
          </w:tcPr>
          <w:p>
            <w:r/>
            <w:r>
              <w:rPr>
                <w:sz w:val="18"/>
              </w:rPr>
              <w:t>Demonstration, then individual hands-on practice with acceptance check</w:t>
            </w:r>
          </w:p>
        </w:tc>
        <w:tc>
          <w:tcPr>
            <w:tcW w:type="dxa" w:w="1224"/>
          </w:tcPr>
          <w:p>
            <w:r/>
            <w:r>
              <w:rPr>
                <w:sz w:val="18"/>
              </w:rPr>
              <w:t>Slides 100–103</w:t>
            </w:r>
          </w:p>
        </w:tc>
      </w:tr>
      <w:tr>
        <w:tc>
          <w:tcPr>
            <w:tcW w:type="dxa" w:w="1368"/>
          </w:tcPr>
          <w:p>
            <w:r/>
            <w:r>
              <w:rPr>
                <w:sz w:val="18"/>
              </w:rPr>
              <w:t>12:50–13:50</w:t>
            </w:r>
          </w:p>
        </w:tc>
        <w:tc>
          <w:tcPr>
            <w:tcW w:type="dxa" w:w="1008"/>
          </w:tcPr>
          <w:p>
            <w:r/>
            <w:r>
              <w:rPr>
                <w:sz w:val="18"/>
              </w:rPr>
              <w:t>—</w:t>
            </w:r>
          </w:p>
        </w:tc>
        <w:tc>
          <w:tcPr>
            <w:tcW w:type="dxa" w:w="4320"/>
          </w:tcPr>
          <w:p>
            <w:r/>
            <w:r>
              <w:rPr>
                <w:sz w:val="18"/>
              </w:rPr>
              <w:t>Lunch (1 hour, not counted in the instructional hours)</w:t>
            </w:r>
          </w:p>
        </w:tc>
        <w:tc>
          <w:tcPr>
            <w:tcW w:type="dxa" w:w="1872"/>
          </w:tcPr>
          <w:p>
            <w:r/>
            <w:r>
              <w:rPr>
                <w:sz w:val="18"/>
              </w:rPr>
              <w:t>Break</w:t>
            </w:r>
          </w:p>
        </w:tc>
        <w:tc>
          <w:tcPr>
            <w:tcW w:type="dxa" w:w="1224"/>
          </w:tcPr>
          <w:p>
            <w:r/>
            <w:r>
              <w:rPr>
                <w:sz w:val="18"/>
              </w:rPr>
              <w:t>—</w:t>
            </w:r>
          </w:p>
        </w:tc>
      </w:tr>
      <w:tr>
        <w:tc>
          <w:tcPr>
            <w:tcW w:type="dxa" w:w="1368"/>
          </w:tcPr>
          <w:p>
            <w:r/>
            <w:r>
              <w:rPr>
                <w:sz w:val="18"/>
              </w:rPr>
              <w:t>13:50–13:55</w:t>
            </w:r>
          </w:p>
        </w:tc>
        <w:tc>
          <w:tcPr>
            <w:tcW w:type="dxa" w:w="1008"/>
          </w:tcPr>
          <w:p>
            <w:r/>
            <w:r>
              <w:rPr>
                <w:sz w:val="18"/>
              </w:rPr>
              <w:t>5 min</w:t>
            </w:r>
          </w:p>
        </w:tc>
        <w:tc>
          <w:tcPr>
            <w:tcW w:type="dxa" w:w="4320"/>
          </w:tcPr>
          <w:p>
            <w:r/>
            <w:r>
              <w:rPr>
                <w:sz w:val="18"/>
              </w:rPr>
              <w:t>PM digital attendance (TRAQOM)</w:t>
            </w:r>
          </w:p>
        </w:tc>
        <w:tc>
          <w:tcPr>
            <w:tcW w:type="dxa" w:w="1872"/>
          </w:tcPr>
          <w:p>
            <w:r/>
            <w:r>
              <w:rPr>
                <w:sz w:val="18"/>
              </w:rPr>
              <w:t>Admin</w:t>
            </w:r>
          </w:p>
        </w:tc>
        <w:tc>
          <w:tcPr>
            <w:tcW w:type="dxa" w:w="1224"/>
          </w:tcPr>
          <w:p>
            <w:r/>
            <w:r>
              <w:rPr>
                <w:sz w:val="18"/>
              </w:rPr>
              <w:t>—</w:t>
            </w:r>
          </w:p>
        </w:tc>
      </w:tr>
      <w:tr>
        <w:tc>
          <w:tcPr>
            <w:tcW w:type="dxa" w:w="1368"/>
          </w:tcPr>
          <w:p>
            <w:r/>
            <w:r>
              <w:rPr>
                <w:sz w:val="18"/>
              </w:rPr>
              <w:t>13:55–14:20</w:t>
            </w:r>
          </w:p>
        </w:tc>
        <w:tc>
          <w:tcPr>
            <w:tcW w:type="dxa" w:w="1008"/>
          </w:tcPr>
          <w:p>
            <w:r/>
            <w:r>
              <w:rPr>
                <w:sz w:val="18"/>
              </w:rPr>
              <w:t>25 min</w:t>
            </w:r>
          </w:p>
        </w:tc>
        <w:tc>
          <w:tcPr>
            <w:tcW w:type="dxa" w:w="4320"/>
          </w:tcPr>
          <w:p>
            <w:r/>
            <w:r>
              <w:rPr>
                <w:sz w:val="18"/>
              </w:rPr>
              <w:t>Topic 07: Collaboration and Publishing — Sharing, permissions and member management · collaborative activities · public pages and web publishing · page analytics</w:t>
            </w:r>
          </w:p>
        </w:tc>
        <w:tc>
          <w:tcPr>
            <w:tcW w:type="dxa" w:w="1872"/>
          </w:tcPr>
          <w:p>
            <w:r/>
            <w:r>
              <w:rPr>
                <w:sz w:val="18"/>
              </w:rPr>
              <w:t>Lecture with visual models, demonstration, didactic questioning</w:t>
            </w:r>
          </w:p>
        </w:tc>
        <w:tc>
          <w:tcPr>
            <w:tcW w:type="dxa" w:w="1224"/>
          </w:tcPr>
          <w:p>
            <w:r/>
            <w:r>
              <w:rPr>
                <w:sz w:val="18"/>
              </w:rPr>
              <w:t>Slides 104–113</w:t>
            </w:r>
          </w:p>
        </w:tc>
      </w:tr>
      <w:tr>
        <w:tc>
          <w:tcPr>
            <w:tcW w:type="dxa" w:w="1368"/>
          </w:tcPr>
          <w:p>
            <w:r/>
            <w:r>
              <w:rPr>
                <w:sz w:val="18"/>
              </w:rPr>
              <w:t>14:20–14:45</w:t>
            </w:r>
          </w:p>
        </w:tc>
        <w:tc>
          <w:tcPr>
            <w:tcW w:type="dxa" w:w="1008"/>
          </w:tcPr>
          <w:p>
            <w:r/>
            <w:r>
              <w:rPr>
                <w:sz w:val="18"/>
              </w:rPr>
              <w:t>25 min</w:t>
            </w:r>
          </w:p>
        </w:tc>
        <w:tc>
          <w:tcPr>
            <w:tcW w:type="dxa" w:w="4320"/>
          </w:tcPr>
          <w:p>
            <w:r/>
            <w:r>
              <w:rPr>
                <w:sz w:val="18"/>
              </w:rPr>
              <w:t>Lab 10: Share, Set Permissions, Publish the Help Centre and Read Page Analytics (K6 · A5)</w:t>
            </w:r>
          </w:p>
        </w:tc>
        <w:tc>
          <w:tcPr>
            <w:tcW w:type="dxa" w:w="1872"/>
          </w:tcPr>
          <w:p>
            <w:r/>
            <w:r>
              <w:rPr>
                <w:sz w:val="18"/>
              </w:rPr>
              <w:t>Demonstration, then individual hands-on practice with acceptance check</w:t>
            </w:r>
          </w:p>
        </w:tc>
        <w:tc>
          <w:tcPr>
            <w:tcW w:type="dxa" w:w="1224"/>
          </w:tcPr>
          <w:p>
            <w:r/>
            <w:r>
              <w:rPr>
                <w:sz w:val="18"/>
              </w:rPr>
              <w:t>Slides 114–116</w:t>
            </w:r>
          </w:p>
        </w:tc>
      </w:tr>
      <w:tr>
        <w:tc>
          <w:tcPr>
            <w:tcW w:type="dxa" w:w="1368"/>
          </w:tcPr>
          <w:p>
            <w:r/>
            <w:r>
              <w:rPr>
                <w:sz w:val="18"/>
              </w:rPr>
              <w:t>14:45–15:10</w:t>
            </w:r>
          </w:p>
        </w:tc>
        <w:tc>
          <w:tcPr>
            <w:tcW w:type="dxa" w:w="1008"/>
          </w:tcPr>
          <w:p>
            <w:r/>
            <w:r>
              <w:rPr>
                <w:sz w:val="18"/>
              </w:rPr>
              <w:t>25 min</w:t>
            </w:r>
          </w:p>
        </w:tc>
        <w:tc>
          <w:tcPr>
            <w:tcW w:type="dxa" w:w="4320"/>
          </w:tcPr>
          <w:p>
            <w:r/>
            <w:r>
              <w:rPr>
                <w:sz w:val="18"/>
              </w:rPr>
              <w:t>Topic 08: Data Management and Integrations — Importing data into Notion · embedding and connecting apps · the Notion API · exporting content and data integrity</w:t>
            </w:r>
          </w:p>
        </w:tc>
        <w:tc>
          <w:tcPr>
            <w:tcW w:type="dxa" w:w="1872"/>
          </w:tcPr>
          <w:p>
            <w:r/>
            <w:r>
              <w:rPr>
                <w:sz w:val="18"/>
              </w:rPr>
              <w:t>Lecture with visual models, demonstration, didactic questioning</w:t>
            </w:r>
          </w:p>
        </w:tc>
        <w:tc>
          <w:tcPr>
            <w:tcW w:type="dxa" w:w="1224"/>
          </w:tcPr>
          <w:p>
            <w:r/>
            <w:r>
              <w:rPr>
                <w:sz w:val="18"/>
              </w:rPr>
              <w:t>Slides 117–125</w:t>
            </w:r>
          </w:p>
        </w:tc>
      </w:tr>
      <w:tr>
        <w:tc>
          <w:tcPr>
            <w:tcW w:type="dxa" w:w="1368"/>
          </w:tcPr>
          <w:p>
            <w:r/>
            <w:r>
              <w:rPr>
                <w:sz w:val="18"/>
              </w:rPr>
              <w:t>15:10–15:35</w:t>
            </w:r>
          </w:p>
        </w:tc>
        <w:tc>
          <w:tcPr>
            <w:tcW w:type="dxa" w:w="1008"/>
          </w:tcPr>
          <w:p>
            <w:r/>
            <w:r>
              <w:rPr>
                <w:sz w:val="18"/>
              </w:rPr>
              <w:t>25 min</w:t>
            </w:r>
          </w:p>
        </w:tc>
        <w:tc>
          <w:tcPr>
            <w:tcW w:type="dxa" w:w="4320"/>
          </w:tcPr>
          <w:p>
            <w:r/>
            <w:r>
              <w:rPr>
                <w:sz w:val="18"/>
              </w:rPr>
              <w:t>Lab 11: Import, Embed, Connect Apps, Call the Notion API and Export (K9 · A6)</w:t>
            </w:r>
          </w:p>
        </w:tc>
        <w:tc>
          <w:tcPr>
            <w:tcW w:type="dxa" w:w="1872"/>
          </w:tcPr>
          <w:p>
            <w:r/>
            <w:r>
              <w:rPr>
                <w:sz w:val="18"/>
              </w:rPr>
              <w:t>Demonstration, then individual hands-on practice with acceptance check</w:t>
            </w:r>
          </w:p>
        </w:tc>
        <w:tc>
          <w:tcPr>
            <w:tcW w:type="dxa" w:w="1224"/>
          </w:tcPr>
          <w:p>
            <w:r/>
            <w:r>
              <w:rPr>
                <w:sz w:val="18"/>
              </w:rPr>
              <w:t>Slides 126–128</w:t>
            </w:r>
          </w:p>
        </w:tc>
      </w:tr>
      <w:tr>
        <w:tc>
          <w:tcPr>
            <w:tcW w:type="dxa" w:w="1368"/>
          </w:tcPr>
          <w:p>
            <w:r/>
            <w:r>
              <w:rPr>
                <w:sz w:val="18"/>
              </w:rPr>
              <w:t>15:35–15:55</w:t>
            </w:r>
          </w:p>
        </w:tc>
        <w:tc>
          <w:tcPr>
            <w:tcW w:type="dxa" w:w="1008"/>
          </w:tcPr>
          <w:p>
            <w:r/>
            <w:r>
              <w:rPr>
                <w:sz w:val="18"/>
              </w:rPr>
              <w:t>20 min</w:t>
            </w:r>
          </w:p>
        </w:tc>
        <w:tc>
          <w:tcPr>
            <w:tcW w:type="dxa" w:w="4320"/>
          </w:tcPr>
          <w:p>
            <w:r/>
            <w:r>
              <w:rPr>
                <w:sz w:val="18"/>
              </w:rPr>
              <w:t>Topic 09: Notion AI — What is Notion AI · Writer and Autofill · Q&amp;A, Enterprise Search and the Notion Agent</w:t>
            </w:r>
          </w:p>
        </w:tc>
        <w:tc>
          <w:tcPr>
            <w:tcW w:type="dxa" w:w="1872"/>
          </w:tcPr>
          <w:p>
            <w:r/>
            <w:r>
              <w:rPr>
                <w:sz w:val="18"/>
              </w:rPr>
              <w:t>Lecture with visual models, demonstration, didactic questioning</w:t>
            </w:r>
          </w:p>
        </w:tc>
        <w:tc>
          <w:tcPr>
            <w:tcW w:type="dxa" w:w="1224"/>
          </w:tcPr>
          <w:p>
            <w:r/>
            <w:r>
              <w:rPr>
                <w:sz w:val="18"/>
              </w:rPr>
              <w:t>Slides 129–138</w:t>
            </w:r>
          </w:p>
        </w:tc>
      </w:tr>
      <w:tr>
        <w:tc>
          <w:tcPr>
            <w:tcW w:type="dxa" w:w="1368"/>
          </w:tcPr>
          <w:p>
            <w:r/>
            <w:r>
              <w:rPr>
                <w:sz w:val="18"/>
              </w:rPr>
              <w:t>15:55–16:20</w:t>
            </w:r>
          </w:p>
        </w:tc>
        <w:tc>
          <w:tcPr>
            <w:tcW w:type="dxa" w:w="1008"/>
          </w:tcPr>
          <w:p>
            <w:r/>
            <w:r>
              <w:rPr>
                <w:sz w:val="18"/>
              </w:rPr>
              <w:t>25 min</w:t>
            </w:r>
          </w:p>
        </w:tc>
        <w:tc>
          <w:tcPr>
            <w:tcW w:type="dxa" w:w="4320"/>
          </w:tcPr>
          <w:p>
            <w:r/>
            <w:r>
              <w:rPr>
                <w:sz w:val="18"/>
              </w:rPr>
              <w:t>Lab 12: Use Notion AI to Write, Autofill, Answer Questions and Improve the Visitor Experience (K8 · A7)</w:t>
            </w:r>
          </w:p>
        </w:tc>
        <w:tc>
          <w:tcPr>
            <w:tcW w:type="dxa" w:w="1872"/>
          </w:tcPr>
          <w:p>
            <w:r/>
            <w:r>
              <w:rPr>
                <w:sz w:val="18"/>
              </w:rPr>
              <w:t>Demonstration, then individual hands-on practice with acceptance check</w:t>
            </w:r>
          </w:p>
        </w:tc>
        <w:tc>
          <w:tcPr>
            <w:tcW w:type="dxa" w:w="1224"/>
          </w:tcPr>
          <w:p>
            <w:r/>
            <w:r>
              <w:rPr>
                <w:sz w:val="18"/>
              </w:rPr>
              <w:t>Slides 139–141</w:t>
            </w:r>
          </w:p>
        </w:tc>
      </w:tr>
      <w:tr>
        <w:tc>
          <w:tcPr>
            <w:tcW w:type="dxa" w:w="1368"/>
          </w:tcPr>
          <w:p>
            <w:r/>
            <w:r>
              <w:rPr>
                <w:sz w:val="18"/>
              </w:rPr>
              <w:t>16:20–16:30</w:t>
            </w:r>
          </w:p>
        </w:tc>
        <w:tc>
          <w:tcPr>
            <w:tcW w:type="dxa" w:w="1008"/>
          </w:tcPr>
          <w:p>
            <w:r/>
            <w:r>
              <w:rPr>
                <w:sz w:val="18"/>
              </w:rPr>
              <w:t>10 min</w:t>
            </w:r>
          </w:p>
        </w:tc>
        <w:tc>
          <w:tcPr>
            <w:tcW w:type="dxa" w:w="4320"/>
          </w:tcPr>
          <w:p>
            <w:r/>
            <w:r>
              <w:rPr>
                <w:sz w:val="18"/>
              </w:rPr>
              <w:t>Course summary, briefing for assessment, assessment digital attendance (TRAQOM) and TRAQOM survey</w:t>
            </w:r>
          </w:p>
        </w:tc>
        <w:tc>
          <w:tcPr>
            <w:tcW w:type="dxa" w:w="1872"/>
          </w:tcPr>
          <w:p>
            <w:r/>
            <w:r>
              <w:rPr>
                <w:sz w:val="18"/>
              </w:rPr>
              <w:t>Facilitated briefing</w:t>
            </w:r>
          </w:p>
        </w:tc>
        <w:tc>
          <w:tcPr>
            <w:tcW w:type="dxa" w:w="1224"/>
          </w:tcPr>
          <w:p>
            <w:r/>
            <w:r>
              <w:rPr>
                <w:sz w:val="18"/>
              </w:rPr>
              <w:t>Slides 142–150</w:t>
            </w:r>
          </w:p>
        </w:tc>
      </w:tr>
      <w:tr>
        <w:tc>
          <w:tcPr>
            <w:tcW w:type="dxa" w:w="1368"/>
          </w:tcPr>
          <w:p>
            <w:r/>
            <w:r>
              <w:rPr>
                <w:sz w:val="18"/>
              </w:rPr>
              <w:t>16:30–17:30</w:t>
            </w:r>
          </w:p>
        </w:tc>
        <w:tc>
          <w:tcPr>
            <w:tcW w:type="dxa" w:w="1008"/>
          </w:tcPr>
          <w:p>
            <w:r/>
            <w:r>
              <w:rPr>
                <w:sz w:val="18"/>
              </w:rPr>
              <w:t>60 min</w:t>
            </w:r>
          </w:p>
        </w:tc>
        <w:tc>
          <w:tcPr>
            <w:tcW w:type="dxa" w:w="4320"/>
          </w:tcPr>
          <w:p>
            <w:r/>
            <w:r>
              <w:rPr>
                <w:sz w:val="18"/>
              </w:rPr>
              <w:t>Written Assessment (WA) — Short-Answer Questions, 9 questions (K1–K9), open book</w:t>
            </w:r>
          </w:p>
        </w:tc>
        <w:tc>
          <w:tcPr>
            <w:tcW w:type="dxa" w:w="1872"/>
          </w:tcPr>
          <w:p>
            <w:r/>
            <w:r>
              <w:rPr>
                <w:sz w:val="18"/>
              </w:rPr>
              <w:t>Individual assessment</w:t>
            </w:r>
          </w:p>
        </w:tc>
        <w:tc>
          <w:tcPr>
            <w:tcW w:type="dxa" w:w="1224"/>
          </w:tcPr>
          <w:p>
            <w:r/>
            <w:r>
              <w:rPr>
                <w:sz w:val="18"/>
              </w:rPr>
              <w:t>—</w:t>
            </w:r>
          </w:p>
        </w:tc>
      </w:tr>
      <w:tr>
        <w:tc>
          <w:tcPr>
            <w:tcW w:type="dxa" w:w="1368"/>
          </w:tcPr>
          <w:p>
            <w:r/>
            <w:r>
              <w:rPr>
                <w:sz w:val="18"/>
              </w:rPr>
              <w:t>17:30–18:30</w:t>
            </w:r>
          </w:p>
        </w:tc>
        <w:tc>
          <w:tcPr>
            <w:tcW w:type="dxa" w:w="1008"/>
          </w:tcPr>
          <w:p>
            <w:r/>
            <w:r>
              <w:rPr>
                <w:sz w:val="18"/>
              </w:rPr>
              <w:t>60 min</w:t>
            </w:r>
          </w:p>
        </w:tc>
        <w:tc>
          <w:tcPr>
            <w:tcW w:type="dxa" w:w="4320"/>
          </w:tcPr>
          <w:p>
            <w:r/>
            <w:r>
              <w:rPr>
                <w:sz w:val="18"/>
              </w:rPr>
              <w:t>Practical Performance (PP) — 5 scenario-based tasks in Notion (A1–A7), open book</w:t>
            </w:r>
          </w:p>
        </w:tc>
        <w:tc>
          <w:tcPr>
            <w:tcW w:type="dxa" w:w="1872"/>
          </w:tcPr>
          <w:p>
            <w:r/>
            <w:r>
              <w:rPr>
                <w:sz w:val="18"/>
              </w:rPr>
              <w:t>Individual assessment</w:t>
            </w:r>
          </w:p>
        </w:tc>
        <w:tc>
          <w:tcPr>
            <w:tcW w:type="dxa" w:w="1224"/>
          </w:tcPr>
          <w:p>
            <w:r/>
            <w:r>
              <w:rPr>
                <w:sz w:val="18"/>
              </w:rPr>
              <w:t>—</w:t>
            </w:r>
          </w:p>
        </w:tc>
      </w:tr>
    </w:tbl>
    <w:p/>
    <w:p>
      <w:pPr>
        <w:pStyle w:val="Heading1"/>
      </w:pPr>
      <w:r>
        <w:t>Topic-by-Topic Delivery Guide</w:t>
      </w:r>
    </w:p>
    <w:p>
      <w:pPr>
        <w:pStyle w:val="Heading2"/>
      </w:pPr>
      <w:r>
        <w:t>Topic 01: Introduction to Notion · Slides 19–27</w:t>
      </w:r>
    </w:p>
    <w:p>
      <w:r>
        <w:t>LU1 · A1 · K1 · Day 1. Overview of Notion · what is a block · first page and subpage · workspace and sidebar · navigating and customising · wikis and verified pages.</w:t>
      </w:r>
    </w:p>
    <w:p>
      <w:r>
        <w:t>Key concepts delivered:</w:t>
      </w:r>
    </w:p>
    <w:p>
      <w:pPr>
        <w:pStyle w:val="ListBullet"/>
      </w:pPr>
      <w:r>
        <w:t>One connected workspace — Notion combines documents, wikis, project trackers and databases in one tool, so content, projects and data live together instead of across five apps.</w:t>
      </w:r>
    </w:p>
    <w:p>
      <w:pPr>
        <w:pStyle w:val="ListBullet"/>
      </w:pPr>
      <w:r>
        <w:t>Everything is a block — Text, headings, images, tables, embeds and even databases are blocks. Blocks can be transformed into other types and rearranged by dragging.</w:t>
      </w:r>
    </w:p>
    <w:p>
      <w:pPr>
        <w:pStyle w:val="ListBullet"/>
      </w:pPr>
      <w:r>
        <w:t>Pages nest inside pages — A page holds blocks and sub-pages, giving an unlimited hierarchy. Breadcrumbs and the sidebar show where you are.</w:t>
      </w:r>
    </w:p>
    <w:p>
      <w:pPr>
        <w:pStyle w:val="ListBullet"/>
      </w:pPr>
      <w:r>
        <w:t>The workspace and sidebar — The sidebar is the map: Teamspaces for shared work, Private for your own pages, Shared for pages shared with you, plus Favorites, Templates, Import and Trash.</w:t>
      </w:r>
    </w:p>
    <w:p>
      <w:pPr>
        <w:pStyle w:val="ListBullet"/>
      </w:pPr>
      <w:r>
        <w:t>Workspaces are separate — Each workspace has its own members, plan and content. Switch or add another account from the workspace switcher; move top-level pages to migrate content.</w:t>
      </w:r>
    </w:p>
    <w:p>
      <w:pPr>
        <w:pStyle w:val="ListBullet"/>
      </w:pPr>
      <w:r>
        <w:t>Wikis and verified pages — Turn a teamspace page into a wiki to add owners, verification and expiry, so the organisation knows which content is authoritative and current.</w:t>
      </w:r>
    </w:p>
    <w:p>
      <w:r>
        <w:t>Facilitator guidance: demonstrate each concept live in the trainer's Notion workspace, invite learners to share how they handle the same task today, and use the lab immediately after so the concept is practised while fresh.</w:t>
      </w:r>
    </w:p>
    <w:p>
      <w:pPr>
        <w:pStyle w:val="Heading3"/>
      </w:pPr>
      <w:r>
        <w:t>Lab 01: Set Up the Brightwave Workspace, Pages and Blocks · Slides 28–30</w:t>
      </w:r>
    </w:p>
    <w:p>
      <w:r>
        <w:t>Alignment: K1 · A1. Level: Foundation. Tools: Notion (web or desktop app). Duration: see schedule.</w:t>
      </w:r>
    </w:p>
    <w:p>
      <w:r>
        <w:t>Learner output: A Brightwave workspace with a Company Home page, four top-level section pages and a working sub-page hierarchy.</w:t>
      </w:r>
    </w:p>
    <w:p>
      <w:r>
        <w:t>Acceptance check: The sidebar shows Company Home in Favorites with the four section pages nested under it, each section contains the sub-pages listed in workspace-structure.csv, and Company Home carries an icon, a cover, a heading, a callout and a toggle list.</w:t>
      </w:r>
    </w:p>
    <w:p>
      <w:r>
        <w:t>Lab folder: labs/lab-01-… containing brightwave-company-profile.md, workspace-structure.csv, LAB-01-Instructions.pdf and README.md.</w:t>
      </w:r>
    </w:p>
    <w:p>
      <w:pPr>
        <w:pStyle w:val="Heading3"/>
      </w:pPr>
      <w:r>
        <w:t>Lab 02: Build the Company Wiki with Verified Pages and a Content Policy · Slides 31–33</w:t>
      </w:r>
    </w:p>
    <w:p>
      <w:r>
        <w:t>Alignment: K1 · A1. Level: Foundation. Tools: Notion, Markdown import. Duration: see schedule.</w:t>
      </w:r>
    </w:p>
    <w:p>
      <w:r>
        <w:t>Learner output: A Notion wiki with imported policy pages, named owners, verified status and a visible content management policy.</w:t>
      </w:r>
    </w:p>
    <w:p>
      <w:r>
        <w:t>Acceptance check: Company Wiki shows the wiki header, three pages carry the green Verified badge with a 90-day expiry, every page has an owner matching page-owner-register.csv, the Verification view lists only unverified pages, and Company Home links to the policy.</w:t>
      </w:r>
    </w:p>
    <w:p>
      <w:r>
        <w:t>Lab folder: labs/lab-02-… containing policies/content-management-policy.md, policies/naming-conventions.md, page-owner-register.csv, LAB-02-Instructions.pdf and README.md.</w:t>
      </w:r>
    </w:p>
    <w:p>
      <w:pPr>
        <w:pStyle w:val="Heading2"/>
      </w:pPr>
      <w:r>
        <w:t>Topic 02: Workspace Collaboration Tools · Slides 34–41</w:t>
      </w:r>
    </w:p>
    <w:p>
      <w:r>
        <w:t>LU1 · A1 · K5 · Day 1. Collaborate within a workspace · comments, mentions and reminders · updates and notifications · search.</w:t>
      </w:r>
    </w:p>
    <w:p>
      <w:r>
        <w:t>Key concepts delivered:</w:t>
      </w:r>
    </w:p>
    <w:p>
      <w:pPr>
        <w:pStyle w:val="ListBullet"/>
      </w:pPr>
      <w:r>
        <w:t>Real-time co-editing — Several people edit the same page at once; avatars show who is where, and page history lets you restore an earlier version.</w:t>
      </w:r>
    </w:p>
    <w:p>
      <w:pPr>
        <w:pStyle w:val="ListBullet"/>
      </w:pPr>
      <w:r>
        <w:t>Comments and discussions — Top-level page discussions and inline comments keep feedback next to the content; resolve, react to or reopen threads.</w:t>
      </w:r>
    </w:p>
    <w:p>
      <w:pPr>
        <w:pStyle w:val="ListBullet"/>
      </w:pPr>
      <w:r>
        <w:t>@-mentions — Type @ to mention a person, a page or a date. A mentioned person is notified; a mentioned page becomes a link and a backlink.</w:t>
      </w:r>
    </w:p>
    <w:p>
      <w:pPr>
        <w:pStyle w:val="ListBullet"/>
      </w:pPr>
      <w:r>
        <w:t>Reminders — Any date mention can carry a reminder, so a review date notifies the owner on the day, in the app and by email or push.</w:t>
      </w:r>
    </w:p>
    <w:p>
      <w:pPr>
        <w:pStyle w:val="ListBullet"/>
      </w:pPr>
      <w:r>
        <w:t>Updates and notifications — The Inbox (Updates) collects mentions, comments and page changes across the workspace; tune email and mobile notifications in Settings.</w:t>
      </w:r>
    </w:p>
    <w:p>
      <w:pPr>
        <w:pStyle w:val="ListBullet"/>
      </w:pPr>
      <w:r>
        <w:t>Search that understands structure — Quick Find searches titles and content; filter by teamspace, creator, date or page, sort results and search inside a database.</w:t>
      </w:r>
    </w:p>
    <w:p>
      <w:r>
        <w:t>Facilitator guidance: demonstrate each concept live in the trainer's Notion workspace, invite learners to share how they handle the same task today, and use the lab immediately after so the concept is practised while fresh.</w:t>
      </w:r>
    </w:p>
    <w:p>
      <w:pPr>
        <w:pStyle w:val="Heading3"/>
      </w:pPr>
      <w:r>
        <w:t>Lab 03: Run a Content Review with Comments, Mentions, Reminders and Search · Slides 42–45</w:t>
      </w:r>
    </w:p>
    <w:p>
      <w:r>
        <w:t>Alignment: K5 · A1. Level: Intermediate. Tools: Notion comments, mentions, reminders, Inbox, Search. Duration: see schedule.</w:t>
      </w:r>
    </w:p>
    <w:p>
      <w:r>
        <w:t>Learner output: A reviewed page with a comment thread per feedback item, mentions and reminders assigned, resolved threads, and a saved search routine.</w:t>
      </w:r>
    </w:p>
    <w:p>
      <w:r>
        <w:t>Acceptance check: About Brightwave shows one resolved and five open inline comments, each with an @-mentioned owner, two comments carry reminder bells, the Inbox lists the mentions, and the Nova Retail search returns the pages that name that client.</w:t>
      </w:r>
    </w:p>
    <w:p>
      <w:r>
        <w:t>Lab folder: labs/lab-03-… containing review-feedback.csv, reminders.csv, LAB-03-Instructions.pdf and README.md.</w:t>
      </w:r>
    </w:p>
    <w:p>
      <w:pPr>
        <w:pStyle w:val="Heading2"/>
      </w:pPr>
      <w:r>
        <w:t>Topic 03: Pages and Content Blocks · Slides 46–54</w:t>
      </w:r>
    </w:p>
    <w:p>
      <w:r>
        <w:t>LU2 · A2 · K2 · Day 1. Writing, editing and customisation · keyboard shortcuts · columns, tables, headings and dividers · images, files and media · code blocks and buttons · synced blocks.</w:t>
      </w:r>
    </w:p>
    <w:p>
      <w:r>
        <w:t>Key concepts delivered:</w:t>
      </w:r>
    </w:p>
    <w:p>
      <w:pPr>
        <w:pStyle w:val="ListBullet"/>
      </w:pPr>
      <w:r>
        <w:t>Slash commands create blocks — Type / for every block type: basic (text, headings, lists, toggles, quotes, callouts), database, media, embeds and advanced blocks.</w:t>
      </w:r>
    </w:p>
    <w:p>
      <w:pPr>
        <w:pStyle w:val="ListBullet"/>
      </w:pPr>
      <w:r>
        <w:t>Markdown and shortcuts — Markdown-style shortcuts (#, -, [], &gt;, ```) and keyboard shortcuts (Cmd/Ctrl+B, Cmd/Ctrl+E, Cmd/Ctrl+Shift+0-9) make writing fast.</w:t>
      </w:r>
    </w:p>
    <w:p>
      <w:pPr>
        <w:pStyle w:val="ListBullet"/>
      </w:pPr>
      <w:r>
        <w:t>Structure with layout blocks — Headings build the table of contents, dividers separate sections, simple tables hold small grids and drag-to-side creates columns.</w:t>
      </w:r>
    </w:p>
    <w:p>
      <w:pPr>
        <w:pStyle w:val="ListBullet"/>
      </w:pPr>
      <w:r>
        <w:t>Media in context — Upload or embed images, files, video, audio, PDFs and web bookmarks; align, resize and caption them where the content needs them.</w:t>
      </w:r>
    </w:p>
    <w:p>
      <w:pPr>
        <w:pStyle w:val="ListBullet"/>
      </w:pPr>
      <w:r>
        <w:t>Code blocks and buttons — Code blocks add syntax highlighting, wrap and copy; buttons insert blocks, add pages or edit properties in one click.</w:t>
      </w:r>
    </w:p>
    <w:p>
      <w:pPr>
        <w:pStyle w:val="ListBullet"/>
      </w:pPr>
      <w:r>
        <w:t>Synced blocks — Content that must appear in several places (a footer, a policy notice) is written once in a synced block and edited everywhere at once.</w:t>
      </w:r>
    </w:p>
    <w:p>
      <w:r>
        <w:t>Facilitator guidance: demonstrate each concept live in the trainer's Notion workspace, invite learners to share how they handle the same task today, and use the lab immediately after so the concept is practised while fresh.</w:t>
      </w:r>
    </w:p>
    <w:p>
      <w:pPr>
        <w:pStyle w:val="Heading3"/>
      </w:pPr>
      <w:r>
        <w:t>Lab 04: Draft and Format a Blog Article with Blocks, Columns and Tables · Slides 55–57</w:t>
      </w:r>
    </w:p>
    <w:p>
      <w:r>
        <w:t>Alignment: K2 · A2. Level: Foundation. Tools: Notion editor, Markdown shortcuts. Duration: see schedule.</w:t>
      </w:r>
    </w:p>
    <w:p>
      <w:r>
        <w:t>Learner output: A fully structured blog article page in the Content Hub with headings, a table of contents, two columns and a facts table.</w:t>
      </w:r>
    </w:p>
    <w:p>
      <w:r>
        <w:t>Acceptance check: The article page has a working table of contents, one Heading 1 and a Heading 2 per trend, a collapsed toggle, a quote block, an equal two-column section and a six-row simple table with a header row matching article-facts-table.csv.</w:t>
      </w:r>
    </w:p>
    <w:p>
      <w:r>
        <w:t>Lab folder: labs/lab-04-… containing blog-article-draft.md, article-facts-table.csv, LAB-04-Instructions.pdf and README.md.</w:t>
      </w:r>
    </w:p>
    <w:p>
      <w:pPr>
        <w:pStyle w:val="Heading3"/>
      </w:pPr>
      <w:r>
        <w:t>Lab 05: Add Media, Code Blocks, Buttons and a Synced Brand Footer · Slides 58–60</w:t>
      </w:r>
    </w:p>
    <w:p>
      <w:r>
        <w:t>Alignment: K2 · A2. Level: Intermediate. Tools: Notion media blocks, code blocks, buttons, synced blocks. Duration: see schedule.</w:t>
      </w:r>
    </w:p>
    <w:p>
      <w:r>
        <w:t>Learner output: A media-rich article with captioned images, embeds, a code block, an insert-checklist button and a synced footer used on two pages.</w:t>
      </w:r>
    </w:p>
    <w:p>
      <w:r>
        <w:t>Acceptance check: The article shows a captioned full-width hero image, a centred chart, an embedded PDF, a web bookmark, a Python code block with wrap on, the Insert article checklist button inserts four to-dos, and the same synced footer appears on two pages and updates in both when edited.</w:t>
      </w:r>
    </w:p>
    <w:p>
      <w:r>
        <w:t>Lab folder: labs/lab-05-… containing media/brightwave-hero.png, media/brightwave-chart.png, media/brightwave-media-kit.pdf, embed-links.md, code-sample.py, brand-footer.md, LAB-05-Instructions.pdf and README.md.</w:t>
      </w:r>
    </w:p>
    <w:p>
      <w:pPr>
        <w:pStyle w:val="Heading2"/>
      </w:pPr>
      <w:r>
        <w:t>Topic 04: Advanced Content Techniques · Slides 61–68</w:t>
      </w:r>
    </w:p>
    <w:p>
      <w:r>
        <w:t>LU2 · A2 · K4 · Day 1. Customising and styling content · links, backlinks and efficient navigation · math equations and diverse media types.</w:t>
      </w:r>
    </w:p>
    <w:p>
      <w:r>
        <w:t>Key concepts delivered:</w:t>
      </w:r>
    </w:p>
    <w:p>
      <w:pPr>
        <w:pStyle w:val="ListBullet"/>
      </w:pPr>
      <w:r>
        <w:t>Style with intent — Text colours, background colours, fonts (default, serif, mono), small text and full width are used per the style guide, not per mood.</w:t>
      </w:r>
    </w:p>
    <w:p>
      <w:pPr>
        <w:pStyle w:val="ListBullet"/>
      </w:pPr>
      <w:r>
        <w:t>Callouts, icons and covers — Callouts highlight warnings and tips; page icons and cover images make pages recognisable in the sidebar and in search.</w:t>
      </w:r>
    </w:p>
    <w:p>
      <w:pPr>
        <w:pStyle w:val="ListBullet"/>
      </w:pPr>
      <w:r>
        <w:t>Links and backlinks — Link inline with @ or [[; every link creates a backlink on the target page, so readers can navigate in both directions.</w:t>
      </w:r>
    </w:p>
    <w:p>
      <w:pPr>
        <w:pStyle w:val="ListBullet"/>
      </w:pPr>
      <w:r>
        <w:t>Navigation hubs — A home page with link-to-page blocks, a table of contents block and breadcrumbs gives readers one entry point to the whole space.</w:t>
      </w:r>
    </w:p>
    <w:p>
      <w:pPr>
        <w:pStyle w:val="ListBullet"/>
      </w:pPr>
      <w:r>
        <w:t>Math equations — KaTeX equations render as a block (/math) or inline ($$), for pricing formulas, KPIs and technical documentation.</w:t>
      </w:r>
    </w:p>
    <w:p>
      <w:pPr>
        <w:pStyle w:val="ListBullet"/>
      </w:pPr>
      <w:r>
        <w:t>Curation guidelines — A style guide, naming convention and review workflow turn individual pages into a consistent, trustworthy body of content.</w:t>
      </w:r>
    </w:p>
    <w:p>
      <w:r>
        <w:t>Facilitator guidance: demonstrate each concept live in the trainer's Notion workspace, invite learners to share how they handle the same task today, and use the lab immediately after so the concept is practised while fresh.</w:t>
      </w:r>
    </w:p>
    <w:p>
      <w:pPr>
        <w:pStyle w:val="Heading3"/>
      </w:pPr>
      <w:r>
        <w:t>Lab 06: Apply the Style Guide: Callouts, Links, Backlinks, Equations and a Navigation Hub · Slides 69–71</w:t>
      </w:r>
    </w:p>
    <w:p>
      <w:r>
        <w:t>Alignment: K4 · A2. Level: Intermediate. Tools: Notion styling, links and backlinks, math equations, link-to-page blocks. Duration: see schedule.</w:t>
      </w:r>
    </w:p>
    <w:p>
      <w:r>
        <w:t>Learner output: A styled Content Hub with a navigation hub page, backlinks on every article, a style-compliant callout system and an equations page.</w:t>
      </w:r>
    </w:p>
    <w:p>
      <w:r>
        <w:t>Acceptance check: Every article follows the style guide (default font, emoji icon, no cover, colour-coded callouts), Content Hub is a navigation hub with link-to-page blocks and a table of contents, Company Home's backlinks list the article, and Pricing Formulas renders a block and an inline KaTeX equation.</w:t>
      </w:r>
    </w:p>
    <w:p>
      <w:r>
        <w:t>Lab folder: labs/lab-06-… containing style-guide.md, navigation-map.csv, equations.md, LAB-06-Instructions.pdf and README.md.</w:t>
      </w:r>
    </w:p>
    <w:p>
      <w:pPr>
        <w:pStyle w:val="Heading2"/>
      </w:pPr>
      <w:r>
        <w:t>Topic 05: Database Essentials · Slides 74–83</w:t>
      </w:r>
    </w:p>
    <w:p>
      <w:r>
        <w:t>LU3 · A3 · K3 · Day 2. Introduction to databases in Notion · properties and data sources · tasks, dependencies and linked databases · database views.</w:t>
      </w:r>
    </w:p>
    <w:p>
      <w:r>
        <w:t>Key concepts delivered:</w:t>
      </w:r>
    </w:p>
    <w:p>
      <w:pPr>
        <w:pStyle w:val="ListBullet"/>
      </w:pPr>
      <w:r>
        <w:t>A database is a set of pages — Every row, card or event is a full Notion page with properties on top and free content below. Full-page or inline, the data is the same.</w:t>
      </w:r>
    </w:p>
    <w:p>
      <w:pPr>
        <w:pStyle w:val="ListBullet"/>
      </w:pPr>
      <w:r>
        <w:t>Properties give structure — Title, text, number, select, multi-select, status, date, person, files, checkbox, URL, email, phone, formula, relation, rollup, created/edited time and ID.</w:t>
      </w:r>
    </w:p>
    <w:p>
      <w:pPr>
        <w:pStyle w:val="ListBullet"/>
      </w:pPr>
      <w:r>
        <w:t>Databases vs spreadsheets — There are no cell coordinates; each row has the same properties with its own values. That is why the same data can be shown as a board or calendar.</w:t>
      </w:r>
    </w:p>
    <w:p>
      <w:pPr>
        <w:pStyle w:val="ListBullet"/>
      </w:pPr>
      <w:r>
        <w:t>Views change the lens — Table, board, list, calendar, timeline, gallery, chart and form are layouts of one data source; each view keeps its own filters, sorts and groups.</w:t>
      </w:r>
    </w:p>
    <w:p>
      <w:pPr>
        <w:pStyle w:val="ListBullet"/>
      </w:pPr>
      <w:r>
        <w:t>Filters, sorts and groups — Simple filters target one property; advanced filters combine AND/OR groups. A filtered view also sets defaults on new rows (a forcing function).</w:t>
      </w:r>
    </w:p>
    <w:p>
      <w:pPr>
        <w:pStyle w:val="ListBullet"/>
      </w:pPr>
      <w:r>
        <w:t>Data sources and linked views — A linked view shows an existing data source in another page with its own views; sub-items and dependencies model task hierarchies and date shifting.</w:t>
      </w:r>
    </w:p>
    <w:p>
      <w:r>
        <w:t>Facilitator guidance: demonstrate each concept live in the trainer's Notion workspace, invite learners to share how they handle the same task today, and use the lab immediately after so the concept is practised while fresh.</w:t>
      </w:r>
    </w:p>
    <w:p>
      <w:pPr>
        <w:pStyle w:val="Heading3"/>
      </w:pPr>
      <w:r>
        <w:t>Lab 07: Build the Content Calendar Database with Properties, Views and Filters · Slides 84–86</w:t>
      </w:r>
    </w:p>
    <w:p>
      <w:r>
        <w:t>Alignment: K3 · A3. Level: Foundation. Tools: Notion databases (table, board, calendar, gallery views). Duration: see schedule.</w:t>
      </w:r>
    </w:p>
    <w:p>
      <w:r>
        <w:t>Learner output: A Content Calendar database with typed properties, five views (table, board by status, calendar by publish date, gallery, 'My items'), filters, sorts and grouping.</w:t>
      </w:r>
    </w:p>
    <w:p>
      <w:r>
        <w:t>Acceptance check: Content Calendar contains every row from content-calendar.csv with the corrected property types, has table, board (grouped by Status, sub-grouped by Channel), calendar, gallery and My items views, the advanced filter returns only the matching rows, and the database is locked.</w:t>
      </w:r>
    </w:p>
    <w:p>
      <w:r>
        <w:t>Lab folder: labs/lab-07-… containing content-calendar.csv, LAB-07-Instructions.pdf and README.md.</w:t>
      </w:r>
    </w:p>
    <w:p>
      <w:pPr>
        <w:pStyle w:val="Heading3"/>
      </w:pPr>
      <w:r>
        <w:t>Lab 08: Manage Client Projects with Sub-tasks, Dependencies, Timeline and Linked Views · Slides 87–89</w:t>
      </w:r>
    </w:p>
    <w:p>
      <w:r>
        <w:t>Alignment: K3 · A3. Level: Intermediate. Tools: Notion databases (timeline, sub-items, dependencies, linked views). Duration: see schedule.</w:t>
      </w:r>
    </w:p>
    <w:p>
      <w:r>
        <w:t>Learner output: Projects and Tasks databases with sub-tasks, dependencies and a timeline, plus linked task views inside project pages and on Company Home.</w:t>
      </w:r>
    </w:p>
    <w:p>
      <w:r>
        <w:t>Acceptance check: Tasks has parent tasks with sub-items and dependency arrows on the timeline, moving a blocking task shifts its dependents, the Overdue view lists only late open tasks, the Nova Retail Launch page shows only its own tasks in a linked view, and Company Home shows locked linked views of Tasks and Content Calendar.</w:t>
      </w:r>
    </w:p>
    <w:p>
      <w:r>
        <w:t>Lab folder: labs/lab-08-… containing projects.csv, tasks.csv, LAB-08-Instructions.pdf and README.md.</w:t>
      </w:r>
    </w:p>
    <w:p>
      <w:pPr>
        <w:pStyle w:val="Heading2"/>
      </w:pPr>
      <w:r>
        <w:t>Topic 06: Advanced Database Features · Slides 90–99</w:t>
      </w:r>
    </w:p>
    <w:p>
      <w:r>
        <w:t>LU3 · A4 · K7 · Day 2. Relations, rollups and database templates · formula basics and syntax · database automations.</w:t>
      </w:r>
    </w:p>
    <w:p>
      <w:r>
        <w:t>Key concepts delivered:</w:t>
      </w:r>
    </w:p>
    <w:p>
      <w:pPr>
        <w:pStyle w:val="ListBullet"/>
      </w:pPr>
      <w:r>
        <w:t>Relations connect databases — A relation property links rows in the same or another database, optionally two-way, so a project knows its tasks and a task knows its project.</w:t>
      </w:r>
    </w:p>
    <w:p>
      <w:pPr>
        <w:pStyle w:val="ListBullet"/>
      </w:pPr>
      <w:r>
        <w:t>Rollups summarise relations — A rollup reads a property through a relation and aggregates it: count tasks, sum hours, show the earliest due date, percent complete.</w:t>
      </w:r>
    </w:p>
    <w:p>
      <w:pPr>
        <w:pStyle w:val="ListBullet"/>
      </w:pPr>
      <w:r>
        <w:t>Formulas compute — Formulas use properties, built-ins and functions (if, dateBetween, format, prop) to produce text, numbers, dates, booleans or lists.</w:t>
      </w:r>
    </w:p>
    <w:p>
      <w:pPr>
        <w:pStyle w:val="ListBullet"/>
      </w:pPr>
      <w:r>
        <w:t>Database templates — A template pre-fills page content and property defaults; set one as default per view so every new brief or ticket starts complete.</w:t>
      </w:r>
    </w:p>
    <w:p>
      <w:pPr>
        <w:pStyle w:val="ListBullet"/>
      </w:pPr>
      <w:r>
        <w:t>Automations act on triggers — When a property changes or a page is added, an automation can edit properties, add pages, send Slack messages or notify people.</w:t>
      </w:r>
    </w:p>
    <w:p>
      <w:pPr>
        <w:pStyle w:val="ListBullet"/>
      </w:pPr>
      <w:r>
        <w:t>Market awareness — Notion competes with Confluence, SharePoint, Coda, Airtable and Monday; know the plan tiers and where each tool fits to advise the organisation.</w:t>
      </w:r>
    </w:p>
    <w:p>
      <w:r>
        <w:t>Facilitator guidance: demonstrate each concept live in the trainer's Notion workspace, invite learners to share how they handle the same task today, and use the lab immediately after so the concept is practised while fresh.</w:t>
      </w:r>
    </w:p>
    <w:p>
      <w:pPr>
        <w:pStyle w:val="Heading3"/>
      </w:pPr>
      <w:r>
        <w:t>Lab 09: Connect Clients, Projects and Deliverables with Relations, Rollups, Formulas, Templates and Automations · Slides 100–103</w:t>
      </w:r>
    </w:p>
    <w:p>
      <w:r>
        <w:t>Alignment: K7 · A4. Level: Advanced. Tools: Notion relations, rollups, formulas, database templates, automations. Duration: see schedule.</w:t>
      </w:r>
    </w:p>
    <w:p>
      <w:r>
        <w:t>Learner output: A relational model (Clients, Projects, Tasks, Deliverables) with rollups, formulas, a default project template, one automation and a CMS market comparison table.</w:t>
      </w:r>
    </w:p>
    <w:p>
      <w:r>
        <w:t>Acceptance check: Clients show Active Projects and Total Budget rollups, each project shows Total Hours, Tasks Done, Next Due, Days Left and a Health formula, new projects open with the Project Brief template, approving a deliverable sets Approved On and notifies the owner, and the Market Offerings table is complete for four tools.</w:t>
      </w:r>
    </w:p>
    <w:p>
      <w:r>
        <w:t>Lab folder: labs/lab-09-… containing clients.csv, deliverables.csv, formulas.md, automation-rules.csv, cms-market-comparison.csv, LAB-09-Instructions.pdf and README.md.</w:t>
      </w:r>
    </w:p>
    <w:p>
      <w:pPr>
        <w:pStyle w:val="Heading2"/>
      </w:pPr>
      <w:r>
        <w:t>Topic 07: Collaboration and Publishing · Slides 104–113</w:t>
      </w:r>
    </w:p>
    <w:p>
      <w:r>
        <w:t>LU4 · A5 · K6 · Day 2. Sharing, permissions and member management · collaborative activities · public pages and web publishing · page analytics.</w:t>
      </w:r>
    </w:p>
    <w:p>
      <w:r>
        <w:t>Key concepts delivered:</w:t>
      </w:r>
    </w:p>
    <w:p>
      <w:pPr>
        <w:pStyle w:val="ListBullet"/>
      </w:pPr>
      <w:r>
        <w:t>Permission levels — Full access, can edit, can edit content (databases only), can comment and can view; set per person, group, teamspace or the whole workspace.</w:t>
      </w:r>
    </w:p>
    <w:p>
      <w:pPr>
        <w:pStyle w:val="ListBullet"/>
      </w:pPr>
      <w:r>
        <w:t>Members, guests and groups — Members join the workspace; guests are invited to specific pages; groups make permissions repeatable. Owners manage security settings.</w:t>
      </w:r>
    </w:p>
    <w:p>
      <w:pPr>
        <w:pStyle w:val="ListBullet"/>
      </w:pPr>
      <w:r>
        <w:t>Teamspaces — Open, closed or private spaces with their own owners, members and default permissions — the unit of organisation for departments and clients.</w:t>
      </w:r>
    </w:p>
    <w:p>
      <w:pPr>
        <w:pStyle w:val="ListBullet"/>
      </w:pPr>
      <w:r>
        <w:t>Page lock and view lock — Lock a page to prevent accidental edits and lock database views so structure stays fixed while data can still change.</w:t>
      </w:r>
    </w:p>
    <w:p>
      <w:pPr>
        <w:pStyle w:val="ListBullet"/>
      </w:pPr>
      <w:r>
        <w:t>Publish to the web — Any page can become a public site with a notion.site URL, search-engine indexing, duplication and comment settings, and a public home page.</w:t>
      </w:r>
    </w:p>
    <w:p>
      <w:pPr>
        <w:pStyle w:val="ListBullet"/>
      </w:pPr>
      <w:r>
        <w:t>Page analytics — Every page shows views, unique visitors and viewers over time; workspace analytics adds member engagement, content and search behaviour.</w:t>
      </w:r>
    </w:p>
    <w:p>
      <w:r>
        <w:t>Facilitator guidance: demonstrate each concept live in the trainer's Notion workspace, invite learners to share how they handle the same task today, and use the lab immediately after so the concept is practised while fresh.</w:t>
      </w:r>
    </w:p>
    <w:p>
      <w:pPr>
        <w:pStyle w:val="Heading3"/>
      </w:pPr>
      <w:r>
        <w:t>Lab 10: Share, Set Permissions, Publish the Help Centre and Read Page Analytics · Slides 114–116</w:t>
      </w:r>
    </w:p>
    <w:p>
      <w:r>
        <w:t>Alignment: K6 · A5. Level: Intermediate. Tools: Notion sharing, teamspaces, Publish to web, page analytics, chart view. Duration: see schedule.</w:t>
      </w:r>
    </w:p>
    <w:p>
      <w:r>
        <w:t>Learner output: A permission model matching the access matrix, a published Help Centre site, a page-analytics reading and a content metrics dashboard with a chart.</w:t>
      </w:r>
    </w:p>
    <w:p>
      <w:r>
        <w:t>Acceptance check: Sharing matches access-matrix.csv (member, guest, Editors group, closed Client Work teamspace), the policy page is locked, the Help Centre opens at a public notion.site URL with indexing on and duplication off, page analytics show views and unique visitors, and Content Metrics has two chart views and an Engagement formula.</w:t>
      </w:r>
    </w:p>
    <w:p>
      <w:r>
        <w:t>Lab folder: labs/lab-10-… containing access-matrix.csv, page-analytics-sample.csv, publish-checklist.md, LAB-10-Instructions.pdf and README.md.</w:t>
      </w:r>
    </w:p>
    <w:p>
      <w:pPr>
        <w:pStyle w:val="Heading2"/>
      </w:pPr>
      <w:r>
        <w:t>Topic 08: Data Management and Integrations · Slides 117–125</w:t>
      </w:r>
    </w:p>
    <w:p>
      <w:r>
        <w:t>LU4 · A6 · K9 · Day 2. Importing data into Notion · embedding and connecting apps · the Notion API · exporting content and data integrity.</w:t>
      </w:r>
    </w:p>
    <w:p>
      <w:r>
        <w:t>Key concepts delivered:</w:t>
      </w:r>
    </w:p>
    <w:p>
      <w:pPr>
        <w:pStyle w:val="ListBullet"/>
      </w:pPr>
      <w:r>
        <w:t>Import from anywhere — Import Confluence, Evernote, Trello, Asana, Google Docs, Word, Excel, CSV, Markdown and HTML; CSV becomes a database with typed properties.</w:t>
      </w:r>
    </w:p>
    <w:p>
      <w:pPr>
        <w:pStyle w:val="ListBullet"/>
      </w:pPr>
      <w:r>
        <w:t>Embeds — Paste a link to embed Google Drive, Maps, Figma, Loom, YouTube, PDFs, Typeform, GitHub gists and 1,900+ other sources inside a page.</w:t>
      </w:r>
    </w:p>
    <w:p>
      <w:pPr>
        <w:pStyle w:val="ListBullet"/>
      </w:pPr>
      <w:r>
        <w:t>Connections and link previews — Connect Slack, GitHub, Jira, Google Drive, Zoom and more; pasted links unfurl into live previews and synced databases mirror external issues.</w:t>
      </w:r>
    </w:p>
    <w:p>
      <w:pPr>
        <w:pStyle w:val="ListBullet"/>
      </w:pPr>
      <w:r>
        <w:t>The Notion API — An integration with a token calls api.notion.com to create pages, query data sources, update properties and search — the basis for Zapier, Make and custom plug-ins.</w:t>
      </w:r>
    </w:p>
    <w:p>
      <w:pPr>
        <w:pStyle w:val="ListBullet"/>
      </w:pPr>
      <w:r>
        <w:t>Data model in the API — A database object holds one or more data sources; each data source has a schema of properties and rows that are pages (API version 2025-09-03).</w:t>
      </w:r>
    </w:p>
    <w:p>
      <w:pPr>
        <w:pStyle w:val="ListBullet"/>
      </w:pPr>
      <w:r>
        <w:t>Export and integrity — Export a page or the whole workspace as PDF, HTML or Markdown + CSV; keep backups, page history and the trash policy in the content plan.</w:t>
      </w:r>
    </w:p>
    <w:p>
      <w:r>
        <w:t>Facilitator guidance: demonstrate each concept live in the trainer's Notion workspace, invite learners to share how they handle the same task today, and use the lab immediately after so the concept is practised while fresh.</w:t>
      </w:r>
    </w:p>
    <w:p>
      <w:pPr>
        <w:pStyle w:val="Heading3"/>
      </w:pPr>
      <w:r>
        <w:t>Lab 11: Import, Embed, Connect Apps, Call the Notion API and Export · Slides 126–128</w:t>
      </w:r>
    </w:p>
    <w:p>
      <w:r>
        <w:t>Alignment: K9 · A6. Level: Advanced. Tools: Notion Import, embeds, Connections, Notion API (integration token), Export. Duration: see schedule.</w:t>
      </w:r>
    </w:p>
    <w:p>
      <w:r>
        <w:t>Learner output: An imported board, embedded assets, connected apps, a working API integration that reads and writes a database, a plug-in recommendation table and a workspace export.</w:t>
      </w:r>
    </w:p>
    <w:p>
      <w:r>
        <w:t>Acceptance check: The Trello import shows as a board, the project page embeds three external assets, Slack and GitHub are connected, the API query prints the calendar rows and the API create call adds a Draft row, Recommended Integrations names three tools with justification, and a Markdown &amp; CSV workspace export has been downloaded.</w:t>
      </w:r>
    </w:p>
    <w:p>
      <w:r>
        <w:t>Lab folder: labs/lab-11-… containing trello-board-export.csv, embed-links.md, notion-api/notion_api.py, notion-api/query-database.sh, notion-api/query-database.json, notion-api/create-page.json, notion-api/.env.example, api-data-model.md, integration-catalogue.csv, export-checklist.md, LAB-11-Instructions.pdf and README.md.</w:t>
      </w:r>
    </w:p>
    <w:p>
      <w:pPr>
        <w:pStyle w:val="Heading2"/>
      </w:pPr>
      <w:r>
        <w:t>Topic 09: Notion AI · Slides 129–138</w:t>
      </w:r>
    </w:p>
    <w:p>
      <w:r>
        <w:t>LU4 · A7 · K8 · Day 2. What is Notion AI · Writer and Autofill · Q&amp;A, Enterprise Search and the Notion Agent.</w:t>
      </w:r>
    </w:p>
    <w:p>
      <w:r>
        <w:t>Key concepts delivered:</w:t>
      </w:r>
    </w:p>
    <w:p>
      <w:pPr>
        <w:pStyle w:val="ListBullet"/>
      </w:pPr>
      <w:r>
        <w:t>Your AI teammate inside Notion — Notion AI works in the pages, databases and connected apps you already use: it drafts, edits, summarises, translates, searches and builds.</w:t>
      </w:r>
    </w:p>
    <w:p>
      <w:pPr>
        <w:pStyle w:val="ListBullet"/>
      </w:pPr>
      <w:r>
        <w:t>Writer — draft and edit inline — Press Space on an empty line or highlight text: draft, continue writing, fix grammar, shorten, change tone, summarise, translate, brainstorm.</w:t>
      </w:r>
    </w:p>
    <w:p>
      <w:pPr>
        <w:pStyle w:val="ListBullet"/>
      </w:pPr>
      <w:r>
        <w:t>AI blocks — /AI block creates a block whose content is regenerated on demand — a living summary, key points or a custom output with specified context.</w:t>
      </w:r>
    </w:p>
    <w:p>
      <w:pPr>
        <w:pStyle w:val="ListBullet"/>
      </w:pPr>
      <w:r>
        <w:t>Autofill databases — An AI Autofill property fills summaries, keywords, translations or classifications for every row and can update as pages change.</w:t>
      </w:r>
    </w:p>
    <w:p>
      <w:pPr>
        <w:pStyle w:val="ListBullet"/>
      </w:pPr>
      <w:r>
        <w:t>Q&amp;A, Enterprise Search and Research Mode — Ask questions across the workspace, Slack and Google Drive with citations; Research Mode produces reports on open-ended questions.</w:t>
      </w:r>
    </w:p>
    <w:p>
      <w:pPr>
        <w:pStyle w:val="ListBullet"/>
      </w:pPr>
      <w:r>
        <w:t>The Notion Agent and plans — The Agent takes on whole tasks (build a database, edit pages). Notion AI is included in Business and Enterprise; Free and Plus get trial responses.</w:t>
      </w:r>
    </w:p>
    <w:p>
      <w:r>
        <w:t>Facilitator guidance: demonstrate each concept live in the trainer's Notion workspace, invite learners to share how they handle the same task today, and use the lab immediately after so the concept is practised while fresh.</w:t>
      </w:r>
    </w:p>
    <w:p>
      <w:pPr>
        <w:pStyle w:val="Heading3"/>
      </w:pPr>
      <w:r>
        <w:t>Lab 12: Use Notion AI to Write, Autofill, Answer Questions and Improve the Visitor Experience · Slides 139–141</w:t>
      </w:r>
    </w:p>
    <w:p>
      <w:r>
        <w:t>Alignment: K8 · A7. Level: Advanced. Tools: Notion AI (Writer, AI blocks, Autofill, Q&amp;A / Enterprise Search, Build with AI). Duration: see schedule.</w:t>
      </w:r>
    </w:p>
    <w:p>
      <w:r>
        <w:t>Learner output: AI-drafted and edited Help Centre content, an autofilled feedback database, Q&amp;A answers with citations, an AI-built FAQ database and a ranked visitor-experience improvement plan.</w:t>
      </w:r>
    </w:p>
    <w:p>
      <w:r>
        <w:t>Acceptance check: How to Request a Content Change was drafted with Writer and translated, the article carries two AI blocks, Visitor Feedback shows autofilled Sentiment and Key issue for every row, Q&amp;A returns cited answers, the FAQ database was built with AI, and Visitor Experience Plan ranks ten improvements by the Priority formula with a management recommendation.</w:t>
      </w:r>
    </w:p>
    <w:p>
      <w:r>
        <w:t>Lab folder: labs/lab-12-… containing ai-prompts.md, visitor-feedback.csv, faq-seed.csv, improvement-ideas-template.md, LAB-12-Instructions.pdf and README.md.</w:t>
      </w:r>
    </w:p>
    <w:p>
      <w:pPr>
        <w:pStyle w:val="Heading1"/>
      </w:pPr>
      <w:r>
        <w:t>Assessment Plan</w:t>
      </w:r>
    </w:p>
    <w:p>
      <w:pPr>
        <w:pStyle w:val="ListBullet"/>
      </w:pPr>
      <w:r>
        <w:t>Written Assessment (WA) — Short-Answer Questions (SAQ), 9 questions covering K1–K9, 1 hour, open book.</w:t>
      </w:r>
    </w:p>
    <w:p>
      <w:pPr>
        <w:pStyle w:val="ListBullet"/>
      </w:pPr>
      <w:r>
        <w:t>Practical Performance (PP) — 5 scenario-based tasks covering A1–A7, 1 hour, open book.</w:t>
      </w:r>
    </w:p>
    <w:p>
      <w:pPr>
        <w:pStyle w:val="ListBullet"/>
      </w:pPr>
      <w:r>
        <w:t>Both instruments are open book: learners may use the slides, the Learner Guide and their own lab work.</w:t>
      </w:r>
    </w:p>
    <w:p>
      <w:pPr>
        <w:pStyle w:val="ListBullet"/>
      </w:pPr>
      <w:r>
        <w:t>The assessment is conducted on Day 2 from 4:30pm to 6:30pm after the assessment digital attendance and the TRAQOM survey.</w:t>
      </w:r>
    </w:p>
    <w:p>
      <w:pPr>
        <w:pStyle w:val="ListBullet"/>
      </w:pPr>
      <w:r>
        <w:t>A minimum of 75% attendance is required and candidates must be assessed as 'Competent' in every K and A to be eligible for WSQ funding.</w:t>
      </w:r>
    </w:p>
    <w:p>
      <w:pPr>
        <w:pStyle w:val="ListBullet"/>
      </w:pPr>
      <w:r>
        <w:t>Oral clarification (up to 5 minutes, 1:1) may be used to close minor gaps. Learners assessed Not Yet Competent may be re-assessed; an appeal process is available.</w:t>
      </w:r>
    </w:p>
    <w:p>
      <w:pPr>
        <w:pStyle w:val="Heading1"/>
      </w:pPr>
      <w:r>
        <w:t>Resources Required</w:t>
      </w:r>
    </w:p>
    <w:p>
      <w:pPr>
        <w:pStyle w:val="ListBullet"/>
      </w:pPr>
      <w:r>
        <w:t>A laptop per learner (Windows or Mac) with a modern browser or the Notion desktop app.</w:t>
      </w:r>
    </w:p>
    <w:p>
      <w:pPr>
        <w:pStyle w:val="ListBullet"/>
      </w:pPr>
      <w:r>
        <w:t>A free Notion account per learner; the trainer's Business-plan workspace for Notion AI features when trial responses are exhausted.</w:t>
      </w:r>
    </w:p>
    <w:p>
      <w:pPr>
        <w:pStyle w:val="ListBullet"/>
      </w:pPr>
      <w:r>
        <w:t>The course lab folders (labs/), one folder per lab with mock data, distributed through the LMS and GitHub.</w:t>
      </w:r>
    </w:p>
    <w:p>
      <w:pPr>
        <w:pStyle w:val="ListBullet"/>
      </w:pPr>
      <w:r>
        <w:t>Projector or large display, whiteboard and markers for demonstrations.</w:t>
      </w:r>
    </w:p>
    <w:p>
      <w:pPr>
        <w:pStyle w:val="ListBullet"/>
      </w:pPr>
      <w:r>
        <w:t>The slide deck, Learner Guide and Lesson Plan available on the LMS.</w:t>
      </w:r>
    </w:p>
    <w:p>
      <w:pPr>
        <w:pStyle w:val="ListBullet"/>
      </w:pPr>
      <w:r>
        <w:t>SSG digital attendance QR codes for AM, PM and assessment sessions.</w:t>
      </w:r>
    </w:p>
    <w:sectPr w:rsidR="00FC693F" w:rsidRPr="0006063C" w:rsidSect="00034616">
      <w:footerReference w:type="default" r:id="rId10"/>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