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17 sets up its five agents by describing them in the prompt and asking for subagents (no TOML files); new slide Agents by Asking. Labs use only CSV, Markdown, PDF and text files: the catalogue is courses.csv (Excel-friendly, read directly by the site), Lab 4 publishes with Deploy from a branch (no workflow file), and Lab 6 has Codex write the test runner.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Every file a prompt names is either in the lab folder or named with its project path: Lab 10 uses data/courses.csv; Labs 16 and 18 get the catalogue; Labs 2 and 9 say which earlier lab a file comes from.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Validate and Build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Operate and Grow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17–57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Validate the Idea with Chat and Work · Slides 29–35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40–43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47–50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52–56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58–87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65–68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70–74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78–81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83–86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88–117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94–99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102–107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A Workshop Popup and a Hook That Checks Every Edit · Slides 112–116</w:t>
        <w:tab/>
        <w:t>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Running the Academy with ChatGPT Work · Slides 118–143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Price the Courses and Find Break-even · Slides 123–126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Put the Term on the Calendar · Slides 127–130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Enrol the Learners and Automate Reminders · Slides 132–136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Customer Service with a ChatGPT Skill · Slides 138–142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— Digital Marketing · Slides 144–175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16 — Marketing Know-how as Skills, Then the Flyer · Slides 148–152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17 — A Multi-Agent Content Studio · Slides 156–160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18 — Lead Magnet, Newsletter and the Open-House Campaign · Slides 162–166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Assessment</w:t>
        <w:tab/>
        <w:t>11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WSQ course in which learners take one business — Cook &amp; Bake Academy Singapore, a cooking and baking school — from an idea to a fully operating company using the three agentic surfaces in the ChatGPT desktop app: ChatGPT for quick thinking, ChatGPT Work for research and operations, and Codex for building software. Day 1 validates the market and builds the website, sign-up forms and a SQLite RAG course assistant with Codex. Day 2 runs and markets the business with ChatGPT Work and a team of Codex agents.</w:t>
      </w:r>
    </w:p>
    <w:p>
      <w:r>
        <w:t>Course code TGS-2023041081 · 2 days · 16 hours including a 2-hour assessment · 175-slide deck v12.4 · 18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Both days run 9:00 AM – 6:00 PM with two 10-minute tea breaks and a 45-minute lunch. The Slides column gives the deck pages for each teaching block.</w:t>
      </w:r>
    </w:p>
    <w:p>
      <w:pPr>
        <w:pStyle w:val="Heading2"/>
      </w:pPr>
      <w:r>
        <w:t>Day 1 — Validate and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attendance, trainer, ground rules, learning outcomes, the Cook &amp; Bake scenario, lesson plan,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evolution of AI engineering, harness engineering and the agent loop, Chat, Work and Codex, GPT-6 models, desktop app, plugins, Work research, @Sites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17–28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9:50 AM–10:20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Validate the idea with Chat and Work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29–35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10:20 AM–10:30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10:30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Codex: projects, folders and permissions, the 7-step workflow,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36–39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Plan and build the site with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40–43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Context engineering with AGENTS.md; a sign-up form with no backend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44–46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Project rules and a sign-up form for every course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47–50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Publishing: GitHub Pages or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Publish the site: GitHub Pages and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52–56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12:20 PM–12:25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12:25 PM–1:10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1:10 PM–1:25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slash commands, /goal, RAG, SQLite in the browser, architecture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58–64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1:25 PM–1:50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Turn the brochures into a SQLite knowledge base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65–68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1:50 PM–1:55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Measuring before trusting: the golden-question set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Build the course assistant and drive it with /goal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70–74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Search mode vs ChatGPT mode; keys and static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75–77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Add ChatGPT mode, then try to break 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78–81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3:00 PM–3:05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Computer Use tool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3:05 PM–3:30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QA the whole site with @Computer Use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83–86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3:30 PM–3:40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3:40 PM–3:45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3:45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agent skills, where skills live, SKILL.md vs AGENTS.md,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88–93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Install community skills from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94–99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4:20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Creating your own skill; anatomy of kb-update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100–101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Create custom Codex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4:50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Hooks: triggered by events — timer vs hook vs schedule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108–111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PM–5:35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A workshop popup and a hook that checks every edit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112–116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5:35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review, Q&amp;A and catch-up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</w:t>
            </w:r>
          </w:p>
        </w:tc>
      </w:tr>
    </w:tbl>
    <w:p/>
    <w:p>
      <w:pPr>
        <w:pStyle w:val="Heading2"/>
      </w:pPr>
      <w:r>
        <w:t>Day 2 — Operate and Grow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running the academy, what Work does, connectors, write-access safety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118–122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Price the courses and find break-even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123–126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9:55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Put the term on the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127–130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Scheduled and event-triggered tasks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Enrol the learners and automate reminders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132–136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 in ChatGPT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Customer service with a ChatGPT skill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138–142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Governance: what you just automated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12:45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5 — the funnel for a course business, marketing skills and image generation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144–147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16 — Marketing know-how as skills, then the flyer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148–152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1:30 PM–1:45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Subagents by asking, the content studio, making the YouTube video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153–155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17 — A multi-agent content studio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156–160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Leads, newsletters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18 — Lead magnet, newsletter and the open-house campaign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162–166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3:25 PM–4:00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why delegate to agents, how each feature is triggered, idea to operational; Q&amp;A and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167–169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Written Assessment (WA) — open book, 1 hour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Practical Performance (PP) — 1 hour; TRAQOM, attendance, submit, sign the record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170–175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17–57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1 — Validate the Idea with Chat and Work · Slides 29–35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Chat brainstorm · Work research with plan review · @Sites HTML report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private HTML market report on Sites, and market-brief.md for Codex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Chat returned five research questions you used in Prompt B. market-brief.md is saved in your cook-and-bake folder.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labs/lab-01-validate-the-idea/</w:t>
      </w:r>
    </w:p>
    <w:p>
      <w:pPr>
        <w:pStyle w:val="Heading3"/>
      </w:pPr>
      <w:r>
        <w:t>Lab 2 — Plan and Build the Site with /plan · Slides 40–43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47–50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52–56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Pages (deploy from a branch)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58–87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65–68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70–74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78–81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83–86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88–117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3"/>
      </w:pPr>
      <w:r>
        <w:t>Lab 9 — Install Community Skills from skills.sh · Slides 94–99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the skills lock file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in the lock file.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102–107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A Workshop Popup and a Hook That Checks Every Edit · Slides 112–116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timed popup · 3-field form · hook on an event · trust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invite opens after about 10 seconds, not before. npm run check passes every golden question, and the live site shows the invite.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labs/lab-11-workshop-popup-and-a-hook/</w:t>
      </w:r>
    </w:p>
    <w:p>
      <w:pPr>
        <w:pStyle w:val="Heading2"/>
      </w:pPr>
      <w:r>
        <w:t>Topic 4 — Running the Academy with ChatGPT Work · Slides 118–143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3"/>
      </w:pPr>
      <w:r>
        <w:t>Lab 12 — Price the Courses and Find Break-even · Slides 123–126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→ Chat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Plan mode in Work · spreadsheet artifact · @Drive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pricing workbook with live formulas and a fee recommendation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showed a plan and you changed one step. You recomputed one course's cost per seat by hand.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labs/lab-12-price-the-courses/</w:t>
      </w:r>
    </w:p>
    <w:p>
      <w:pPr>
        <w:pStyle w:val="Heading3"/>
      </w:pPr>
      <w:r>
        <w:t>Lab 13 — Put the Term on the Calendar · Slides 127–130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@Calendar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@Calendar write access · clash detection · approve before write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dedicated term calendar with every session, and a clash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listed every event and waited for approval. You opened Google Calendar and saw the events.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labs/lab-13-term-on-the-calendar/</w:t>
      </w:r>
    </w:p>
    <w:p>
      <w:pPr>
        <w:pStyle w:val="Heading3"/>
      </w:pPr>
      <w:r>
        <w:t>Lab 14 — Enrol the Learners and Automate Reminders · Slides 132–136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@Gmail → Scheduled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@Gmail drafts · data checks · scheduled tasks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One draft per learner, a flag list, and a weekly reminder task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Only drafts were created — nothing was sent unprompted. Your one test email arrived; the weekly task is in Scheduled.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labs/lab-14-enrol-and-remind/</w:t>
      </w:r>
    </w:p>
    <w:p>
      <w:pPr>
        <w:pStyle w:val="Heading3"/>
      </w:pPr>
      <w:r>
        <w:t>Lab 15 — Customer Service with a ChatGPT Skill · Slides 138–142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(@skill-creator, @Gmail, event trigger)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Skills in ChatGPT · event-triggered tasks · feedback analysis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An enquiry-reply skill, an event-triggered drafting task and a feedback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skill exists and runs when you mention an enquiry. The report names BAK-105 and the warm-room complaint.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labs/lab-15-customer-service/</w:t>
      </w:r>
    </w:p>
    <w:p>
      <w:pPr>
        <w:pStyle w:val="Heading2"/>
      </w:pPr>
      <w:r>
        <w:t>Topic 5 — Digital Marketing · Slides 144–175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3"/>
      </w:pPr>
      <w:r>
        <w:t>Lab 16 — Marketing Know-how as Skills, Then the Flyer · Slides 148–152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Codex ($skill-creator, $imagegen)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 marketing skills · $imagegen · proofreading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Four skills exist in .agents/skills/, each with a "Use when" description. In a new chat, "write an Instagram post about macarons" triggers social-post on its own.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labs/lab-16-marketing-skills-and-flyer/</w:t>
      </w:r>
    </w:p>
    <w:p>
      <w:pPr>
        <w:pStyle w:val="Heading3"/>
      </w:pPr>
      <w:r>
        <w:t>Lab 17 — A Multi-Agent Content Studio · Slides 156–160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(subagents + the Lab 16 skills)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agents described in the prompt · subagents in parallel · the Lab 16 skills · a reviewer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content/week-01/: 7 posts, images, a YouTube video package and a review log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confirmed all five roles before starting. Every fee and date matches courses.csv, and nothing was published.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labs/lab-17-multi-agent-content-studio/</w:t>
      </w:r>
    </w:p>
    <w:p>
      <w:pPr>
        <w:pStyle w:val="Heading3"/>
      </w:pPr>
      <w:r>
        <w:t>Lab 18 — Lead Magnet, Newsletter and the Open-House Campaign · Slides 162–166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(skills.sh) → ChatGPT Work (@Gmail, analysis)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lead-magnets · seo-audit · newsletter-generation · consent · UTM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lead magnet, an SEO-fixed site, a newsletter to consented contacts only, and a results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marketing skills are installed and recorded in the lock file. The results report gives conversion per channel and a budget split.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labs/lab-18-open-house-campaign/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v12 slide deck, this Lesson Plan, the Learner Guide, the lab pack (labs/, 18 folders) and the reference app for Labs 2–11.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Codex, ChatGPT Work and Sites; Node.js 22; Python 3; Git; a GitHub account; and a personal Google account for Drive, Calendar and Gmail.</w:t>
      </w:r>
    </w:p>
    <w:p>
      <w:pPr>
        <w:pStyle w:val="ListBullet"/>
      </w:pPr>
      <w:r>
        <w:rPr>
          <w:b w:val="0"/>
        </w:rPr>
        <w:t>A spend-limited OpenAI API key issued by the trainer for Lab 7,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npmjs.com, images.unsplash.com and canva.com.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b w:val="0"/>
        </w:rPr>
        <w:t>Day 2, 4:00 – 6:00 PM: Written Assessment (WA, short-answer, 1 hour) from 4:00 PM, then Practical Performance (PP, 1 hour) from 5:00 PM.</w:t>
      </w:r>
    </w:p>
    <w:p>
      <w:pPr>
        <w:pStyle w:val="ListBullet"/>
      </w:pPr>
      <w:r>
        <w:rPr>
          <w:b w:val="0"/>
        </w:rPr>
        <w:t>Open book: slides, Learner Guide and approved materials only.</w:t>
      </w:r>
    </w:p>
    <w:p>
      <w:pPr>
        <w:pStyle w:val="ListBullet"/>
      </w:pPr>
      <w:r>
        <w:rPr>
          <w:b w:val="0"/>
        </w:rPr>
        <w:t>Funding criteria: minimum 75% attendance, and assessed as Competent in both the WA and the PP.</w:t>
      </w:r>
    </w:p>
    <w:p>
      <w:pPr>
        <w:pStyle w:val="ListBullet"/>
      </w:pPr>
      <w:r>
        <w:rPr>
          <w:b w:val="0"/>
        </w:rPr>
        <w:t>Assessment flow: TRAQOM survey → assessment digital attendance → WA and PP → submit answers on the LMS → sign the Assessment Summary Record.</w:t>
      </w:r>
    </w:p>
    <w:p>
      <w:pPr>
        <w:pStyle w:val="ListBullet"/>
      </w:pPr>
      <w:r>
        <w:rPr>
          <w:b w:val="0"/>
        </w:rPr>
        <w:t>Courseware and assessment are on the LMS: https://lms-tms.tertiaryinfotech.com/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