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26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badge-story-cho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Articulate Storyline 360 for e-Learning Content Creation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TGS-2024042308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four-day trainer deck and lesson-plan source.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32-hour plan aligned to the 127-slide deck, nine Storyline activities and approved 60-minute WA plus 60-minute PP.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Rebalanced the same 32-hour plan around 48 ebook-informed concepts and strengthened evidence criteria in all nine activities; assessment design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the exact 32-hour plan as 15 hours theory, 15 hours practical and 2 hours approved assessment; added 14 connected safety activities with a 120-minute independent mini capstone.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Four-Day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Alignment</w:t>
        <w:tab/>
        <w:t>8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Mastering Articulate Storyline 360 for e-Learning Content Creation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TGS-2024042308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TSC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Content Strategy · ICT-SNM-4004-1.1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4 days · 32 hours, including 2 hours of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15 hours classroom facilitation + 15 hours practical + 2 hours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v11 · 17 October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Conceptualise and map digital storyboards integrating principles of storytelling in Storyline 360.</w:t>
      </w:r>
    </w:p>
    <w:p>
      <w:pPr>
        <w:pStyle w:val="ListBullet"/>
      </w:pPr>
      <w:r>
        <w:t>LO2: Identify and determine diverse e-learning content aligned with audience preferences, industry trends and content features.</w:t>
      </w:r>
    </w:p>
    <w:p>
      <w:pPr>
        <w:pStyle w:val="ListBullet"/>
      </w:pPr>
      <w:r>
        <w:t>LO3: Determine effective modes and processes for distributing interactive e-learning content.</w:t>
      </w:r>
    </w:p>
    <w:p>
      <w:pPr>
        <w:pStyle w:val="ListBullet"/>
      </w:pPr>
      <w:r>
        <w:t>LO4: Develop guidelines and determine content delivery frequency for effective e-learning delivery.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6 open-ended questions covering K1–K6, 1 hour, open book.</w:t>
      </w:r>
    </w:p>
    <w:p>
      <w:pPr>
        <w:pStyle w:val="ListBullet"/>
      </w:pPr>
      <w:r>
        <w:t>Practical Performance (PP) — 4 tasks covering A1–A7, 1 hour, open book.</w:t>
      </w:r>
    </w:p>
    <w:p>
      <w:pPr>
        <w:pStyle w:val="ListBullet"/>
      </w:pPr>
      <w:r>
        <w:t>Candidates must achieve Competent for every applicable knowledge and ability criterion. A minimum of 75% attendance is required. The independent Activity 14 mini capstone is developmental practice and is separate from the formal PP.</w:t>
      </w:r>
    </w:p>
    <w:p>
      <w:pPr>
        <w:pStyle w:val="Heading1"/>
      </w:pPr>
      <w:r>
        <w:t>Four-Day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09:30–11:30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WSQ administration; TSC/LO; interface, project, story and scene architecture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1 · slide 18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11:30–13:30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01–02: blank project, storyboard, theme, masters and menu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77, 85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13:30–14:30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14:30–16:30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Slide size, variables, navigation plus player, translation and Review 360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Topics 1 and 4 · slide 18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16:30–17:30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01–02 checkpoint build and evidence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HarbourLink-WSH-Checkpoint-02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17:30–18:30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01–02 checkpoint build, evidence and correction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HarbourLink-WSH-Checkpoint-02</w:t>
            </w:r>
          </w:p>
        </w:tc>
      </w:tr>
    </w:tbl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09:30–11:30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Media Library, pictures, hazard hotspots, layers, states, triggers and variable gates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 · slide 94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11:30–13:30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03–04: hazard scene, layers, states, counter and gate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204, 212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13:30–14:30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14:30–16:30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Motion, simulation, captions plus SCORM 1.2/2004 reporting and ZIP structure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Topics 2 and 4 · slide 94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16:30–17:30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05–07 controls, simulation and accessibility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220, 228, 236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17:30–18:30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05–07 motion, simulation and accessible media test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220, 228, 236</w:t>
            </w:r>
          </w:p>
        </w:tc>
      </w:tr>
    </w:tbl>
    <w:p>
      <w:pPr>
        <w:pStyle w:val="Heading2"/>
      </w:pPr>
      <w:r>
        <w:t>Day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09:30–11:30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Branching, freeform questions, feedback, question banks and controlled draws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3 · slide 245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11:30–13:30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08–09: branching decisions, freeform task and five-criterion quiz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298, 306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13:30–14:30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14:30–16:30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Results, retry/review, completion plus xAPI/cmi5 tracking boundaries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Topics 3 and 4 · slide 245 onward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16:30–17:30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Activity 10 results and fail/pass/retry/resume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 314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17:30–18:30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Activity 10 results, retry and resume regression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HarbourLink-WSH-Checkpoint-10</w:t>
            </w:r>
          </w:p>
        </w:tc>
      </w:tr>
    </w:tbl>
    <w:p>
      <w:pPr>
        <w:pStyle w:val="Heading2"/>
      </w:pPr>
      <w:r>
        <w:t>Day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09:30–11:30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Player accessibility, translation, Review 360, SCORM 1.2/2004 and publish ZIP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4 · slide 323 onward; Activities 11–12 demonstrated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11:30–12:30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Theory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Tin Can xAPI, cmi5 boundary, LMS/LRS validation, release retention and Activities sandbox boundary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4 · Activities 13–14 briefing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12:30–13:30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13:30–14:30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Activities 11–13: player/review, SCORM package and xAPI release validation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slides 397, 405, 413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14:30–16:30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Practical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Activity 14 independent mini capstone: original 8–12 slide module, test and demonstration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Activity slide 421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16:30–17:30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Approved Written Assessment (WA/SAQ), open book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6 questions · K1–K6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17:30–18:30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Approved Practical Performance (PP), open book; formal PP is separate from capstone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4 tasks · A1–A7</w:t>
            </w:r>
          </w:p>
        </w:tc>
      </w:tr>
    </w:tbl>
    <w:p>
      <w:r>
        <w:br w:type="page"/>
      </w:r>
    </w:p>
    <w:p>
      <w:pPr>
        <w:pStyle w:val="Heading1"/>
      </w:pPr>
      <w:r>
        <w:t>Activity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01: Start the Safety Module and Storyboard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A2 · K1 · K3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77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Five named scenes and storyboard IDs match.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02: Build Theme, Masters and Menu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A2 · K1 · K3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Four reusable layouts inherit correctly.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03: Add Media and Hazard Scene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A3 · A5 · K2 · K5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204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Seven hazards are visually plausible.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04: Add Layers, States, Variables and Gate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A3 · A5 · K2 · K5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212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Counter never exceeds seven.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05: Build Motion, Slider and Dial Controls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A3 · A5 · K2 · K5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220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Motion is learner-controlled.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06: Create View, Try and Test Simulations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A3 · A5 · K2 · K5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228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Recording exposes no private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07: Add Audio, Captions and Accessibility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A3 · A5 · K2 · K5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236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Narration and captions synchronise.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08: Build Branching and Freeform Decisions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 · A6 · K6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298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All branches reach feedback and continuation.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09: Build the Safety Question Bank and Quiz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 · A6 · K6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306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Five criteria are covered.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10: Configure Results, Retry and Completion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 · A6 · K6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314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80% threshold is exact.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11: Configure Player, Translation and Review 360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 · A4 · A7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397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Player controls are keyboard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12: Publish and Test SCORM 1.2 and 2004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 · A4 · A7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405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Two distinct packages and setting records exist.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13: Publish Tin Can xAPI and Validate Release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 · A4 · A7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413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credential appears in the package.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Activity 14: Independent Mini Capstone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 · A4 · A7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421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Original blank project and brief are evident.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