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r>
        <w:tc>
          <w:tcPr>
            <w:tcW w:type="dxa" w:w="2160"/>
          </w:tcPr>
          <w:p>
            <w:r/>
            <w:r>
              <w:rPr>
                <w:sz w:val="19"/>
              </w:rPr>
              <w:t>1.6</w:t>
            </w:r>
          </w:p>
        </w:tc>
        <w:tc>
          <w:tcPr>
            <w:tcW w:type="dxa" w:w="2160"/>
          </w:tcPr>
          <w:p>
            <w:r/>
            <w:r>
              <w:rPr>
                <w:sz w:val="19"/>
              </w:rPr>
              <w:t>15 July 2026</w:t>
            </w:r>
          </w:p>
        </w:tc>
        <w:tc>
          <w:tcPr>
            <w:tcW w:type="dxa" w:w="2160"/>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2160"/>
          </w:tcPr>
          <w:p>
            <w:r/>
            <w:r>
              <w:rPr>
                <w:sz w:val="19"/>
              </w:rPr>
              <w:t>Dr. Alfred Ang</w:t>
            </w:r>
          </w:p>
        </w:tc>
      </w:tr>
      <w:tr>
        <w:tc>
          <w:tcPr>
            <w:tcW w:type="dxa" w:w="2160"/>
          </w:tcPr>
          <w:p>
            <w:r/>
            <w:r>
              <w:rPr>
                <w:sz w:val="19"/>
              </w:rPr>
              <w:t>1.7</w:t>
            </w:r>
          </w:p>
        </w:tc>
        <w:tc>
          <w:tcPr>
            <w:tcW w:type="dxa" w:w="2160"/>
          </w:tcPr>
          <w:p>
            <w:r/>
            <w:r>
              <w:rPr>
                <w:sz w:val="19"/>
              </w:rPr>
              <w:t>15 July 2026</w:t>
            </w:r>
          </w:p>
        </w:tc>
        <w:tc>
          <w:tcPr>
            <w:tcW w:type="dxa" w:w="2160"/>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Hermes Agent — Your Autonomous Personal Chief-of-Staff  (33%)</w:t>
        <w:tab/>
        <w:t>7</w:t>
      </w:r>
    </w:p>
    <w:p>
      <w:pPr>
        <w:tabs>
          <w:tab w:pos="9072" w:val="right" w:leader="dot"/>
        </w:tabs>
        <w:spacing w:after="60"/>
        <w:ind w:left="432"/>
      </w:pPr>
      <w:r>
        <w:rPr>
          <w:rFonts w:ascii="Arial" w:hAnsi="Arial"/>
          <w:b w:val="0"/>
          <w:color w:val="333333"/>
          <w:sz w:val="21"/>
        </w:rPr>
        <w:t>Lab 1 — Install and Setup Hermes</w:t>
        <w:tab/>
        <w:t>8</w:t>
      </w:r>
    </w:p>
    <w:p>
      <w:pPr>
        <w:tabs>
          <w:tab w:pos="9072" w:val="right" w:leader="dot"/>
        </w:tabs>
        <w:spacing w:after="60"/>
        <w:ind w:left="432"/>
      </w:pPr>
      <w:r>
        <w:rPr>
          <w:rFonts w:ascii="Arial" w:hAnsi="Arial"/>
          <w:b w:val="0"/>
          <w:color w:val="333333"/>
          <w:sz w:val="21"/>
        </w:rPr>
        <w:t>Lab 2 — Deployment — Local Install &amp; Hermes Desktop App</w:t>
        <w:tab/>
        <w:t>9</w:t>
      </w:r>
    </w:p>
    <w:p>
      <w:pPr>
        <w:tabs>
          <w:tab w:pos="9072" w:val="right" w:leader="dot"/>
        </w:tabs>
        <w:spacing w:after="60"/>
        <w:ind w:left="432"/>
      </w:pPr>
      <w:r>
        <w:rPr>
          <w:rFonts w:ascii="Arial" w:hAnsi="Arial"/>
          <w:b w:val="0"/>
          <w:color w:val="333333"/>
          <w:sz w:val="21"/>
        </w:rPr>
        <w:t>Lab 3 — Memory and Plugins</w:t>
        <w:tab/>
        <w:t>10</w:t>
      </w:r>
    </w:p>
    <w:p>
      <w:pPr>
        <w:tabs>
          <w:tab w:pos="9072" w:val="right" w:leader="dot"/>
        </w:tabs>
        <w:spacing w:after="60"/>
        <w:ind w:left="432"/>
      </w:pPr>
      <w:r>
        <w:rPr>
          <w:rFonts w:ascii="Arial" w:hAnsi="Arial"/>
          <w:b w:val="0"/>
          <w:color w:val="333333"/>
          <w:sz w:val="21"/>
        </w:rPr>
        <w:t>Lab 4 — Skills</w:t>
        <w:tab/>
        <w:t>11</w:t>
      </w:r>
    </w:p>
    <w:p>
      <w:pPr>
        <w:tabs>
          <w:tab w:pos="9072" w:val="right" w:leader="dot"/>
        </w:tabs>
        <w:spacing w:after="60"/>
        <w:ind w:left="432"/>
      </w:pPr>
      <w:r>
        <w:rPr>
          <w:rFonts w:ascii="Arial" w:hAnsi="Arial"/>
          <w:b w:val="0"/>
          <w:color w:val="333333"/>
          <w:sz w:val="21"/>
        </w:rPr>
        <w:t>Lab 5 — Providers &amp; Model</w:t>
        <w:tab/>
        <w:t>12</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14</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19</w:t>
      </w:r>
    </w:p>
    <w:p>
      <w:pPr>
        <w:tabs>
          <w:tab w:pos="9072" w:val="right" w:leader="dot"/>
        </w:tabs>
        <w:spacing w:after="60"/>
        <w:ind w:left="432"/>
      </w:pPr>
      <w:r>
        <w:rPr>
          <w:rFonts w:ascii="Arial" w:hAnsi="Arial"/>
          <w:b w:val="0"/>
          <w:color w:val="333333"/>
          <w:sz w:val="21"/>
        </w:rPr>
        <w:t>Lab 13 — Build a Multi-Agent Video Team (Profiles + Kanban)</w:t>
        <w:tab/>
        <w:t>20</w:t>
      </w:r>
    </w:p>
    <w:p>
      <w:pPr>
        <w:tabs>
          <w:tab w:pos="9072" w:val="right" w:leader="dot"/>
        </w:tabs>
        <w:spacing w:after="60"/>
        <w:ind w:left="432"/>
      </w:pPr>
      <w:r>
        <w:rPr>
          <w:rFonts w:ascii="Arial" w:hAnsi="Arial"/>
          <w:b w:val="0"/>
          <w:color w:val="333333"/>
          <w:sz w:val="21"/>
        </w:rPr>
        <w:t>Lab 14 — Webhook</w:t>
        <w:tab/>
        <w:t>22</w:t>
      </w:r>
    </w:p>
    <w:p>
      <w:pPr>
        <w:tabs>
          <w:tab w:pos="9072" w:val="right" w:leader="dot"/>
        </w:tabs>
        <w:spacing w:after="60"/>
      </w:pPr>
      <w:r>
        <w:rPr>
          <w:rFonts w:ascii="Arial" w:hAnsi="Arial"/>
          <w:b/>
          <w:color w:val="333333"/>
          <w:sz w:val="22"/>
        </w:rPr>
        <w:t>Topic 02 — OpenClaw — Automating a Business Back-Office  (33%)</w:t>
        <w:tab/>
        <w:t>24</w:t>
      </w:r>
    </w:p>
    <w:p>
      <w:pPr>
        <w:tabs>
          <w:tab w:pos="9072" w:val="right" w:leader="dot"/>
        </w:tabs>
        <w:spacing w:after="60"/>
        <w:ind w:left="432"/>
      </w:pPr>
      <w:r>
        <w:rPr>
          <w:rFonts w:ascii="Arial" w:hAnsi="Arial"/>
          <w:b w:val="0"/>
          <w:color w:val="333333"/>
          <w:sz w:val="21"/>
        </w:rPr>
        <w:t>Lab 15 — Install OpenClaw</w:t>
        <w:tab/>
        <w:t>24</w:t>
      </w:r>
    </w:p>
    <w:p>
      <w:pPr>
        <w:tabs>
          <w:tab w:pos="9072" w:val="right" w:leader="dot"/>
        </w:tabs>
        <w:spacing w:after="60"/>
        <w:ind w:left="432"/>
      </w:pPr>
      <w:r>
        <w:rPr>
          <w:rFonts w:ascii="Arial" w:hAnsi="Arial"/>
          <w:b w:val="0"/>
          <w:color w:val="333333"/>
          <w:sz w:val="21"/>
        </w:rPr>
        <w:t>Lab 16 — Models &amp; Providers</w:t>
        <w:tab/>
        <w:t>26</w:t>
      </w:r>
    </w:p>
    <w:p>
      <w:pPr>
        <w:tabs>
          <w:tab w:pos="9072" w:val="right" w:leader="dot"/>
        </w:tabs>
        <w:spacing w:after="60"/>
        <w:ind w:left="432"/>
      </w:pPr>
      <w:r>
        <w:rPr>
          <w:rFonts w:ascii="Arial" w:hAnsi="Arial"/>
          <w:b w:val="0"/>
          <w:color w:val="333333"/>
          <w:sz w:val="21"/>
        </w:rPr>
        <w:t>Lab 17 — Channels</w:t>
        <w:tab/>
        <w:t>28</w:t>
      </w:r>
    </w:p>
    <w:p>
      <w:pPr>
        <w:tabs>
          <w:tab w:pos="9072" w:val="right" w:leader="dot"/>
        </w:tabs>
        <w:spacing w:after="60"/>
        <w:ind w:left="432"/>
      </w:pPr>
      <w:r>
        <w:rPr>
          <w:rFonts w:ascii="Arial" w:hAnsi="Arial"/>
          <w:b w:val="0"/>
          <w:color w:val="333333"/>
          <w:sz w:val="21"/>
        </w:rPr>
        <w:t>Lab 18 — Skills</w:t>
        <w:tab/>
        <w:t>29</w:t>
      </w:r>
    </w:p>
    <w:p>
      <w:pPr>
        <w:tabs>
          <w:tab w:pos="9072" w:val="right" w:leader="dot"/>
        </w:tabs>
        <w:spacing w:after="60"/>
        <w:ind w:left="432"/>
      </w:pPr>
      <w:r>
        <w:rPr>
          <w:rFonts w:ascii="Arial" w:hAnsi="Arial"/>
          <w:b w:val="0"/>
          <w:color w:val="333333"/>
          <w:sz w:val="21"/>
        </w:rPr>
        <w:t>Lab 19 — Tools &amp; Integrations</w:t>
        <w:tab/>
        <w:t>31</w:t>
      </w:r>
    </w:p>
    <w:p>
      <w:pPr>
        <w:tabs>
          <w:tab w:pos="9072" w:val="right" w:leader="dot"/>
        </w:tabs>
        <w:spacing w:after="60"/>
        <w:ind w:left="432"/>
      </w:pPr>
      <w:r>
        <w:rPr>
          <w:rFonts w:ascii="Arial" w:hAnsi="Arial"/>
          <w:b w:val="0"/>
          <w:color w:val="333333"/>
          <w:sz w:val="21"/>
        </w:rPr>
        <w:t>Lab 20 — Commands</w:t>
        <w:tab/>
        <w:t>32</w:t>
      </w:r>
    </w:p>
    <w:p>
      <w:pPr>
        <w:tabs>
          <w:tab w:pos="9072" w:val="right" w:leader="dot"/>
        </w:tabs>
        <w:spacing w:after="60"/>
        <w:ind w:left="432"/>
      </w:pPr>
      <w:r>
        <w:rPr>
          <w:rFonts w:ascii="Arial" w:hAnsi="Arial"/>
          <w:b w:val="0"/>
          <w:color w:val="333333"/>
          <w:sz w:val="21"/>
        </w:rPr>
        <w:t>Lab 21 — Cron Jobs &amp; Heartbeat</w:t>
        <w:tab/>
        <w:t>34</w:t>
      </w:r>
    </w:p>
    <w:p>
      <w:pPr>
        <w:tabs>
          <w:tab w:pos="9072" w:val="right" w:leader="dot"/>
        </w:tabs>
        <w:spacing w:after="60"/>
        <w:ind w:left="432"/>
      </w:pPr>
      <w:r>
        <w:rPr>
          <w:rFonts w:ascii="Arial" w:hAnsi="Arial"/>
          <w:b w:val="0"/>
          <w:color w:val="333333"/>
          <w:sz w:val="21"/>
        </w:rPr>
        <w:t>Lab 22 — Memory &amp; Context</w:t>
        <w:tab/>
        <w:t>36</w:t>
      </w:r>
    </w:p>
    <w:p>
      <w:pPr>
        <w:tabs>
          <w:tab w:pos="9072" w:val="right" w:leader="dot"/>
        </w:tabs>
        <w:spacing w:after="60"/>
        <w:ind w:left="432"/>
      </w:pPr>
      <w:r>
        <w:rPr>
          <w:rFonts w:ascii="Arial" w:hAnsi="Arial"/>
          <w:b w:val="0"/>
          <w:color w:val="333333"/>
          <w:sz w:val="21"/>
        </w:rPr>
        <w:t>Lab 23 — Security</w:t>
        <w:tab/>
        <w:t>38</w:t>
      </w:r>
    </w:p>
    <w:p>
      <w:pPr>
        <w:tabs>
          <w:tab w:pos="9072" w:val="right" w:leader="dot"/>
        </w:tabs>
        <w:spacing w:after="60"/>
        <w:ind w:left="432"/>
      </w:pPr>
      <w:r>
        <w:rPr>
          <w:rFonts w:ascii="Arial" w:hAnsi="Arial"/>
          <w:b w:val="0"/>
          <w:color w:val="333333"/>
          <w:sz w:val="21"/>
        </w:rPr>
        <w:t>Lab 24 — Multi-Agent Workforce</w:t>
        <w:tab/>
        <w:t>39</w:t>
      </w:r>
    </w:p>
    <w:p>
      <w:pPr>
        <w:tabs>
          <w:tab w:pos="9072" w:val="right" w:leader="dot"/>
        </w:tabs>
        <w:spacing w:after="60"/>
        <w:ind w:left="432"/>
      </w:pPr>
      <w:r>
        <w:rPr>
          <w:rFonts w:ascii="Arial" w:hAnsi="Arial"/>
          <w:b w:val="0"/>
          <w:color w:val="333333"/>
          <w:sz w:val="21"/>
        </w:rPr>
        <w:t>Lab 25 — Dreaming — Idle Reflection &amp; Self-Improvement</w:t>
        <w:tab/>
        <w:t>42</w:t>
      </w:r>
    </w:p>
    <w:p>
      <w:pPr>
        <w:tabs>
          <w:tab w:pos="9072" w:val="right" w:leader="dot"/>
        </w:tabs>
        <w:spacing w:after="60"/>
        <w:ind w:left="432"/>
      </w:pPr>
      <w:r>
        <w:rPr>
          <w:rFonts w:ascii="Arial" w:hAnsi="Arial"/>
          <w:b w:val="0"/>
          <w:color w:val="333333"/>
          <w:sz w:val="21"/>
        </w:rPr>
        <w:t>Lab 26 — Use Cases &amp; Key Functions</w:t>
        <w:tab/>
        <w:t>43</w:t>
      </w:r>
    </w:p>
    <w:p>
      <w:pPr>
        <w:tabs>
          <w:tab w:pos="9072" w:val="right" w:leader="dot"/>
        </w:tabs>
        <w:spacing w:after="60"/>
      </w:pPr>
      <w:r>
        <w:rPr>
          <w:rFonts w:ascii="Arial" w:hAnsi="Arial"/>
          <w:b/>
          <w:color w:val="333333"/>
          <w:sz w:val="22"/>
        </w:rPr>
        <w:t>Topic 03 — Paperclip — Running &amp; Governing a Company of AI Agents  (34%)</w:t>
        <w:tab/>
        <w:t>44</w:t>
      </w:r>
    </w:p>
    <w:p>
      <w:pPr>
        <w:tabs>
          <w:tab w:pos="9072" w:val="right" w:leader="dot"/>
        </w:tabs>
        <w:spacing w:after="60"/>
        <w:ind w:left="432"/>
      </w:pPr>
      <w:r>
        <w:rPr>
          <w:rFonts w:ascii="Arial" w:hAnsi="Arial"/>
          <w:b w:val="0"/>
          <w:color w:val="333333"/>
          <w:sz w:val="21"/>
        </w:rPr>
        <w:t>Lab 27 — Install Paperclip on Windows &amp; Mac</w:t>
        <w:tab/>
        <w:t>44</w:t>
      </w:r>
    </w:p>
    <w:p>
      <w:pPr>
        <w:tabs>
          <w:tab w:pos="9072" w:val="right" w:leader="dot"/>
        </w:tabs>
        <w:spacing w:after="60"/>
        <w:ind w:left="432"/>
      </w:pPr>
      <w:r>
        <w:rPr>
          <w:rFonts w:ascii="Arial" w:hAnsi="Arial"/>
          <w:b w:val="0"/>
          <w:color w:val="333333"/>
          <w:sz w:val="21"/>
        </w:rPr>
        <w:t>Lab 28 — Setup Company, CEO &amp; Mission</w:t>
        <w:tab/>
        <w:t>45</w:t>
      </w:r>
    </w:p>
    <w:p>
      <w:pPr>
        <w:tabs>
          <w:tab w:pos="9072" w:val="right" w:leader="dot"/>
        </w:tabs>
        <w:spacing w:after="60"/>
        <w:ind w:left="432"/>
      </w:pPr>
      <w:r>
        <w:rPr>
          <w:rFonts w:ascii="Arial" w:hAnsi="Arial"/>
          <w:b w:val="0"/>
          <w:color w:val="333333"/>
          <w:sz w:val="21"/>
        </w:rPr>
        <w:t>Lab 29 — Setup Adaptor</w:t>
        <w:tab/>
        <w:t>46</w:t>
      </w:r>
    </w:p>
    <w:p>
      <w:pPr>
        <w:tabs>
          <w:tab w:pos="9072" w:val="right" w:leader="dot"/>
        </w:tabs>
        <w:spacing w:after="60"/>
        <w:ind w:left="432"/>
      </w:pPr>
      <w:r>
        <w:rPr>
          <w:rFonts w:ascii="Arial" w:hAnsi="Arial"/>
          <w:b w:val="0"/>
          <w:color w:val="333333"/>
          <w:sz w:val="21"/>
        </w:rPr>
        <w:t>Lab 30 — Create the Task Backlog</w:t>
        <w:tab/>
        <w:t>47</w:t>
      </w:r>
    </w:p>
    <w:p>
      <w:pPr>
        <w:tabs>
          <w:tab w:pos="9072" w:val="right" w:leader="dot"/>
        </w:tabs>
        <w:spacing w:after="60"/>
        <w:ind w:left="432"/>
      </w:pPr>
      <w:r>
        <w:rPr>
          <w:rFonts w:ascii="Arial" w:hAnsi="Arial"/>
          <w:b w:val="0"/>
          <w:color w:val="333333"/>
          <w:sz w:val="21"/>
        </w:rPr>
        <w:t>Lab 31 — Add the Tavily Search API</w:t>
        <w:tab/>
        <w:t>49</w:t>
      </w:r>
    </w:p>
    <w:p>
      <w:pPr>
        <w:tabs>
          <w:tab w:pos="9072" w:val="right" w:leader="dot"/>
        </w:tabs>
        <w:spacing w:after="60"/>
        <w:ind w:left="432"/>
      </w:pPr>
      <w:r>
        <w:rPr>
          <w:rFonts w:ascii="Arial" w:hAnsi="Arial"/>
          <w:b w:val="0"/>
          <w:color w:val="333333"/>
          <w:sz w:val="21"/>
        </w:rPr>
        <w:t>Lab 32 — Hire the Members Under the Hiring Task</w:t>
        <w:tab/>
        <w:t>50</w:t>
      </w:r>
    </w:p>
    <w:p>
      <w:pPr>
        <w:tabs>
          <w:tab w:pos="9072" w:val="right" w:leader="dot"/>
        </w:tabs>
        <w:spacing w:after="60"/>
      </w:pPr>
      <w:r>
        <w:rPr>
          <w:rFonts w:ascii="Arial" w:hAnsi="Arial"/>
          <w:b/>
          <w:color w:val="333333"/>
          <w:sz w:val="22"/>
        </w:rPr>
        <w:t>Wrap-Up — The Agent Build Arc and Governance</w:t>
        <w:tab/>
        <w:t>51</w:t>
      </w:r>
    </w:p>
    <w:p>
      <w:pPr>
        <w:tabs>
          <w:tab w:pos="9072" w:val="right" w:leader="dot"/>
        </w:tabs>
        <w:spacing w:after="60"/>
      </w:pPr>
      <w:r>
        <w:rPr>
          <w:rFonts w:ascii="Arial" w:hAnsi="Arial"/>
          <w:b/>
          <w:color w:val="333333"/>
          <w:sz w:val="22"/>
        </w:rPr>
        <w:t>Next Steps</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pPr>
        <w:spacing w:after="80"/>
        <w:ind w:left="360"/>
      </w:pPr>
      <w:r>
        <w:rPr>
          <w:b/>
        </w:rPr>
        <w:t xml:space="preserve">5.  </w:t>
      </w:r>
      <w:r>
        <w:t>The natural-language way You can skip the CLI entirely and simply ask the agent: "Learn the slide-deck skill from agentskills.io and confirm it is installed".</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pPr>
        <w:spacing w:after="80"/>
        <w:ind w:left="360"/>
      </w:pPr>
      <w:r>
        <w:rPr>
          <w:b/>
        </w:rPr>
        <w:t xml:space="preserve">5.  </w:t>
      </w:r>
      <w:r>
        <w:t>The natural-language way You can skip the CLI entirely and simply ask the agent: "Add the GitHub MCP server to your tools and list what it can do".</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pPr>
        <w:spacing w:after="80"/>
        <w:ind w:left="360"/>
      </w:pPr>
      <w:r>
        <w:rPr>
          <w:b/>
        </w:rPr>
        <w:t xml:space="preserve">5.  </w:t>
      </w:r>
      <w:r>
        <w:t>The natural-language way You can skip the CLI entirely and simply ask the agent: "Every weekday at 8am, summarize the top AI news and send it to me on Telegram" — the agent schedules itself with its cronjob tool.</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pPr>
        <w:spacing w:after="80"/>
        <w:ind w:left="360"/>
      </w:pPr>
      <w:r>
        <w:rPr>
          <w:b/>
        </w:rPr>
        <w:t xml:space="preserve">5.  </w:t>
      </w:r>
      <w:r>
        <w:t>The natural-language way You can skip the CLI entirely and simply ask the agent: "Delegate three subagents to research MiniMax, Kimi and DeepSeek in parallel, then merge the findings".</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pPr>
        <w:spacing w:after="80"/>
        <w:ind w:left="360"/>
      </w:pPr>
      <w:r>
        <w:rPr>
          <w:b/>
        </w:rPr>
        <w:t xml:space="preserve">12.  </w:t>
      </w:r>
      <w:r>
        <w:t>The natural-language way You can skip the CLI entirely and simply ask the agent: "Create a crew of profiles — researcher, scriptwriter, video producer — then decompose this board task and route each piece to the right profile".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pPr>
        <w:spacing w:after="80"/>
        <w:ind w:left="360"/>
      </w:pPr>
      <w:r>
        <w:rPr>
          <w:b/>
        </w:rPr>
        <w:t xml:space="preserve">8.  </w:t>
      </w:r>
      <w:r>
        <w:t>The natural-language way You can skip the CLI entirely and simply ask the agent: "Install the github skill from ClawHub and show me what it can do".</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pPr>
        <w:spacing w:after="80"/>
        <w:ind w:left="360"/>
      </w:pPr>
      <w:r>
        <w:rPr>
          <w:b/>
        </w:rPr>
        <w:t xml:space="preserve">9.  </w:t>
      </w:r>
      <w:r>
        <w:t>The natural-language way You can skip the CLI entirely and simply ask the agent: "Use the browser to pull today's top three AI headlines and save them to headlines.md".</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pPr>
        <w:spacing w:after="80"/>
        <w:ind w:left="360"/>
      </w:pPr>
      <w:r>
        <w:rPr>
          <w:b/>
        </w:rPr>
        <w:t xml:space="preserve">9.  </w:t>
      </w:r>
      <w:r>
        <w:t>The natural-language way You can skip the CLI entirely and simply ask the agent: "Add a heartbeat task: every 30 minutes, check my inbox and flag anything urgent".</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pPr>
        <w:spacing w:after="80"/>
        <w:ind w:left="360"/>
      </w:pPr>
      <w:r>
        <w:rPr>
          <w:b/>
        </w:rPr>
        <w:t xml:space="preserve">8.  </w:t>
      </w:r>
      <w:r>
        <w:t>The natural-language way You can skip the CLI entirely and simply ask the agent: "Spawn two sub-agents to research our top two competitors in parallel, then compare their pricing".</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Install (Windows &amp; Mac) · Company, CEO &amp; Mission · Adaptors · Task Backlog · Tavily Search API · Hire the Team</w:t>
      </w:r>
    </w:p>
    <w:p>
      <w:r>
        <w:rPr>
          <w:b/>
          <w:color w:val="1F6FEB"/>
          <w:sz w:val="22"/>
        </w:rPr>
        <w:t>Key concepts</w:t>
      </w:r>
    </w:p>
    <w:p>
      <w:pPr>
        <w:pStyle w:val="ListBullet"/>
      </w:pPr>
      <w:r>
        <w:t>Paperclip is an operating system for a company of AI agents, self-hosted with Docker Compose on Windows (WSL2) or macOS; you are the Board, a CEO agent reports to you, and specialists report to the CEO.</w:t>
      </w:r>
    </w:p>
    <w:p>
      <w:pPr>
        <w:pStyle w:val="ListBullet"/>
      </w:pPr>
      <w:r>
        <w:t>Running use case: 'Tertiary AI News Research' — a zero-human news desk whose mission is a verified, cited daily AI-news briefing; the mission you write steers every agent the company hires.</w:t>
      </w:r>
    </w:p>
    <w:p>
      <w:pPr>
        <w:pStyle w:val="ListBullet"/>
      </w:pPr>
      <w:r>
        <w:t>Model adaptors (built-in Claude Code, Codex and Gemini CLI) are the agents' engine; the Tavily Search API — stored as a Secret and bound to a runtime env var — gives researchers live web results.</w:t>
      </w:r>
    </w:p>
    <w:p>
      <w:pPr>
        <w:pStyle w:val="ListBullet"/>
      </w:pPr>
      <w:r>
        <w:t>The company runs off a detailed task backlog (todo -&gt; in_progress -&gt; in_review -&gt; done) whose core task is hiring; the CEO proposes the team and every hire pauses at a Board approval gate.</w:t>
      </w:r>
    </w:p>
    <w:p>
      <w:pPr>
        <w:pStyle w:val="Heading2"/>
      </w:pPr>
      <w:r>
        <w:t>Lab 27 — Install Paperclip on Windows &amp; Mac</w:t>
      </w:r>
    </w:p>
    <w:p>
      <w:r>
        <w:t>Learning outcome: LO1: Install and self-host Paperclip on Windows and macOS..</w:t>
      </w:r>
    </w:p>
    <w:p>
      <w:r>
        <w:t>Goal: Watch the Paperclip overview, then self-host Paperclip with Docker Compose on your own machine — Docker Desktop on macOS, or Docker Desktop + WSL2 on Windows — and open the dashboard at http://localhost:3100.</w:t>
      </w:r>
    </w:p>
    <w:p>
      <w:r>
        <w:rPr>
          <w:b/>
          <w:color w:val="1F6FEB"/>
          <w:sz w:val="22"/>
        </w:rPr>
        <w:t>What you'll build</w:t>
      </w:r>
    </w:p>
    <w:p>
      <w:r>
        <w:t>A running Paperclip instance at http://localhost:3100 on Windows or Mac.   (Tools: Paperclip, Docker Desktop, Docker Compose.)</w:t>
      </w:r>
    </w:p>
    <w:p>
      <w:r>
        <w:rPr>
          <w:b/>
          <w:color w:val="1F6FEB"/>
          <w:sz w:val="22"/>
        </w:rPr>
        <w:t>Step-by-step</w:t>
      </w:r>
    </w:p>
    <w:p>
      <w:pPr>
        <w:spacing w:after="80"/>
        <w:ind w:left="360"/>
      </w:pPr>
      <w:r>
        <w:rPr>
          <w:b/>
        </w:rPr>
        <w:t xml:space="preserve">1.  </w:t>
      </w:r>
      <w:r>
        <w:t>Install Docker Desktop — macOS: download from docker.com; Windows: enable WSL2 first, then install Docker Desktop with the WSL2 backend - macOS — download Docker Desktop from docker.com (https://www.docker.com/products/docker-desktop/), drag it into Applications, launch it and wait for the whale icon to settle. - Windows — enable WSL2 first (open PowerShell as Administrator), then install Docker Desktop and select the WSL2 backend during setup:</w:t>
      </w:r>
    </w:p>
    <w:p>
      <w:r>
        <w:rPr>
          <w:rFonts w:ascii="Consolas" w:hAnsi="Consolas"/>
          <w:color w:val="0B3060"/>
          <w:sz w:val="19"/>
        </w:rPr>
        <w:t>wsl --install</w:t>
      </w:r>
    </w:p>
    <w:p>
      <w:pPr>
        <w:spacing w:after="80"/>
        <w:ind w:left="360"/>
      </w:pPr>
      <w:r>
        <w:rPr>
          <w:b/>
        </w:rPr>
        <w:t xml:space="preserve">2.  </w:t>
      </w:r>
      <w:r>
        <w:t>Clone the Paperclip repository</w:t>
      </w:r>
    </w:p>
    <w:p>
      <w:r>
        <w:rPr>
          <w:rFonts w:ascii="Consolas" w:hAnsi="Consolas"/>
          <w:color w:val="0B3060"/>
          <w:sz w:val="19"/>
        </w:rPr>
        <w:t>git clone https://github.com/paperclipai/paperclip.git</w:t>
      </w:r>
    </w:p>
    <w:p>
      <w:pPr>
        <w:spacing w:after="80"/>
        <w:ind w:left="360"/>
      </w:pPr>
      <w:r>
        <w:rPr>
          <w:b/>
        </w:rPr>
        <w:t xml:space="preserve">3.  </w:t>
      </w:r>
      <w:r>
        <w:t>Start Paperclip with the quickstart compose file (same command in the macOS Terminal or the Windows WSL2/PowerShell shell)</w:t>
      </w:r>
    </w:p>
    <w:p>
      <w:r>
        <w:rPr>
          <w:rFonts w:ascii="Consolas" w:hAnsi="Consolas"/>
          <w:color w:val="0B3060"/>
          <w:sz w:val="19"/>
        </w:rPr>
        <w:t>docker compose -f docker-compose.quickstart.yml up --build</w:t>
      </w:r>
    </w:p>
    <w:p>
      <w:pPr>
        <w:spacing w:after="80"/>
        <w:ind w:left="360"/>
      </w:pPr>
      <w:r>
        <w:rPr>
          <w:b/>
        </w:rPr>
        <w:t xml:space="preserve">4.  </w:t>
      </w:r>
      <w:r>
        <w:t>Open the dashboard in your browser at http://localhost:3100 and create your Board account Browse to http://localhost:3100 (http://localhost:3100). The first-run screen asks you to create your Board account — this identity is the human owner every agent ultimately answers to. Sign in and land on the empty dashboard.</w:t>
      </w:r>
    </w:p>
    <w:p>
      <w:r>
        <w:rPr>
          <w:b/>
          <w:color w:val="1F6FEB"/>
          <w:sz w:val="22"/>
        </w:rPr>
        <w:t>Test it</w:t>
      </w:r>
    </w:p>
    <w:p>
      <w:r>
        <w:t>Docker shows the Paperclip containers running and the dashboard loads at http://localhost:3100 on your platform.</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Setup Company, CEO &amp; Mission</w:t>
      </w:r>
    </w:p>
    <w:p>
      <w:r>
        <w:t>Learning outcome: LO2: Found the company — name, mission and the CEO agent..</w:t>
      </w:r>
    </w:p>
    <w:p>
      <w:r>
        <w:t>Goal: Found 'Tertiary AI News Research': create the company, write its mission (research and publish a reliable daily AI-news briefing), set the monthly budget, then hire the CEO agent — the Chief Officer who will run the news desk and report to you, the Board.</w:t>
      </w:r>
    </w:p>
    <w:p>
      <w:r>
        <w:rPr>
          <w:b/>
          <w:color w:val="1F6FEB"/>
          <w:sz w:val="22"/>
        </w:rPr>
        <w:t>What you'll build</w:t>
      </w:r>
    </w:p>
    <w:p>
      <w:r>
        <w:t>A company with a mission and budget, plus an approved CEO agent at the top of the org chart.   (Tools: Paperclip, company settings, org chart.)</w:t>
      </w:r>
    </w:p>
    <w:p>
      <w:r>
        <w:rPr>
          <w:b/>
          <w:color w:val="1F6FEB"/>
          <w:sz w:val="22"/>
        </w:rPr>
        <w:t>Step-by-step</w:t>
      </w:r>
    </w:p>
    <w:p>
      <w:pPr>
        <w:spacing w:after="80"/>
        <w:ind w:left="360"/>
      </w:pPr>
      <w:r>
        <w:rPr>
          <w:b/>
        </w:rPr>
        <w:t xml:space="preserve">1.  </w:t>
      </w:r>
      <w:r>
        <w:t>Create the company 'Tertiary AI News Research' from the company switcher In the dashboard open the company switcher (top of the sidebar) and choose New company. Name it exactly: &gt; Tertiary AI News Research This is the zero-human company you will govern for the rest of the topic.</w:t>
      </w:r>
    </w:p>
    <w:p>
      <w:pPr>
        <w:spacing w:after="80"/>
        <w:ind w:left="360"/>
      </w:pPr>
      <w:r>
        <w:rPr>
          <w:b/>
        </w:rPr>
        <w:t xml:space="preserve">2.  </w:t>
      </w:r>
      <w:r>
        <w:t>Write the mission — it steers every agent the company hires In the company setup (or Company Settings → Mission), write the mission statement: &gt; Research the AI landscape daily and publish a verified, cited AI-news briefing The mission is not decoration: every agent the company hires reads it and aligns its work to it, so a vague mission produces a vague company.</w:t>
      </w:r>
    </w:p>
    <w:p>
      <w:pPr>
        <w:spacing w:after="80"/>
        <w:ind w:left="360"/>
      </w:pPr>
      <w:r>
        <w:rPr>
          <w:b/>
        </w:rPr>
        <w:t xml:space="preserve">3.  </w:t>
      </w:r>
      <w:r>
        <w:t>Set the monthly budget cap in Company Settings Open Company Settings and set the monthly budget cap (e.g. $50/month to start). The budget is the hard ceiling on what the whole company may spend on model calls — agents cannot exceed it, which makes it your first governance lever as the Board.</w:t>
      </w:r>
    </w:p>
    <w:p>
      <w:pPr>
        <w:spacing w:after="80"/>
        <w:ind w:left="360"/>
      </w:pPr>
      <w:r>
        <w:rPr>
          <w:b/>
        </w:rPr>
        <w:t xml:space="preserve">4.  </w:t>
      </w:r>
      <w:r>
        <w:t>Hire the CEO agent (Chief Officer) and approve the hire — you are the Board Hire the company's first agent: the CEO (Chief Officer). The hire pauses at an approval gate — as the Board, review the CEO's mandate and click Approve. The CEO is the only agent that reports directly to you; every later hire will report to the CEO.</w:t>
      </w:r>
    </w:p>
    <w:p>
      <w:pPr>
        <w:spacing w:after="80"/>
        <w:ind w:left="360"/>
      </w:pPr>
      <w:r>
        <w:rPr>
          <w:b/>
        </w:rPr>
        <w:t xml:space="preserve">5.  </w:t>
      </w:r>
      <w:r>
        <w:t>Open the Org page and confirm the structure: Board above the CEO Open the Org page and check the org chart: Board (you) at the top, the CEO directly beneath. This two-node chart is the seed of the whole workforce you will grow in Labs 30–32.</w:t>
      </w:r>
    </w:p>
    <w:p>
      <w:r>
        <w:rPr>
          <w:b/>
          <w:color w:val="1F6FEB"/>
          <w:sz w:val="22"/>
        </w:rPr>
        <w:t>Test it</w:t>
      </w:r>
    </w:p>
    <w:p>
      <w:r>
        <w:t>The company exists with a mission and budget, and an approved CEO agent sits under the Board on the org chart.</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Setup Adaptor</w:t>
      </w:r>
    </w:p>
    <w:p>
      <w:r>
        <w:t>Learning outcome: LO2: Connect a model adaptor as the agents' engine..</w:t>
      </w:r>
    </w:p>
    <w:p>
      <w:r>
        <w:t>Goal: Give the company's agents a brain. Paperclip ships three built-in adaptors — Claude Code (claude_local), Codex (codex_local) and Gemini CLI (gemini_local) — and supports installable external adaptors (alpha). Confirm your adaptor is detected so every hired agent can reason and act with it.</w:t>
      </w:r>
    </w:p>
    <w:p>
      <w:r>
        <w:rPr>
          <w:b/>
          <w:color w:val="1F6FEB"/>
          <w:sz w:val="22"/>
        </w:rPr>
        <w:t>What you'll build</w:t>
      </w:r>
    </w:p>
    <w:p>
      <w:r>
        <w:t>A detected, enabled model adaptor (Claude Code, Codex or Gemini CLI) powering the agents.   (Tools: Paperclip, model adaptors (Claude Code / Codex / Gemini CLI).)</w:t>
      </w:r>
    </w:p>
    <w:p>
      <w:r>
        <w:rPr>
          <w:b/>
          <w:color w:val="1F6FEB"/>
          <w:sz w:val="22"/>
        </w:rPr>
        <w:t>Step-by-step</w:t>
      </w:r>
    </w:p>
    <w:p>
      <w:pPr>
        <w:spacing w:after="80"/>
        <w:ind w:left="360"/>
      </w:pPr>
      <w:r>
        <w:rPr>
          <w:b/>
        </w:rPr>
        <w:t xml:space="preserve">1.  </w:t>
      </w:r>
      <w:r>
        <w:t>Install / log in to the adaptor CLI on the host so Paperclip can detect it Paperclip detects adaptor CLIs installed on the host machine. Install and authenticate at least one — e.g. Claude Code (claude and log in) or the OpenAI Codex CLI (codex and log in) — on the same machine that runs the Paperclip containers.</w:t>
      </w:r>
    </w:p>
    <w:p>
      <w:pPr>
        <w:spacing w:after="80"/>
        <w:ind w:left="360"/>
      </w:pPr>
      <w:r>
        <w:rPr>
          <w:b/>
        </w:rPr>
        <w:t xml:space="preserve">2.  </w:t>
      </w:r>
      <w:r>
        <w:t>Open Settings → Instance settings → Adapters in the dashboard In the dashboard go to Settings → Instance settings → Adapters. This page is the registry of every engine the instance can run agents on.</w:t>
      </w:r>
    </w:p>
    <w:p>
      <w:pPr>
        <w:spacing w:after="80"/>
        <w:ind w:left="360"/>
      </w:pPr>
      <w:r>
        <w:rPr>
          <w:b/>
        </w:rPr>
        <w:t xml:space="preserve">3.  </w:t>
      </w:r>
      <w:r>
        <w:t>Confirm the built-in adaptors are listed and yours shows as available You should see the three built-ins with their model counts: - Claude Code (claude_local) — 9 models - Codex (codex_local) — 10 models - Gemini CLI (gemini_local) — 8 models The adaptor whose CLI you installed in step 2 should show as available/detected.</w:t>
      </w:r>
    </w:p>
    <w:p>
      <w:pPr>
        <w:spacing w:after="80"/>
        <w:ind w:left="360"/>
      </w:pPr>
      <w:r>
        <w:rPr>
          <w:b/>
        </w:rPr>
        <w:t xml:space="preserve">4.  </w:t>
      </w:r>
      <w:r>
        <w:t>Use the power icon to hide adaptors; 'Install Adapter' adds external adaptor packages (alpha) Two controls on this page matter for governance: - The power icon on each adaptor toggles it — hide adaptors you don't want agents to pick, so hires can only run on engines you have vetted. - Install Adapter adds external adaptor packages beyond the three built-ins. This feature is alpha — expect rough edges.</w:t>
      </w:r>
    </w:p>
    <w:p>
      <w:pPr>
        <w:spacing w:after="80"/>
        <w:ind w:left="360"/>
      </w:pPr>
      <w:r>
        <w:rPr>
          <w:b/>
        </w:rPr>
        <w:t xml:space="preserve">5.  </w:t>
      </w:r>
      <w:r>
        <w:t>Restart Paperclip if your adaptor is not detected Detection happens at startup, so a CLI installed after Paperclip came up may not show until a restart:</w:t>
      </w:r>
    </w:p>
    <w:p>
      <w:r>
        <w:rPr>
          <w:rFonts w:ascii="Consolas" w:hAnsi="Consolas"/>
          <w:color w:val="0B3060"/>
          <w:sz w:val="19"/>
        </w:rPr>
        <w:t>docker compose -f docker-compose.quickstart.yml restart</w:t>
      </w:r>
    </w:p>
    <w:p>
      <w:r>
        <w:rPr>
          <w:b/>
          <w:color w:val="1F6FEB"/>
          <w:sz w:val="22"/>
        </w:rPr>
        <w:t>Test it</w:t>
      </w:r>
    </w:p>
    <w:p>
      <w:r>
        <w:t>Settings → Adapters lists the built-in adaptors and your chosen adaptor is detected and enabled for agents.</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Create the Task Backlog</w:t>
      </w:r>
    </w:p>
    <w:p>
      <w:r>
        <w:t>Learning outcome: LO3: Create a detailed task backlog that drives the company..</w:t>
      </w:r>
    </w:p>
    <w:p>
      <w:r>
        <w:t>Goal: Write the backlog that runs the news desk. Every task gets a precise title AND a detailed description — the description is the agent's brief, so vague tasks produce vague work. The core task is hiring the team; the rest build the news-research pipeline around it.</w:t>
      </w:r>
    </w:p>
    <w:p>
      <w:r>
        <w:rPr>
          <w:b/>
          <w:color w:val="1F6FEB"/>
          <w:sz w:val="22"/>
        </w:rPr>
        <w:t>What you'll build</w:t>
      </w:r>
    </w:p>
    <w:p>
      <w:r>
        <w:t>A Tasks board holding six well-specified tasks, with 'Hire the core team' as the core task.   (Tools: Paperclip, Tasks board.)</w:t>
      </w:r>
    </w:p>
    <w:p>
      <w:r>
        <w:rPr>
          <w:b/>
          <w:color w:val="1F6FEB"/>
          <w:sz w:val="22"/>
        </w:rPr>
        <w:t>Step-by-step</w:t>
      </w:r>
    </w:p>
    <w:p>
      <w:pPr>
        <w:spacing w:after="80"/>
        <w:ind w:left="360"/>
      </w:pPr>
      <w:r>
        <w:rPr>
          <w:b/>
        </w:rPr>
        <w:t xml:space="preserve">1.  </w:t>
      </w:r>
      <w:r>
        <w:t>Create the CORE task — 'Hire the core team and create a hiring plan' — and assign it to the CEO Title: &gt; Hire the core team and create a hiring plan Description: &gt; Based on the coverage strategy, propose which agents to hire (research analyst, news writer, fact-checker, editor/publisher) with roles, budgets and reporting lines. Assign it to the CEO. This is the core task of the whole topic — in Lab 32 the CEO works it to staff the company.</w:t>
      </w:r>
    </w:p>
    <w:p>
      <w:pPr>
        <w:spacing w:after="80"/>
        <w:ind w:left="360"/>
      </w:pPr>
      <w:r>
        <w:rPr>
          <w:b/>
        </w:rPr>
        <w:t xml:space="preserve">2.  </w:t>
      </w:r>
      <w:r>
        <w:t>Create 'Define the AI news coverage strategy and editorial plan' Title: &gt; Define the AI news coverage strategy and editorial plan Description: &gt; Pick the beats (models, chips, policy, funding), the daily cadence, the briefing format and the quality bar for every published story.</w:t>
      </w:r>
    </w:p>
    <w:p>
      <w:pPr>
        <w:spacing w:after="80"/>
        <w:ind w:left="360"/>
      </w:pPr>
      <w:r>
        <w:rPr>
          <w:b/>
        </w:rPr>
        <w:t xml:space="preserve">3.  </w:t>
      </w:r>
      <w:r>
        <w:t>Create 'Scaffold the news-desk workspace &amp; tooling foundation' Title: &gt; Scaffold the news-desk workspace &amp; tooling foundation Description: &gt; Set up the workspace folder structure, briefing templates, style guide and source register the whole team will use.</w:t>
      </w:r>
    </w:p>
    <w:p>
      <w:pPr>
        <w:spacing w:after="80"/>
        <w:ind w:left="360"/>
      </w:pPr>
      <w:r>
        <w:rPr>
          <w:b/>
        </w:rPr>
        <w:t xml:space="preserve">4.  </w:t>
      </w:r>
      <w:r>
        <w:t>Create 'Build the AI news sources watchlist' Title: &gt; Build the AI news sources watchlist Description: &gt; Assemble the RSS feeds, publication sites, X accounts, arXiv categories and company blogs to monitor, with priority tiers and de-duplication rules.</w:t>
      </w:r>
    </w:p>
    <w:p>
      <w:pPr>
        <w:spacing w:after="80"/>
        <w:ind w:left="360"/>
      </w:pPr>
      <w:r>
        <w:rPr>
          <w:b/>
        </w:rPr>
        <w:t xml:space="preserve">5.  </w:t>
      </w:r>
      <w:r>
        <w:t>Create 'Produce the first daily AI news briefing' Title: &gt; Produce the first daily AI news briefing Description: &gt; Pull the top stories from the watchlist, verify each against two independent sources, and draft a cited briefing for Board review.</w:t>
      </w:r>
    </w:p>
    <w:p>
      <w:pPr>
        <w:spacing w:after="80"/>
        <w:ind w:left="360"/>
      </w:pPr>
      <w:r>
        <w:rPr>
          <w:b/>
        </w:rPr>
        <w:t xml:space="preserve">6.  </w:t>
      </w:r>
      <w:r>
        <w:t>Create 'Wire the research pipeline to live search' Title: &gt; Wire the research pipeline to live search Description: &gt; Integrate the Tavily Search API so researchers query the live web with fresh results (depends on the Tavily key from the next lab).</w:t>
      </w:r>
    </w:p>
    <w:p>
      <w:r>
        <w:rPr>
          <w:b/>
          <w:color w:val="1F6FEB"/>
          <w:sz w:val="22"/>
        </w:rPr>
        <w:t>Test it</w:t>
      </w:r>
    </w:p>
    <w:p>
      <w:r>
        <w:t>The Tasks board shows all six tasks, each with a detailed description, and the hiring task is assigned to the CEO.</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Add the Tavily Search API</w:t>
      </w:r>
    </w:p>
    <w:p>
      <w:r>
        <w:t>Learning outcome: LO2: Wire live web search into the company via the Tavily Search API..</w:t>
      </w:r>
    </w:p>
    <w:p>
      <w:r>
        <w:t>Goal: A news-research company needs fresh information. Create a Tavily API key, store it as a company Secret, and bind it to the TAVILY_API_KEY runtime environment variable — Paperclip resolves the secret server-side when a run starts, so the key never sits in a prompt or a repo.</w:t>
      </w:r>
    </w:p>
    <w:p>
      <w:r>
        <w:rPr>
          <w:b/>
          <w:color w:val="1F6FEB"/>
          <w:sz w:val="22"/>
        </w:rPr>
        <w:t>What you'll build</w:t>
      </w:r>
    </w:p>
    <w:p>
      <w:r>
        <w:t>A TAVILY_API_KEY secret bound to the agents' runtime environment, verified with a live search task.   (Tools: Paperclip, Secrets, Tavily Search API.)</w:t>
      </w:r>
    </w:p>
    <w:p>
      <w:r>
        <w:rPr>
          <w:b/>
          <w:color w:val="1F6FEB"/>
          <w:sz w:val="22"/>
        </w:rPr>
        <w:t>Step-by-step</w:t>
      </w:r>
    </w:p>
    <w:p>
      <w:pPr>
        <w:spacing w:after="80"/>
        <w:ind w:left="360"/>
      </w:pPr>
      <w:r>
        <w:rPr>
          <w:b/>
        </w:rPr>
        <w:t xml:space="preserve">1.  </w:t>
      </w:r>
      <w:r>
        <w:t>Create a Tavily account and copy an API key from app.tavily.com Sign up at app.tavily.com (https://app.tavily.com), open the dashboard and copy an API key (it starts with tvly-). Keep it in your clipboard — you will paste it once, into a secret, and nowhere else.</w:t>
      </w:r>
    </w:p>
    <w:p>
      <w:pPr>
        <w:spacing w:after="80"/>
        <w:ind w:left="360"/>
      </w:pPr>
      <w:r>
        <w:rPr>
          <w:b/>
        </w:rPr>
        <w:t xml:space="preserve">2.  </w:t>
      </w:r>
      <w:r>
        <w:t>Open Settings → Company settings → Secrets and click 'New secret' In the Paperclip dashboard go to Settings → Company settings → Secrets and click New secret. Secrets are company-scoped: every agent the company hires can be granted them, but no agent ever reads them in plain text.</w:t>
      </w:r>
    </w:p>
    <w:p>
      <w:pPr>
        <w:spacing w:after="80"/>
        <w:ind w:left="360"/>
      </w:pPr>
      <w:r>
        <w:rPr>
          <w:b/>
        </w:rPr>
        <w:t xml:space="preserve">3.  </w:t>
      </w:r>
      <w:r>
        <w:t>Store the key as a secret (e.g. name it tavily) Name the secret (e.g. tavily), paste the API key as its value, and save. Secrets are injected at run start, never shown to agents in plain text — the value will not appear in prompts, task logs or the repo.</w:t>
      </w:r>
    </w:p>
    <w:p>
      <w:pPr>
        <w:spacing w:after="80"/>
        <w:ind w:left="360"/>
      </w:pPr>
      <w:r>
        <w:rPr>
          <w:b/>
        </w:rPr>
        <w:t xml:space="preserve">4.  </w:t>
      </w:r>
      <w:r>
        <w:t>Bind it to TAVILY_API_KEY via an agent's Environment variables (or a project's Env field) Now map the secret to the environment variable the Tavily SDK/CLI expects: - Open an agent's Environment variables (or a project's Env field), - add the key TAVILY_API_KEY, - choose Secret as the value type, and - select the stored tavily secret. At run start Paperclip resolves the binding server-side and the agent's runtime sees TAVILY_API_KEY set — without the key ever passing through a prompt.</w:t>
      </w:r>
    </w:p>
    <w:p>
      <w:pPr>
        <w:spacing w:after="80"/>
        <w:ind w:left="360"/>
      </w:pPr>
      <w:r>
        <w:rPr>
          <w:b/>
        </w:rPr>
        <w:t xml:space="preserve">5.  </w:t>
      </w:r>
      <w:r>
        <w:t>Verify with a live search task Create a task for an agent with the binding: &gt; Use Tavily to find today's three biggest AI announcements and list your sources The agent should return fresh, cited results — stories from today with source links, not stale training-data knowledge.</w:t>
      </w:r>
    </w:p>
    <w:p>
      <w:r>
        <w:rPr>
          <w:b/>
          <w:color w:val="1F6FEB"/>
          <w:sz w:val="22"/>
        </w:rPr>
        <w:t>Test it</w:t>
      </w:r>
    </w:p>
    <w:p>
      <w:r>
        <w:t>The secret exists, TAVILY_API_KEY is bound to the runtime env, and a live-search task returns fresh cited results.</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Hire the Members Under the Hiring Task</w:t>
      </w:r>
    </w:p>
    <w:p>
      <w:r>
        <w:t>Learning outcome: LO3: Staff the company through the hiring task, behind approval gates..</w:t>
      </w:r>
    </w:p>
    <w:p>
      <w:r>
        <w:t>Goal: Let the company staff itself. The CEO works the core hiring task — proposing the specialist roles for the news desk (research analyst, news writer, fact-checker, editor/publisher) with budgets and reporting lines — and every hire pauses at an approval gate for you, the Board, to approve.</w:t>
      </w:r>
    </w:p>
    <w:p>
      <w:r>
        <w:rPr>
          <w:b/>
          <w:color w:val="1F6FEB"/>
          <w:sz w:val="22"/>
        </w:rPr>
        <w:t>What you'll build</w:t>
      </w:r>
    </w:p>
    <w:p>
      <w:r>
        <w:t>An approved core team under the CEO, visible in the Agents list and the org chart, ready to take the backlog.   (Tools: Paperclip, hiring task, approval gates, org chart.)</w:t>
      </w:r>
    </w:p>
    <w:p>
      <w:r>
        <w:rPr>
          <w:b/>
          <w:color w:val="1F6FEB"/>
          <w:sz w:val="22"/>
        </w:rPr>
        <w:t>Step-by-step</w:t>
      </w:r>
    </w:p>
    <w:p>
      <w:pPr>
        <w:spacing w:after="80"/>
        <w:ind w:left="360"/>
      </w:pPr>
      <w:r>
        <w:rPr>
          <w:b/>
        </w:rPr>
        <w:t xml:space="preserve">1.  </w:t>
      </w:r>
      <w:r>
        <w:t>Open the core hiring task and move it to in_progress — the CEO drafts the hiring plan in the task On the Tasks board open 'Hire the core team and create a hiring plan' and move it to in_progress. The CEO starts working the brief and drafts the hiring plan inside the task — watch the task's activity log as the plan takes shape.</w:t>
      </w:r>
    </w:p>
    <w:p>
      <w:pPr>
        <w:spacing w:after="80"/>
        <w:ind w:left="360"/>
      </w:pPr>
      <w:r>
        <w:rPr>
          <w:b/>
        </w:rPr>
        <w:t xml:space="preserve">2.  </w:t>
      </w:r>
      <w:r>
        <w:t>Review the proposed roles, budgets and reporting lines in the task's hiring plan Read the CEO's plan as a Board member would. It should propose the news-desk specialists — research analyst, news writer, fact-checker, editor/publisher — and for each: the mandate, a per-agent budget, and the reporting line (everyone reports to the CEO).</w:t>
      </w:r>
    </w:p>
    <w:p>
      <w:pPr>
        <w:spacing w:after="80"/>
        <w:ind w:left="360"/>
      </w:pPr>
      <w:r>
        <w:rPr>
          <w:b/>
        </w:rPr>
        <w:t xml:space="preserve">3.  </w:t>
      </w:r>
      <w:r>
        <w:t>Approve each proposed hire at its approval gate (or reject and ask for a revised proposal) Each proposed hire pauses at an approval gate. For every one, either: - Approve — the agent is hired and comes online, or - Reject with a comment — the CEO revises the proposal (e.g. lower budget, sharper mandate) and resubmits. Nothing joins the company without an explicit Board decision — this gate is the human-in-the-loop control at the heart of Paperclip governance.</w:t>
      </w:r>
    </w:p>
    <w:p>
      <w:pPr>
        <w:spacing w:after="80"/>
        <w:ind w:left="360"/>
      </w:pPr>
      <w:r>
        <w:rPr>
          <w:b/>
        </w:rPr>
        <w:t xml:space="preserve">4.  </w:t>
      </w:r>
      <w:r>
        <w:t>Confirm the new members appear under Agents and on the Org chart beneath the CEO Open Agents and check every approved specialist is listed, then open the Org chart and confirm the structure: Board → CEO → the four specialists beneath the CEO.</w:t>
      </w:r>
    </w:p>
    <w:p>
      <w:pPr>
        <w:spacing w:after="80"/>
        <w:ind w:left="360"/>
      </w:pPr>
      <w:r>
        <w:rPr>
          <w:b/>
        </w:rPr>
        <w:t xml:space="preserve">5.  </w:t>
      </w:r>
      <w:r>
        <w:t>Assign the rest of the backlog to the new team and watch tasks move todo → in_progress → in_review → done Assign the remaining Lab 30 tasks to the right specialists — the coverage strategy and watchlist to the research analyst, the workspace scaffold and briefing to the news writer / editor, verification to the fact-checker — and watch the board: tasks flow todo → in_progress → in_review → done, with the CEO coordinating and you approving anything that hits a gate.</w:t>
      </w:r>
    </w:p>
    <w:p>
      <w:r>
        <w:rPr>
          <w:b/>
          <w:color w:val="1F6FEB"/>
          <w:sz w:val="22"/>
        </w:rPr>
        <w:t>Test it</w:t>
      </w:r>
    </w:p>
    <w:p>
      <w:r>
        <w:t>The hiring task reaches in_review/done, every hire was Board-approved, and the specialists appear on the org chart taking backlog tasks.</w:t>
      </w:r>
    </w:p>
    <w:p>
      <w:r>
        <w:rPr>
          <w:b/>
          <w:color w:val="1F6FEB"/>
        </w:rPr>
        <w:t xml:space="preserve">Note: </w:t>
      </w:r>
      <w:r>
        <w:rPr>
          <w:sz w:val="20"/>
        </w:rPr>
        <w:t>Full commands and screenshots are in labs/lab-32-*.md.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