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Hermes Agent — Your Autonomous Personal Chief-of-Staff  (33%)</w:t>
        <w:tab/>
        <w:t>6</w:t>
      </w:r>
    </w:p>
    <w:p>
      <w:pPr>
        <w:tabs>
          <w:tab w:pos="9072" w:val="right" w:leader="dot"/>
        </w:tabs>
        <w:spacing w:after="60"/>
        <w:ind w:left="432"/>
      </w:pPr>
      <w:r>
        <w:rPr>
          <w:rFonts w:ascii="Arial" w:hAnsi="Arial"/>
          <w:b w:val="0"/>
          <w:color w:val="333333"/>
          <w:sz w:val="21"/>
        </w:rPr>
        <w:t>Lab 1 — Install and Setup Hermes</w:t>
        <w:tab/>
        <w:t>7</w:t>
      </w:r>
    </w:p>
    <w:p>
      <w:pPr>
        <w:tabs>
          <w:tab w:pos="9072" w:val="right" w:leader="dot"/>
        </w:tabs>
        <w:spacing w:after="60"/>
        <w:ind w:left="432"/>
      </w:pPr>
      <w:r>
        <w:rPr>
          <w:rFonts w:ascii="Arial" w:hAnsi="Arial"/>
          <w:b w:val="0"/>
          <w:color w:val="333333"/>
          <w:sz w:val="21"/>
        </w:rPr>
        <w:t>Lab 2 — Deployment — Local Install &amp; Hermes Desktop App</w:t>
        <w:tab/>
        <w:t>8</w:t>
      </w:r>
    </w:p>
    <w:p>
      <w:pPr>
        <w:tabs>
          <w:tab w:pos="9072" w:val="right" w:leader="dot"/>
        </w:tabs>
        <w:spacing w:after="60"/>
        <w:ind w:left="432"/>
      </w:pPr>
      <w:r>
        <w:rPr>
          <w:rFonts w:ascii="Arial" w:hAnsi="Arial"/>
          <w:b w:val="0"/>
          <w:color w:val="333333"/>
          <w:sz w:val="21"/>
        </w:rPr>
        <w:t>Lab 3 — Memory and Plugins</w:t>
        <w:tab/>
        <w:t>9</w:t>
      </w:r>
    </w:p>
    <w:p>
      <w:pPr>
        <w:tabs>
          <w:tab w:pos="9072" w:val="right" w:leader="dot"/>
        </w:tabs>
        <w:spacing w:after="60"/>
        <w:ind w:left="432"/>
      </w:pPr>
      <w:r>
        <w:rPr>
          <w:rFonts w:ascii="Arial" w:hAnsi="Arial"/>
          <w:b w:val="0"/>
          <w:color w:val="333333"/>
          <w:sz w:val="21"/>
        </w:rPr>
        <w:t>Lab 4 — Skills</w:t>
        <w:tab/>
        <w:t>10</w:t>
      </w:r>
    </w:p>
    <w:p>
      <w:pPr>
        <w:tabs>
          <w:tab w:pos="9072" w:val="right" w:leader="dot"/>
        </w:tabs>
        <w:spacing w:after="60"/>
        <w:ind w:left="432"/>
      </w:pPr>
      <w:r>
        <w:rPr>
          <w:rFonts w:ascii="Arial" w:hAnsi="Arial"/>
          <w:b w:val="0"/>
          <w:color w:val="333333"/>
          <w:sz w:val="21"/>
        </w:rPr>
        <w:t>Lab 5 — Providers &amp; Model</w:t>
        <w:tab/>
        <w:t>11</w:t>
      </w:r>
    </w:p>
    <w:p>
      <w:pPr>
        <w:tabs>
          <w:tab w:pos="9072" w:val="right" w:leader="dot"/>
        </w:tabs>
        <w:spacing w:after="60"/>
        <w:ind w:left="432"/>
      </w:pPr>
      <w:r>
        <w:rPr>
          <w:rFonts w:ascii="Arial" w:hAnsi="Arial"/>
          <w:b w:val="0"/>
          <w:color w:val="333333"/>
          <w:sz w:val="21"/>
        </w:rPr>
        <w:t>Lab 6 — MCP and Tools</w:t>
        <w:tab/>
        <w:t>12</w:t>
      </w:r>
    </w:p>
    <w:p>
      <w:pPr>
        <w:tabs>
          <w:tab w:pos="9072" w:val="right" w:leader="dot"/>
        </w:tabs>
        <w:spacing w:after="60"/>
        <w:ind w:left="432"/>
      </w:pPr>
      <w:r>
        <w:rPr>
          <w:rFonts w:ascii="Arial" w:hAnsi="Arial"/>
          <w:b w:val="0"/>
          <w:color w:val="333333"/>
          <w:sz w:val="21"/>
        </w:rPr>
        <w:t>Lab 7 — Cron Jobs &amp; Automation</w:t>
        <w:tab/>
        <w:t>13</w:t>
      </w:r>
    </w:p>
    <w:p>
      <w:pPr>
        <w:tabs>
          <w:tab w:pos="9072" w:val="right" w:leader="dot"/>
        </w:tabs>
        <w:spacing w:after="60"/>
        <w:ind w:left="432"/>
      </w:pPr>
      <w:r>
        <w:rPr>
          <w:rFonts w:ascii="Arial" w:hAnsi="Arial"/>
          <w:b w:val="0"/>
          <w:color w:val="333333"/>
          <w:sz w:val="21"/>
        </w:rPr>
        <w:t>Lab 8 — Subagents &amp; Delegation</w:t>
        <w:tab/>
        <w:t>14</w:t>
      </w:r>
    </w:p>
    <w:p>
      <w:pPr>
        <w:tabs>
          <w:tab w:pos="9072" w:val="right" w:leader="dot"/>
        </w:tabs>
        <w:spacing w:after="60"/>
        <w:ind w:left="432"/>
      </w:pPr>
      <w:r>
        <w:rPr>
          <w:rFonts w:ascii="Arial" w:hAnsi="Arial"/>
          <w:b w:val="0"/>
          <w:color w:val="333333"/>
          <w:sz w:val="21"/>
        </w:rPr>
        <w:t>Lab 9 — Profile and Kanban</w:t>
        <w:tab/>
        <w:t>15</w:t>
      </w:r>
    </w:p>
    <w:p>
      <w:pPr>
        <w:tabs>
          <w:tab w:pos="9072" w:val="right" w:leader="dot"/>
        </w:tabs>
        <w:spacing w:after="60"/>
        <w:ind w:left="432"/>
      </w:pPr>
      <w:r>
        <w:rPr>
          <w:rFonts w:ascii="Arial" w:hAnsi="Arial"/>
          <w:b w:val="0"/>
          <w:color w:val="333333"/>
          <w:sz w:val="21"/>
        </w:rPr>
        <w:t>Lab 10 — Security</w:t>
        <w:tab/>
        <w:t>16</w:t>
      </w:r>
    </w:p>
    <w:p>
      <w:pPr>
        <w:tabs>
          <w:tab w:pos="9072" w:val="right" w:leader="dot"/>
        </w:tabs>
        <w:spacing w:after="60"/>
        <w:ind w:left="432"/>
      </w:pPr>
      <w:r>
        <w:rPr>
          <w:rFonts w:ascii="Arial" w:hAnsi="Arial"/>
          <w:b w:val="0"/>
          <w:color w:val="333333"/>
          <w:sz w:val="21"/>
        </w:rPr>
        <w:t>Lab 11 — Use Case — Make a Video with Hyperframe</w:t>
        <w:tab/>
        <w:t>17</w:t>
      </w:r>
    </w:p>
    <w:p>
      <w:pPr>
        <w:tabs>
          <w:tab w:pos="9072" w:val="right" w:leader="dot"/>
        </w:tabs>
        <w:spacing w:after="60"/>
        <w:ind w:left="432"/>
      </w:pPr>
      <w:r>
        <w:rPr>
          <w:rFonts w:ascii="Arial" w:hAnsi="Arial"/>
          <w:b w:val="0"/>
          <w:color w:val="333333"/>
          <w:sz w:val="21"/>
        </w:rPr>
        <w:t>Lab 12 — Visualization</w:t>
        <w:tab/>
        <w:t>18</w:t>
      </w:r>
    </w:p>
    <w:p>
      <w:pPr>
        <w:tabs>
          <w:tab w:pos="9072" w:val="right" w:leader="dot"/>
        </w:tabs>
        <w:spacing w:after="60"/>
        <w:ind w:left="432"/>
      </w:pPr>
      <w:r>
        <w:rPr>
          <w:rFonts w:ascii="Arial" w:hAnsi="Arial"/>
          <w:b w:val="0"/>
          <w:color w:val="333333"/>
          <w:sz w:val="21"/>
        </w:rPr>
        <w:t>Lab 13 — Build a Multi-Agent Workflow</w:t>
        <w:tab/>
        <w:t>18</w:t>
      </w:r>
    </w:p>
    <w:p>
      <w:pPr>
        <w:tabs>
          <w:tab w:pos="9072" w:val="right" w:leader="dot"/>
        </w:tabs>
        <w:spacing w:after="60"/>
        <w:ind w:left="432"/>
      </w:pPr>
      <w:r>
        <w:rPr>
          <w:rFonts w:ascii="Arial" w:hAnsi="Arial"/>
          <w:b w:val="0"/>
          <w:color w:val="333333"/>
          <w:sz w:val="21"/>
        </w:rPr>
        <w:t>Lab 14 — Webhook</w:t>
        <w:tab/>
        <w:t>20</w:t>
      </w:r>
    </w:p>
    <w:p>
      <w:pPr>
        <w:tabs>
          <w:tab w:pos="9072" w:val="right" w:leader="dot"/>
        </w:tabs>
        <w:spacing w:after="60"/>
      </w:pPr>
      <w:r>
        <w:rPr>
          <w:rFonts w:ascii="Arial" w:hAnsi="Arial"/>
          <w:b/>
          <w:color w:val="333333"/>
          <w:sz w:val="22"/>
        </w:rPr>
        <w:t>Topic 02 — OpenClaw — Automating a Business Back-Office  (33%)</w:t>
        <w:tab/>
        <w:t>21</w:t>
      </w:r>
    </w:p>
    <w:p>
      <w:pPr>
        <w:tabs>
          <w:tab w:pos="9072" w:val="right" w:leader="dot"/>
        </w:tabs>
        <w:spacing w:after="60"/>
        <w:ind w:left="432"/>
      </w:pPr>
      <w:r>
        <w:rPr>
          <w:rFonts w:ascii="Arial" w:hAnsi="Arial"/>
          <w:b w:val="0"/>
          <w:color w:val="333333"/>
          <w:sz w:val="21"/>
        </w:rPr>
        <w:t>Lab 15 — Install OpenClaw</w:t>
        <w:tab/>
        <w:t>21</w:t>
      </w:r>
    </w:p>
    <w:p>
      <w:pPr>
        <w:tabs>
          <w:tab w:pos="9072" w:val="right" w:leader="dot"/>
        </w:tabs>
        <w:spacing w:after="60"/>
        <w:ind w:left="432"/>
      </w:pPr>
      <w:r>
        <w:rPr>
          <w:rFonts w:ascii="Arial" w:hAnsi="Arial"/>
          <w:b w:val="0"/>
          <w:color w:val="333333"/>
          <w:sz w:val="21"/>
        </w:rPr>
        <w:t>Lab 16 — Models &amp; Providers</w:t>
        <w:tab/>
        <w:t>23</w:t>
      </w:r>
    </w:p>
    <w:p>
      <w:pPr>
        <w:tabs>
          <w:tab w:pos="9072" w:val="right" w:leader="dot"/>
        </w:tabs>
        <w:spacing w:after="60"/>
        <w:ind w:left="432"/>
      </w:pPr>
      <w:r>
        <w:rPr>
          <w:rFonts w:ascii="Arial" w:hAnsi="Arial"/>
          <w:b w:val="0"/>
          <w:color w:val="333333"/>
          <w:sz w:val="21"/>
        </w:rPr>
        <w:t>Lab 17 — Channels</w:t>
        <w:tab/>
        <w:t>25</w:t>
      </w:r>
    </w:p>
    <w:p>
      <w:pPr>
        <w:tabs>
          <w:tab w:pos="9072" w:val="right" w:leader="dot"/>
        </w:tabs>
        <w:spacing w:after="60"/>
        <w:ind w:left="432"/>
      </w:pPr>
      <w:r>
        <w:rPr>
          <w:rFonts w:ascii="Arial" w:hAnsi="Arial"/>
          <w:b w:val="0"/>
          <w:color w:val="333333"/>
          <w:sz w:val="21"/>
        </w:rPr>
        <w:t>Lab 18 — Skills</w:t>
        <w:tab/>
        <w:t>26</w:t>
      </w:r>
    </w:p>
    <w:p>
      <w:pPr>
        <w:tabs>
          <w:tab w:pos="9072" w:val="right" w:leader="dot"/>
        </w:tabs>
        <w:spacing w:after="60"/>
        <w:ind w:left="432"/>
      </w:pPr>
      <w:r>
        <w:rPr>
          <w:rFonts w:ascii="Arial" w:hAnsi="Arial"/>
          <w:b w:val="0"/>
          <w:color w:val="333333"/>
          <w:sz w:val="21"/>
        </w:rPr>
        <w:t>Lab 19 — Tools &amp; Integrations</w:t>
        <w:tab/>
        <w:t>28</w:t>
      </w:r>
    </w:p>
    <w:p>
      <w:pPr>
        <w:tabs>
          <w:tab w:pos="9072" w:val="right" w:leader="dot"/>
        </w:tabs>
        <w:spacing w:after="60"/>
        <w:ind w:left="432"/>
      </w:pPr>
      <w:r>
        <w:rPr>
          <w:rFonts w:ascii="Arial" w:hAnsi="Arial"/>
          <w:b w:val="0"/>
          <w:color w:val="333333"/>
          <w:sz w:val="21"/>
        </w:rPr>
        <w:t>Lab 20 — Commands</w:t>
        <w:tab/>
        <w:t>29</w:t>
      </w:r>
    </w:p>
    <w:p>
      <w:pPr>
        <w:tabs>
          <w:tab w:pos="9072" w:val="right" w:leader="dot"/>
        </w:tabs>
        <w:spacing w:after="60"/>
        <w:ind w:left="432"/>
      </w:pPr>
      <w:r>
        <w:rPr>
          <w:rFonts w:ascii="Arial" w:hAnsi="Arial"/>
          <w:b w:val="0"/>
          <w:color w:val="333333"/>
          <w:sz w:val="21"/>
        </w:rPr>
        <w:t>Lab 21 — Cron Jobs &amp; Heartbeat</w:t>
        <w:tab/>
        <w:t>32</w:t>
      </w:r>
    </w:p>
    <w:p>
      <w:pPr>
        <w:tabs>
          <w:tab w:pos="9072" w:val="right" w:leader="dot"/>
        </w:tabs>
        <w:spacing w:after="60"/>
        <w:ind w:left="432"/>
      </w:pPr>
      <w:r>
        <w:rPr>
          <w:rFonts w:ascii="Arial" w:hAnsi="Arial"/>
          <w:b w:val="0"/>
          <w:color w:val="333333"/>
          <w:sz w:val="21"/>
        </w:rPr>
        <w:t>Lab 22 — Memory &amp; Context</w:t>
        <w:tab/>
        <w:t>34</w:t>
      </w:r>
    </w:p>
    <w:p>
      <w:pPr>
        <w:tabs>
          <w:tab w:pos="9072" w:val="right" w:leader="dot"/>
        </w:tabs>
        <w:spacing w:after="60"/>
        <w:ind w:left="432"/>
      </w:pPr>
      <w:r>
        <w:rPr>
          <w:rFonts w:ascii="Arial" w:hAnsi="Arial"/>
          <w:b w:val="0"/>
          <w:color w:val="333333"/>
          <w:sz w:val="21"/>
        </w:rPr>
        <w:t>Lab 23 — Security</w:t>
        <w:tab/>
        <w:t>35</w:t>
      </w:r>
    </w:p>
    <w:p>
      <w:pPr>
        <w:tabs>
          <w:tab w:pos="9072" w:val="right" w:leader="dot"/>
        </w:tabs>
        <w:spacing w:after="60"/>
        <w:ind w:left="432"/>
      </w:pPr>
      <w:r>
        <w:rPr>
          <w:rFonts w:ascii="Arial" w:hAnsi="Arial"/>
          <w:b w:val="0"/>
          <w:color w:val="333333"/>
          <w:sz w:val="21"/>
        </w:rPr>
        <w:t>Lab 24 — Multi-Agent Workforce</w:t>
        <w:tab/>
        <w:t>37</w:t>
      </w:r>
    </w:p>
    <w:p>
      <w:pPr>
        <w:tabs>
          <w:tab w:pos="9072" w:val="right" w:leader="dot"/>
        </w:tabs>
        <w:spacing w:after="60"/>
        <w:ind w:left="432"/>
      </w:pPr>
      <w:r>
        <w:rPr>
          <w:rFonts w:ascii="Arial" w:hAnsi="Arial"/>
          <w:b w:val="0"/>
          <w:color w:val="333333"/>
          <w:sz w:val="21"/>
        </w:rPr>
        <w:t>Lab 25 — Dreaming — Idle Reflection &amp; Self-Improvement</w:t>
        <w:tab/>
        <w:t>39</w:t>
      </w:r>
    </w:p>
    <w:p>
      <w:pPr>
        <w:tabs>
          <w:tab w:pos="9072" w:val="right" w:leader="dot"/>
        </w:tabs>
        <w:spacing w:after="60"/>
        <w:ind w:left="432"/>
      </w:pPr>
      <w:r>
        <w:rPr>
          <w:rFonts w:ascii="Arial" w:hAnsi="Arial"/>
          <w:b w:val="0"/>
          <w:color w:val="333333"/>
          <w:sz w:val="21"/>
        </w:rPr>
        <w:t>Lab 26 — Use Cases &amp; Key Functions</w:t>
        <w:tab/>
        <w:t>41</w:t>
      </w:r>
    </w:p>
    <w:p>
      <w:pPr>
        <w:tabs>
          <w:tab w:pos="9072" w:val="right" w:leader="dot"/>
        </w:tabs>
        <w:spacing w:after="60"/>
      </w:pPr>
      <w:r>
        <w:rPr>
          <w:rFonts w:ascii="Arial" w:hAnsi="Arial"/>
          <w:b/>
          <w:color w:val="333333"/>
          <w:sz w:val="22"/>
        </w:rPr>
        <w:t>Topic 03 — Paperclip — Running &amp; Governing a Company of AI Agents  (34%)</w:t>
        <w:tab/>
        <w:t>42</w:t>
      </w:r>
    </w:p>
    <w:p>
      <w:pPr>
        <w:tabs>
          <w:tab w:pos="9072" w:val="right" w:leader="dot"/>
        </w:tabs>
        <w:spacing w:after="60"/>
        <w:ind w:left="432"/>
      </w:pPr>
      <w:r>
        <w:rPr>
          <w:rFonts w:ascii="Arial" w:hAnsi="Arial"/>
          <w:b w:val="0"/>
          <w:color w:val="333333"/>
          <w:sz w:val="21"/>
        </w:rPr>
        <w:t>Lab 27 — Setup Paperclip</w:t>
        <w:tab/>
        <w:t>42</w:t>
      </w:r>
    </w:p>
    <w:p>
      <w:pPr>
        <w:tabs>
          <w:tab w:pos="9072" w:val="right" w:leader="dot"/>
        </w:tabs>
        <w:spacing w:after="60"/>
        <w:ind w:left="432"/>
      </w:pPr>
      <w:r>
        <w:rPr>
          <w:rFonts w:ascii="Arial" w:hAnsi="Arial"/>
          <w:b w:val="0"/>
          <w:color w:val="333333"/>
          <w:sz w:val="21"/>
        </w:rPr>
        <w:t>Lab 28 — Connect OpenAI Codex to Paperclip</w:t>
        <w:tab/>
        <w:t>43</w:t>
      </w:r>
    </w:p>
    <w:p>
      <w:pPr>
        <w:tabs>
          <w:tab w:pos="9072" w:val="right" w:leader="dot"/>
        </w:tabs>
        <w:spacing w:after="60"/>
        <w:ind w:left="432"/>
      </w:pPr>
      <w:r>
        <w:rPr>
          <w:rFonts w:ascii="Arial" w:hAnsi="Arial"/>
          <w:b w:val="0"/>
          <w:color w:val="333333"/>
          <w:sz w:val="21"/>
        </w:rPr>
        <w:t>Lab 29 — Configure Paperclip</w:t>
        <w:tab/>
        <w:t>44</w:t>
      </w:r>
    </w:p>
    <w:p>
      <w:pPr>
        <w:tabs>
          <w:tab w:pos="9072" w:val="right" w:leader="dot"/>
        </w:tabs>
        <w:spacing w:after="60"/>
        <w:ind w:left="432"/>
      </w:pPr>
      <w:r>
        <w:rPr>
          <w:rFonts w:ascii="Arial" w:hAnsi="Arial"/>
          <w:b w:val="0"/>
          <w:color w:val="333333"/>
          <w:sz w:val="21"/>
        </w:rPr>
        <w:t>Lab 30 — Track AI Tasks</w:t>
        <w:tab/>
        <w:t>45</w:t>
      </w:r>
    </w:p>
    <w:p>
      <w:pPr>
        <w:tabs>
          <w:tab w:pos="9072" w:val="right" w:leader="dot"/>
        </w:tabs>
        <w:spacing w:after="60"/>
        <w:ind w:left="432"/>
      </w:pPr>
      <w:r>
        <w:rPr>
          <w:rFonts w:ascii="Arial" w:hAnsi="Arial"/>
          <w:b w:val="0"/>
          <w:color w:val="333333"/>
          <w:sz w:val="21"/>
        </w:rPr>
        <w:t>Lab 31 — Automate AI Hiring</w:t>
        <w:tab/>
        <w:t>46</w:t>
      </w:r>
    </w:p>
    <w:p>
      <w:pPr>
        <w:tabs>
          <w:tab w:pos="9072" w:val="right" w:leader="dot"/>
        </w:tabs>
        <w:spacing w:after="60"/>
        <w:ind w:left="432"/>
      </w:pPr>
      <w:r>
        <w:rPr>
          <w:rFonts w:ascii="Arial" w:hAnsi="Arial"/>
          <w:b w:val="0"/>
          <w:color w:val="333333"/>
          <w:sz w:val="21"/>
        </w:rPr>
        <w:t>Lab 32 — Setup AI Agents</w:t>
        <w:tab/>
        <w:t>47</w:t>
      </w:r>
    </w:p>
    <w:p>
      <w:pPr>
        <w:tabs>
          <w:tab w:pos="9072" w:val="right" w:leader="dot"/>
        </w:tabs>
        <w:spacing w:after="60"/>
        <w:ind w:left="432"/>
      </w:pPr>
      <w:r>
        <w:rPr>
          <w:rFonts w:ascii="Arial" w:hAnsi="Arial"/>
          <w:b w:val="0"/>
          <w:color w:val="333333"/>
          <w:sz w:val="21"/>
        </w:rPr>
        <w:t>Lab 33 — Security</w:t>
        <w:tab/>
        <w:t>48</w:t>
      </w:r>
    </w:p>
    <w:p>
      <w:pPr>
        <w:tabs>
          <w:tab w:pos="9072" w:val="right" w:leader="dot"/>
        </w:tabs>
        <w:spacing w:after="60"/>
        <w:ind w:left="432"/>
      </w:pPr>
      <w:r>
        <w:rPr>
          <w:rFonts w:ascii="Arial" w:hAnsi="Arial"/>
          <w:b w:val="0"/>
          <w:color w:val="333333"/>
          <w:sz w:val="21"/>
        </w:rPr>
        <w:t>Lab 34 — Assign Task</w:t>
        <w:tab/>
        <w:t>49</w:t>
      </w:r>
    </w:p>
    <w:p>
      <w:pPr>
        <w:tabs>
          <w:tab w:pos="9072" w:val="right" w:leader="dot"/>
        </w:tabs>
        <w:spacing w:after="60"/>
      </w:pPr>
      <w:r>
        <w:rPr>
          <w:rFonts w:ascii="Arial" w:hAnsi="Arial"/>
          <w:b/>
          <w:color w:val="333333"/>
          <w:sz w:val="22"/>
        </w:rPr>
        <w:t>Wrap-Up — The Agent Build Arc and Governance</w:t>
        <w:tab/>
        <w:t>50</w:t>
      </w:r>
    </w:p>
    <w:p>
      <w:pPr>
        <w:tabs>
          <w:tab w:pos="9072" w:val="right" w:leader="dot"/>
        </w:tabs>
        <w:spacing w:after="60"/>
      </w:pPr>
      <w:r>
        <w:rPr>
          <w:rFonts w:ascii="Arial" w:hAnsi="Arial"/>
          <w:b/>
          <w:color w:val="333333"/>
          <w:sz w:val="22"/>
        </w:rPr>
        <w:t>Next Steps</w:t>
        <w:tab/>
        <w:t>51</w:t>
      </w:r>
    </w:p>
    <w:p>
      <w:pPr>
        <w:tabs>
          <w:tab w:pos="9072" w:val="right" w:leader="dot"/>
        </w:tabs>
        <w:spacing w:after="60"/>
      </w:pPr>
      <w:r>
        <w:rPr>
          <w:rFonts w:ascii="Arial" w:hAnsi="Arial"/>
          <w:b/>
          <w:color w:val="333333"/>
          <w:sz w:val="22"/>
        </w:rPr>
        <w:t>Glossary</w:t>
        <w:tab/>
        <w:t>52</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run the first-time setup wizard, and confirm a healthy install. This is the foundation for the Athena chief-of-staff agent you build across the track.</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Watch the reference video Before touching the terminal, watch the reference video end to end so you know what a healthy install looks like and can spot where the UI differs from these written steps: https://www.youtube.com/watch?v=KtlY6ETPyKo&amp;list=PLmpUb_PWAkDx-VWjh00tVCji794xAa_IX&amp;index=11 (https://www.youtube.com/watch?v=KtlY6ETPyKo&amp;list=PLmpUb_PWAkDx-VWjh00tVCji794xAa_IX&amp;index=11)</w:t>
      </w:r>
    </w:p>
    <w:p>
      <w:pPr>
        <w:spacing w:after="80"/>
        <w:ind w:left="360"/>
      </w:pPr>
      <w:r>
        <w:rPr>
          <w:b/>
        </w:rPr>
        <w:t xml:space="preserve">2.  </w:t>
      </w:r>
      <w:r>
        <w:t>Install Hermes (macOS / Linux / WSL2) Run the official one-line installer. It downloads the Hermes binary,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4.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5.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6.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 for this lab</w:t>
      </w:r>
    </w:p>
    <w:p>
      <w:r>
        <w:rPr>
          <w:rFonts w:ascii="Consolas" w:hAnsi="Consolas"/>
          <w:color w:val="0B3060"/>
          <w:sz w:val="19"/>
        </w:rPr>
        <w:t>https://www.youtube.com/watch?v=dcXmUUZvDLE&amp;list=PLmpUb_PWAkDx-VWjh00tVCji794xAa_IX&amp;index=3</w:t>
      </w:r>
    </w:p>
    <w:p>
      <w:pPr>
        <w:spacing w:after="80"/>
        <w:ind w:left="360"/>
      </w:pPr>
      <w:r>
        <w:rPr>
          <w:b/>
        </w:rPr>
        <w:t xml:space="preserve">2.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3.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4.  </w:t>
      </w:r>
      <w:r>
        <w:t>Download and install the Hermes Desktop app Download the Desktop app for your OS from the official site and install it like any normal application:</w:t>
      </w:r>
    </w:p>
    <w:p>
      <w:pPr>
        <w:spacing w:after="80"/>
        <w:ind w:left="360"/>
      </w:pPr>
      <w:r>
        <w:rPr>
          <w:b/>
        </w:rPr>
        <w:t xml:space="preserve">5.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6.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7.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Watch the reference video Watch the video to see how Hermes stores memory across the three layers and how plugins are enabled: https://www.youtube.com/watch?v=ZKZLko9kLm4&amp;list=PLmpUb_PWAkDx-VWjh00tVCji794xAa_IX&amp;index=4 (https://www.youtube.com/watch?v=ZKZLko9kLm4&amp;list=PLmpUb_PWAkDx-VWjh00tVCji794xAa_IX&amp;index=4)</w:t>
      </w:r>
    </w:p>
    <w:p>
      <w:pPr>
        <w:spacing w:after="80"/>
        <w:ind w:left="360"/>
      </w:pPr>
      <w:r>
        <w:rPr>
          <w:b/>
        </w:rPr>
        <w:t xml:space="preserve">2.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3.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4.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5.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Watch the reference video See how skills are discovered, installed, and invoked, and what "self-improving" means in practice: https://www.youtube.com/watch?v=L3WdVeMaYZM&amp;list=PLmpUb_PWAkDx-VWjh00tVCji794xAa_IX&amp;index=5 (https://www.youtube.com/watch?v=L3WdVeMaYZM&amp;list=PLmpUb_PWAkDx-VWjh00tVCji794xAa_IX&amp;index=5)</w:t>
      </w:r>
    </w:p>
    <w:p>
      <w:pPr>
        <w:spacing w:after="80"/>
        <w:ind w:left="360"/>
      </w:pPr>
      <w:r>
        <w:rPr>
          <w:b/>
        </w:rPr>
        <w:t xml:space="preserve">2.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3.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4.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5.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Watch the reference video See how providers are connected and how to switch models on demand: https://www.youtube.com/watch?v=1oaaOWy7wSI&amp;list=PLmpUb_PWAkDx-VWjh00tVCji794xAa_IX&amp;index=6 (https://www.youtube.com/watch?v=1oaaOWy7wSI&amp;list=PLmpUb_PWAkDx-VWjh00tVCji794xAa_IX&amp;index=6)</w:t>
      </w:r>
    </w:p>
    <w:p>
      <w:pPr>
        <w:spacing w:after="80"/>
        <w:ind w:left="360"/>
      </w:pPr>
      <w:r>
        <w:rPr>
          <w:b/>
        </w:rPr>
        <w:t xml:space="preserve">2.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3.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4.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5.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Watch the reference video See how MCP servers are declared in config and how the Tool Gateway tools are called from chat: https://www.youtube.com/watch?v=U140gP-1bEI&amp;list=PLmpUb_PWAkDx-VWjh00tVCji794xAa_IX&amp;index=7 (https://www.youtube.com/watch?v=U140gP-1bEI&amp;list=PLmpUb_PWAkDx-VWjh00tVCji794xAa_IX&amp;index=7)</w:t>
      </w:r>
    </w:p>
    <w:p>
      <w:pPr>
        <w:spacing w:after="80"/>
        <w:ind w:left="360"/>
      </w:pPr>
      <w:r>
        <w:rPr>
          <w:b/>
        </w:rPr>
        <w:t xml:space="preserve">2.  </w:t>
      </w:r>
      <w:r>
        <w:t>Open the Hermes config to add an MCP server Edit your Hermes config file and locate (or create) the mcp_servers: section:</w:t>
      </w:r>
    </w:p>
    <w:p>
      <w:pPr>
        <w:spacing w:after="80"/>
        <w:ind w:left="360"/>
      </w:pPr>
      <w:r>
        <w:rPr>
          <w:b/>
        </w:rPr>
        <w:t xml:space="preserve">3.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4.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5.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Watch the reference video Watch how recurring jobs (crons/automations) are defined and triggered in Hermes. The exact syntax is version-specific, so follow the video closely: https://www.youtube.com/watch?v=grMNnzCv2gY&amp;list=PLmpUb_PWAkDx-VWjh00tVCji794xAa_IX&amp;index=8 (https://www.youtube.com/watch?v=grMNnzCv2gY&amp;list=PLmpUb_PWAkDx-VWjh00tVCji794xAa_IX&amp;index=8)</w:t>
      </w:r>
    </w:p>
    <w:p>
      <w:pPr>
        <w:spacing w:after="80"/>
        <w:ind w:left="360"/>
      </w:pPr>
      <w:r>
        <w:rPr>
          <w:b/>
        </w:rPr>
        <w:t xml:space="preserve">2.  </w:t>
      </w:r>
      <w:r>
        <w:t>Define a recurring job (daily 8am briefing) Create a recurring automation in the Hermes automations/crons section — for example a daily 8am briefing:</w:t>
      </w:r>
    </w:p>
    <w:p>
      <w:pPr>
        <w:spacing w:after="80"/>
        <w:ind w:left="360"/>
      </w:pPr>
      <w:r>
        <w:rPr>
          <w:b/>
        </w:rPr>
        <w:t xml:space="preserve">3.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4.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5.  </w:t>
      </w: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Watch the reference video See how a coordinator agent spawns worker subagents on isolated backends and combines their output: https://www.youtube.com/watch?v=KPsMThlFb8Y&amp;list=PLmpUb_PWAkDx-VWjh00tVCji794xAa_IX&amp;index=10 (https://www.youtube.com/watch?v=KPsMThlFb8Y&amp;list=PLmpUb_PWAkDx-VWjh00tVCji794xAa_IX&amp;index=10)</w:t>
      </w:r>
    </w:p>
    <w:p>
      <w:pPr>
        <w:spacing w:after="80"/>
        <w:ind w:left="360"/>
      </w:pPr>
      <w:r>
        <w:rPr>
          <w:b/>
        </w:rPr>
        <w:t xml:space="preserve">2.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3.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4.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5.  </w:t>
      </w: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Watch the reference video This lab shares the video with Lab 8. Focus on the portions covering the agent profile and the Kanban board view: https://www.youtube.com/watch?v=KPsMThlFb8Y&amp;list=PLmpUb_PWAkDx-VWjh00tVCji794xAa_IX&amp;index=10 (https://www.youtube.com/watch?v=KPsMThlFb8Y&amp;list=PLmpUb_PWAkDx-VWjh00tVCji794xAa_IX&amp;index=10)</w:t>
      </w:r>
    </w:p>
    <w:p>
      <w:pPr>
        <w:spacing w:after="80"/>
        <w:ind w:left="360"/>
      </w:pPr>
      <w:r>
        <w:rPr>
          <w:b/>
        </w:rPr>
        <w:t xml:space="preserve">2.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3.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4.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5.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run risky work in an isolated terminal backend, manage secrets safely, and require approval before sensitive actions — applying least privilege throughout.</w:t>
      </w:r>
    </w:p>
    <w:p>
      <w:r>
        <w:rPr>
          <w:b/>
          <w:color w:val="1F6FEB"/>
          <w:sz w:val="22"/>
        </w:rPr>
        <w:t>What you'll build</w:t>
      </w:r>
    </w:p>
    <w:p>
      <w:r>
        <w:t>A hardened agent that sandboxes execution, protects secrets and prompts for approval on risky actions.   (Tools: Hermes Agent, terminal backends, secrets management.)</w:t>
      </w:r>
    </w:p>
    <w:p>
      <w:r>
        <w:rPr>
          <w:b/>
          <w:color w:val="1F6FEB"/>
          <w:sz w:val="22"/>
        </w:rPr>
        <w:t>Step-by-step</w:t>
      </w:r>
    </w:p>
    <w:p>
      <w:pPr>
        <w:spacing w:after="80"/>
        <w:ind w:left="360"/>
      </w:pPr>
      <w:r>
        <w:rPr>
          <w:b/>
        </w:rPr>
        <w:t xml:space="preserve">1.  </w:t>
      </w:r>
      <w:r>
        <w:t>Watch the reference video This lab shares the video with Lab 1. Focus on the sections covering isolation, secrets, and approvals: https://www.youtube.com/watch?v=KtlY6ETPyKo&amp;list=PLmpUb_PWAkDx-VWjh00tVCji794xAa_IX&amp;index=11 (https://www.youtube.com/watch?v=KtlY6ETPyKo&amp;list=PLmpUb_PWAkDx-VWjh00tVCji794xAa_IX&amp;index=11)</w:t>
      </w:r>
    </w:p>
    <w:p>
      <w:pPr>
        <w:spacing w:after="80"/>
        <w:ind w:left="360"/>
      </w:pPr>
      <w:r>
        <w:rPr>
          <w:b/>
        </w:rPr>
        <w:t xml:space="preserve">2.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3.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4.  </w:t>
      </w:r>
      <w:r>
        <w:t>Require approval before the agent runs risky actions Enable approval prompts so the agent pauses and asks you before executing sensitive actions (shell commands, file deletions, external posts):</w:t>
      </w:r>
    </w:p>
    <w:p>
      <w:pPr>
        <w:spacing w:after="80"/>
        <w:ind w:left="360"/>
      </w:pPr>
      <w:r>
        <w:rPr>
          <w:b/>
        </w:rPr>
        <w:t xml:space="preserve">5.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Risky actions run only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Watch the reference video See the full workflow of driving Hyperframe through the agent to produce a video: https://www.youtube.com/watch?v=dcXmUUZvDLE&amp;list=PLmpUb_PWAkDx-VWjh00tVCji794xAa_IX&amp;index=3 (https://www.youtube.com/watch?v=dcXmUUZvDLE&amp;list=PLmpUb_PWAkDx-VWjh00tVCji794xAa_IX&amp;index=3)</w:t>
      </w:r>
    </w:p>
    <w:p>
      <w:pPr>
        <w:spacing w:after="80"/>
        <w:ind w:left="360"/>
      </w:pPr>
      <w:r>
        <w:rPr>
          <w:b/>
        </w:rPr>
        <w:t xml:space="preserve">2.  </w:t>
      </w:r>
      <w:r>
        <w:t>Connect / set up the Hyperframe video tool for the agent Wire the Hyperframe tool into Athena so the agent can invoke it. &gt; This may be an MCP server, a skill, or a Tool Gateway integration depending on your build. Add Hyperframe the same way you added tools in Lab 6, supplying any required API key via hermes config set. Verify the exact integration path in the video / Hermes docs (https://hermes-agent.nousresearch.com/docs/).</w:t>
      </w:r>
    </w:p>
    <w:p>
      <w:pPr>
        <w:spacing w:after="80"/>
        <w:ind w:left="360"/>
      </w:pPr>
      <w:r>
        <w:rPr>
          <w:b/>
        </w:rPr>
        <w:t xml:space="preserve">3.  </w:t>
      </w:r>
      <w:r>
        <w:t>Brief the agent with a short video concept Give Athena a clear, concise creative brief — topic, style, and length: &gt; Conversational step. For example: "Make a 30-second explainer video introducing 'Athena, my AI chief of staff'. Clean, modern style, upbeat tone, with on-screen captions." A tight brief yields a better first result.</w:t>
      </w:r>
    </w:p>
    <w:p>
      <w:pPr>
        <w:spacing w:after="80"/>
        <w:ind w:left="360"/>
      </w:pPr>
      <w:r>
        <w:rPr>
          <w:b/>
        </w:rPr>
        <w:t xml:space="preserve">4.  </w:t>
      </w:r>
      <w:r>
        <w:t>Have the agent generate the video with Hyperframe Ask Athena to generate the video. The agent calls Hyperframe with your brief and waits for the render: &gt; Confirm the agent invokes Hyperframe and reports back with a link/file to the rendered video. Rendering may take a few minutes.</w:t>
      </w:r>
    </w:p>
    <w:p>
      <w:pPr>
        <w:spacing w:after="80"/>
        <w:ind w:left="360"/>
      </w:pPr>
      <w:r>
        <w:rPr>
          <w:b/>
        </w:rPr>
        <w:t xml:space="preserve">5.  </w:t>
      </w:r>
      <w:r>
        <w:t>Review the output and refine the brief to regenerate if needed Play the video, then refine the brief (pacing, style, wording) and ask Athena to regenerate. Iterate until it meets your bar.</w:t>
      </w:r>
    </w:p>
    <w:p>
      <w:r>
        <w:rPr>
          <w:b/>
          <w:color w:val="1F6FEB"/>
          <w:sz w:val="22"/>
        </w:rPr>
        <w:t>Test it</w:t>
      </w:r>
    </w:p>
    <w:p>
      <w:r>
        <w:t>The agent produces a playable video from your brief using Hyperframe.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Watch the reference video See how Hermes renders workflows/activity visually and how to read the output: https://www.youtube.com/watch?v=JX2RYeKugrc&amp;list=PLmpUb_PWAkDxewld5ZYyKifuHxgIbiq2d&amp;index=27 (https://www.youtube.com/watch?v=JX2RYeKugrc&amp;list=PLmpUb_PWAkDxewld5ZYyKifuHxgIbiq2d&amp;index=27)</w:t>
      </w:r>
    </w:p>
    <w:p>
      <w:pPr>
        <w:spacing w:after="80"/>
        <w:ind w:left="360"/>
      </w:pPr>
      <w:r>
        <w:rPr>
          <w:b/>
        </w:rPr>
        <w:t xml:space="preserve">2.  </w:t>
      </w:r>
      <w:r>
        <w:t>Open the visualization view for the agent's activity Open the visualization panel that shows Athena's activity. &gt; In the Desktop app, open the Visualization / Activity view. It surfaces the agent's task flow, tool calls, and data. Verify the exact location in the video / Hermes docs (https://hermes-agent.nousresearch.com/docs/).</w:t>
      </w:r>
    </w:p>
    <w:p>
      <w:pPr>
        <w:spacing w:after="80"/>
        <w:ind w:left="360"/>
      </w:pPr>
      <w:r>
        <w:rPr>
          <w:b/>
        </w:rPr>
        <w:t xml:space="preserve">3.  </w:t>
      </w:r>
      <w:r>
        <w:t>Generate a visualization of a workflow or dataset Ask Athena to produce a visualization of a workflow or a dataset: &gt; Conversational step. For example: "Visualize the steps you took to produce this morning's briefing," or "Chart my task completion over the last week." The agent generates a diagram/chart of the workflow or data.</w:t>
      </w:r>
    </w:p>
    <w:p>
      <w:pPr>
        <w:spacing w:after="80"/>
        <w:ind w:left="360"/>
      </w:pPr>
      <w:r>
        <w:rPr>
          <w:b/>
        </w:rPr>
        <w:t xml:space="preserve">4.  </w:t>
      </w:r>
      <w:r>
        <w:t>Interpret the visualization to understand what the agent did Read the visualization: which steps ran, in what order, which tools/subagents were involved, and where time was spent. Use it to confirm the agent did what you expected.</w:t>
      </w:r>
    </w:p>
    <w:p>
      <w:r>
        <w:rPr>
          <w:b/>
          <w:color w:val="1F6FEB"/>
          <w:sz w:val="22"/>
        </w:rPr>
        <w:t>Test it</w:t>
      </w:r>
    </w:p>
    <w:p>
      <w:r>
        <w:t>A visualization of the agent's workflow/data renders and communicates the agent's activity.</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Workflow</w:t>
      </w:r>
    </w:p>
    <w:p>
      <w:r>
        <w:t>Learning outcome: LO5: Compose multiple agents into a coordinated workflow..</w:t>
      </w:r>
    </w:p>
    <w:p>
      <w:r>
        <w:t>Goal: Design a multi-agent workflow in which several agents take on distinct roles and hand off tasks to one another to complete a larger goal, building on the subagents and delegation concepts from earlier labs.</w:t>
      </w:r>
    </w:p>
    <w:p>
      <w:r>
        <w:rPr>
          <w:b/>
          <w:color w:val="1F6FEB"/>
          <w:sz w:val="22"/>
        </w:rPr>
        <w:t>What you'll build</w:t>
      </w:r>
    </w:p>
    <w:p>
      <w:r>
        <w:t>A working multi-agent workflow where agents hand off tasks to complete a goal.   (Tools: Hermes Agent, subagents, workflow.)</w:t>
      </w:r>
    </w:p>
    <w:p>
      <w:r>
        <w:rPr>
          <w:b/>
          <w:color w:val="1F6FEB"/>
          <w:sz w:val="22"/>
        </w:rPr>
        <w:t>Step-by-step</w:t>
      </w:r>
    </w:p>
    <w:p>
      <w:pPr>
        <w:spacing w:after="80"/>
        <w:ind w:left="360"/>
      </w:pPr>
      <w:r>
        <w:rPr>
          <w:b/>
        </w:rPr>
        <w:t xml:space="preserve">1.  </w:t>
      </w:r>
      <w:r>
        <w:t>Watch the reference video See a full multi-agent workflow composed and run end-to-end, with hand-offs between roles: https://www.youtube.com/watch?v=GzlbC75bYtU&amp;list=PLmpUb_PWAkDxewld5ZYyKifuHxgIbiq2d&amp;index=19 (https://www.youtube.com/watch?v=GzlbC75bYtU&amp;list=PLmpUb_PWAkDxewld5ZYyKifuHxgIbiq2d&amp;index=19)</w:t>
      </w:r>
    </w:p>
    <w:p>
      <w:pPr>
        <w:spacing w:after="80"/>
        <w:ind w:left="360"/>
      </w:pPr>
      <w:r>
        <w:rPr>
          <w:b/>
        </w:rPr>
        <w:t xml:space="preserve">2.  </w:t>
      </w:r>
      <w:r>
        <w:t>Define the agents and their roles in the workflow Design the workflow by naming each agent and its distinct responsibility. &gt; Conversational/design step. For a chief-of-staff use case, define roles such as: Researcher (gathers facts), Writer (drafts content), Reviewer (checks quality), with Athena as coordinator. Write the roles down before wiring anything.</w:t>
      </w:r>
    </w:p>
    <w:p>
      <w:pPr>
        <w:spacing w:after="80"/>
        <w:ind w:left="360"/>
      </w:pPr>
      <w:r>
        <w:rPr>
          <w:b/>
        </w:rPr>
        <w:t xml:space="preserve">3.  </w:t>
      </w:r>
      <w:r>
        <w:t>Connect the agents so outputs hand off between them Wire the agents so each one's output becomes the next one's input (Researcher → Writer → Reviewer). &gt; Use the subagent/delegation mechanism from Lab 8. Instruct Athena that the Researcher's findings feed the Writer, and the Writer's draft feeds the Reviewer. Verify the exact multi-agent wiring in the video / Hermes docs (https://hermes-agent.nousresearch.com/docs/).</w:t>
      </w:r>
    </w:p>
    <w:p>
      <w:pPr>
        <w:spacing w:after="80"/>
        <w:ind w:left="360"/>
      </w:pPr>
      <w:r>
        <w:rPr>
          <w:b/>
        </w:rPr>
        <w:t xml:space="preserve">4.  </w:t>
      </w:r>
      <w:r>
        <w:t>Run the workflow end-to-end on a sample goal Give the workflow a real goal and run it start to finish: &gt; For example: "Produce a one-page competitor brief on the top 3 AI agent platforms." Watch Researcher → Writer → Reviewer hand off in sequence and produce the final brief.</w:t>
      </w:r>
    </w:p>
    <w:p>
      <w:pPr>
        <w:spacing w:after="80"/>
        <w:ind w:left="360"/>
      </w:pPr>
      <w:r>
        <w:rPr>
          <w:b/>
        </w:rPr>
        <w:t xml:space="preserve">5.  </w:t>
      </w:r>
      <w:r>
        <w:t>Verify each stage completed and the final result is correct Check that every stage ran, each hand-off delivered usable input to the next, and the final output is coherent and correct.</w:t>
      </w:r>
    </w:p>
    <w:p>
      <w:r>
        <w:rPr>
          <w:b/>
          <w:color w:val="1F6FEB"/>
          <w:sz w:val="22"/>
        </w:rPr>
        <w:t>Test it</w:t>
      </w:r>
    </w:p>
    <w:p>
      <w:r>
        <w:t>The multi-agent workflow runs end-to-end with each agent handing off to the next and producing the final result.</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Watch the reference video See how a webhook endpoint is configured for the agent and how an incoming payload triggers it: https://www.youtube.com/watch?v=WNYe5mD4fY8&amp;list=PLmpUb_PWAkDxewld5ZYyKifuHxgIbiq2d&amp;index=31 (https://www.youtube.com/watch?v=WNYe5mD4fY8&amp;list=PLmpUb_PWAkDxewld5ZYyKifuHxgIbiq2d&amp;index=31)</w:t>
      </w:r>
    </w:p>
    <w:p>
      <w:pPr>
        <w:spacing w:after="80"/>
        <w:ind w:left="360"/>
      </w:pPr>
      <w:r>
        <w:rPr>
          <w:b/>
        </w:rPr>
        <w:t xml:space="preserve">2.  </w:t>
      </w:r>
      <w:r>
        <w:t>Configure a webhook trigger/endpoint for the agent Set up a webhook endpoint that Athena listens on. &gt; Configure the webhook in the Hermes automation/integration settings (Desktop app or the webhook section of ~/.hermes/config.yaml), mapping an incoming URL to an agent action. The exact config keys and the endpoint URL are version-specific — verify in the video / Hermes docs (https://hermes-agent.nousresearch.com/docs/). Note the endpoint URL served by your local gateway (from hermes gateway status).</w:t>
      </w:r>
    </w:p>
    <w:p>
      <w:pPr>
        <w:spacing w:after="80"/>
        <w:ind w:left="360"/>
      </w:pPr>
      <w:r>
        <w:rPr>
          <w:b/>
        </w:rPr>
        <w:t xml:space="preserve">3.  </w:t>
      </w:r>
      <w:r>
        <w:t>Send a test payload to the webhook Send a test HTTP POST to the endpoint to simulate an external event:</w:t>
      </w:r>
    </w:p>
    <w:p>
      <w:r>
        <w:rPr>
          <w:rFonts w:ascii="Consolas" w:hAnsi="Consolas"/>
          <w:color w:val="0B3060"/>
          <w:sz w:val="19"/>
        </w:rPr>
        <w:t>curl -X POST &lt;your-webhook-endpoint-url&gt;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4.  </w:t>
      </w:r>
      <w:r>
        <w:t>Confirm the agent receives the event and responds/acts Check that the incoming payload triggered Athena — e.g. it ran the mapped action (a briefing, a reply, a message to a channel). Confirm the action's output where you expect it (chat, channel, or logs).</w:t>
      </w:r>
    </w:p>
    <w:p>
      <w:pPr>
        <w:spacing w:after="80"/>
        <w:ind w:left="360"/>
      </w:pPr>
      <w:r>
        <w:rPr>
          <w:b/>
        </w:rPr>
        <w:t xml:space="preserve">5.  </w:t>
      </w:r>
      <w:r>
        <w:t>Secure the webhook (secret/token, allowlist) Lock the endpoint down so only authorized callers can trigger the agent: &gt; Add a shared secret/token that callers must include (e.g. an Authorization header or a signing secret), and/or an IP allowlist. Re-send the test with and without the secret to confirm unauthorized calls are rejected. Verify the exact security options in the video / docs link above.</w:t>
      </w:r>
    </w:p>
    <w:p>
      <w:r>
        <w:rPr>
          <w:b/>
          <w:color w:val="1F6FEB"/>
          <w:sz w:val="22"/>
        </w:rPr>
        <w:t>Test it</w:t>
      </w:r>
    </w:p>
    <w:p>
      <w:r>
        <w:t>A test payload to the webhook triggers the agent and produces the expected action, with the endpoint secured.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Watch the OpenClaw reference playlist</w:t>
      </w:r>
    </w:p>
    <w:p>
      <w:r>
        <w:rPr>
          <w:rFonts w:ascii="Consolas" w:hAnsi="Consolas"/>
          <w:color w:val="0B3060"/>
          <w:sz w:val="19"/>
        </w:rPr>
        <w:t>https://www.youtube.com/watch?v=q5YFlpVlmkI&amp;list=PLHutrxqbP1BwAQf6dROCLZqK0PLpGu35J</w:t>
      </w:r>
    </w:p>
    <w:p>
      <w:pPr>
        <w:spacing w:after="80"/>
        <w:ind w:left="360"/>
      </w:pPr>
      <w:r>
        <w:rPr>
          <w:b/>
        </w:rPr>
        <w:t xml:space="preserve">2.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3.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4.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5.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6.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7.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8.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Watch the OpenClaw reference playlist</w:t>
      </w:r>
    </w:p>
    <w:p>
      <w:r>
        <w:rPr>
          <w:rFonts w:ascii="Consolas" w:hAnsi="Consolas"/>
          <w:color w:val="0B3060"/>
          <w:sz w:val="19"/>
        </w:rPr>
        <w:t>https://www.youtube.com/watch?v=q5YFlpVlmkI&amp;list=PLHutrxqbP1BwAQf6dROCLZqK0PLpGu35J</w:t>
      </w:r>
    </w:p>
    <w:p>
      <w:pPr>
        <w:spacing w:after="80"/>
        <w:ind w:left="360"/>
      </w:pPr>
      <w:r>
        <w:rPr>
          <w:b/>
        </w:rPr>
        <w:t xml:space="preserve">2.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3.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4.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5.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6.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7.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8.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9.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10.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Watch the OpenClaw reference playlist</w:t>
      </w:r>
    </w:p>
    <w:p>
      <w:r>
        <w:rPr>
          <w:rFonts w:ascii="Consolas" w:hAnsi="Consolas"/>
          <w:color w:val="0B3060"/>
          <w:sz w:val="19"/>
        </w:rPr>
        <w:t>https://www.youtube.com/watch?v=q5YFlpVlmkI&amp;list=PLHutrxqbP1BwAQf6dROCLZqK0PLpGu35J</w:t>
      </w:r>
    </w:p>
    <w:p>
      <w:pPr>
        <w:spacing w:after="80"/>
        <w:ind w:left="360"/>
      </w:pPr>
      <w:r>
        <w:rPr>
          <w:b/>
        </w:rPr>
        <w:t xml:space="preserve">2.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3.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4.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5.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6.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7.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8.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Watch the OpenClaw reference playlist</w:t>
      </w:r>
    </w:p>
    <w:p>
      <w:r>
        <w:rPr>
          <w:rFonts w:ascii="Consolas" w:hAnsi="Consolas"/>
          <w:color w:val="0B3060"/>
          <w:sz w:val="19"/>
        </w:rPr>
        <w:t>https://www.youtube.com/watch?v=q5YFlpVlmkI&amp;list=PLHutrxqbP1BwAQf6dROCLZqK0PLpGu35J</w:t>
      </w:r>
    </w:p>
    <w:p>
      <w:pPr>
        <w:spacing w:after="80"/>
        <w:ind w:left="360"/>
      </w:pPr>
      <w:r>
        <w:rPr>
          <w:b/>
        </w:rPr>
        <w:t xml:space="preserve">2.  </w:t>
      </w:r>
      <w:r>
        <w:t>List the skills currently installed.</w:t>
      </w:r>
    </w:p>
    <w:p>
      <w:r>
        <w:rPr>
          <w:rFonts w:ascii="Consolas" w:hAnsi="Consolas"/>
          <w:color w:val="0B3060"/>
          <w:sz w:val="19"/>
        </w:rPr>
        <w:t>openclaw skills list</w:t>
      </w:r>
    </w:p>
    <w:p>
      <w:pPr>
        <w:spacing w:after="80"/>
        <w:ind w:left="360"/>
      </w:pPr>
      <w:r>
        <w:rPr>
          <w:b/>
        </w:rPr>
        <w:t xml:space="preserve">3.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4.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5.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6.  </w:t>
      </w:r>
      <w:r>
        <w:t>Refresh the registry index if a skill you expect is missing:</w:t>
      </w:r>
    </w:p>
    <w:p>
      <w:r>
        <w:rPr>
          <w:rFonts w:ascii="Consolas" w:hAnsi="Consolas"/>
          <w:color w:val="0B3060"/>
          <w:sz w:val="19"/>
        </w:rPr>
        <w:t>openclaw skills update</w:t>
      </w:r>
    </w:p>
    <w:p>
      <w:pPr>
        <w:spacing w:after="80"/>
        <w:ind w:left="360"/>
      </w:pPr>
      <w:r>
        <w:rPr>
          <w:b/>
        </w:rPr>
        <w:t xml:space="preserve">7.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8.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Watch the OpenClaw reference playlist</w:t>
      </w:r>
    </w:p>
    <w:p>
      <w:r>
        <w:rPr>
          <w:rFonts w:ascii="Consolas" w:hAnsi="Consolas"/>
          <w:color w:val="0B3060"/>
          <w:sz w:val="19"/>
        </w:rPr>
        <w:t>https://www.youtube.com/watch?v=q5YFlpVlmkI&amp;list=PLHutrxqbP1BwAQf6dROCLZqK0PLpGu35J</w:t>
      </w:r>
    </w:p>
    <w:p>
      <w:pPr>
        <w:spacing w:after="80"/>
        <w:ind w:left="360"/>
      </w:pPr>
      <w:r>
        <w:rPr>
          <w:b/>
        </w:rPr>
        <w:t xml:space="preserve">2.  </w:t>
      </w:r>
      <w:r>
        <w:t>Inspect the built-in tools first.</w:t>
      </w:r>
    </w:p>
    <w:p>
      <w:r>
        <w:rPr>
          <w:rFonts w:ascii="Consolas" w:hAnsi="Consolas"/>
          <w:color w:val="0B3060"/>
          <w:sz w:val="19"/>
        </w:rPr>
        <w:t>openclaw tools list</w:t>
      </w:r>
    </w:p>
    <w:p>
      <w:pPr>
        <w:spacing w:after="80"/>
        <w:ind w:left="360"/>
      </w:pPr>
      <w:r>
        <w:rPr>
          <w:b/>
        </w:rPr>
        <w:t xml:space="preserve">3.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4.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5.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6.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7.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8.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9.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Watch the OpenClaw reference playlist</w:t>
      </w:r>
    </w:p>
    <w:p>
      <w:r>
        <w:rPr>
          <w:rFonts w:ascii="Consolas" w:hAnsi="Consolas"/>
          <w:color w:val="0B3060"/>
          <w:sz w:val="19"/>
        </w:rPr>
        <w:t>https://www.youtube.com/watch?v=q5YFlpVlmkI&amp;list=PLHutrxqbP1BwAQf6dROCLZqK0PLpGu35J</w:t>
      </w:r>
    </w:p>
    <w:p>
      <w:pPr>
        <w:spacing w:after="80"/>
        <w:ind w:left="360"/>
      </w:pPr>
      <w:r>
        <w:rPr>
          <w:b/>
        </w:rPr>
        <w:t xml:space="preserve">2.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3.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4.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5.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6.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7.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8.  </w:t>
      </w:r>
      <w:r>
        <w:t>In-chat slash commands. These work inside any channel (Telegram, WhatsApp, CLI chat). Try each from your Nimbus Supplies bot: | Slash Command | Purpose | | --- | --- | | /help | List all available slash commands | | /model &lt;name&gt; | Switch model for this conversation only | | /skill &lt;name&gt; [args] | Run an installed skill (e.g. /skill nimbus-quote "…") | | /tools | List tools the agent may use in this channel | | /clear | Clear the conversation history | | /memory | View / edit the agent's memory for this user | | /whoami | Show your user ID, channel, profile, and current model | | /stop | Cancel the current generation |</w:t>
      </w:r>
    </w:p>
    <w:p>
      <w:pPr>
        <w:spacing w:after="80"/>
        <w:ind w:left="360"/>
      </w:pPr>
      <w:r>
        <w:rPr>
          <w:b/>
        </w:rPr>
        <w:t xml:space="preserve">9.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Watch the OpenClaw reference playlist</w:t>
      </w:r>
    </w:p>
    <w:p>
      <w:r>
        <w:rPr>
          <w:rFonts w:ascii="Consolas" w:hAnsi="Consolas"/>
          <w:color w:val="0B3060"/>
          <w:sz w:val="19"/>
        </w:rPr>
        <w:t>https://www.youtube.com/watch?v=q5YFlpVlmkI&amp;list=PLHutrxqbP1BwAQf6dROCLZqK0PLpGu35J</w:t>
      </w:r>
    </w:p>
    <w:p>
      <w:pPr>
        <w:spacing w:after="80"/>
        <w:ind w:left="360"/>
      </w:pPr>
      <w:r>
        <w:rPr>
          <w:b/>
        </w:rPr>
        <w:t xml:space="preserve">2.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3.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4.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5.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6.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7.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8.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9.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Watch the OpenClaw reference playlist</w:t>
      </w:r>
    </w:p>
    <w:p>
      <w:r>
        <w:rPr>
          <w:rFonts w:ascii="Consolas" w:hAnsi="Consolas"/>
          <w:color w:val="0B3060"/>
          <w:sz w:val="19"/>
        </w:rPr>
        <w:t>https://www.youtube.com/watch?v=q5YFlpVlmkI&amp;list=PLHutrxqbP1BwAQf6dROCLZqK0PLpGu35J</w:t>
      </w:r>
    </w:p>
    <w:p>
      <w:pPr>
        <w:spacing w:after="80"/>
        <w:ind w:left="360"/>
      </w:pPr>
      <w:r>
        <w:rPr>
          <w:b/>
        </w:rPr>
        <w:t xml:space="preserve">2.  </w:t>
      </w:r>
      <w:r>
        <w:t>See what OpenClaw stores on disk.</w:t>
      </w:r>
    </w:p>
    <w:p>
      <w:r>
        <w:rPr>
          <w:rFonts w:ascii="Consolas" w:hAnsi="Consolas"/>
          <w:color w:val="0B3060"/>
          <w:sz w:val="19"/>
        </w:rPr>
        <w:t>ls -la ~/.openclaw/</w:t>
      </w:r>
    </w:p>
    <w:p>
      <w:pPr>
        <w:spacing w:after="80"/>
        <w:ind w:left="360"/>
      </w:pPr>
      <w:r>
        <w:rPr>
          <w:b/>
        </w:rPr>
        <w:t xml:space="preserve">3.  </w:t>
      </w:r>
      <w:r>
        <w:t>Inspect your current memory from chat. In your Telegram or WhatsApp bot:</w:t>
      </w:r>
    </w:p>
    <w:p>
      <w:r>
        <w:rPr>
          <w:rFonts w:ascii="Consolas" w:hAnsi="Consolas"/>
          <w:color w:val="0B3060"/>
          <w:sz w:val="19"/>
        </w:rPr>
        <w:t>/memory</w:t>
      </w:r>
    </w:p>
    <w:p>
      <w:pPr>
        <w:spacing w:after="80"/>
        <w:ind w:left="360"/>
      </w:pPr>
      <w:r>
        <w:rPr>
          <w:b/>
        </w:rPr>
        <w:t xml:space="preserve">4.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5.  </w:t>
      </w:r>
      <w:r>
        <w:t>Clear the conversation to prove it is real memory, not just context.</w:t>
      </w:r>
    </w:p>
    <w:p>
      <w:r>
        <w:rPr>
          <w:rFonts w:ascii="Consolas" w:hAnsi="Consolas"/>
          <w:color w:val="0B3060"/>
          <w:sz w:val="19"/>
        </w:rPr>
        <w:t>/clear</w:t>
      </w:r>
    </w:p>
    <w:p>
      <w:pPr>
        <w:spacing w:after="80"/>
        <w:ind w:left="360"/>
      </w:pPr>
      <w:r>
        <w:rPr>
          <w:b/>
        </w:rPr>
        <w:t xml:space="preserve">6.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7.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8.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Watch the OpenClaw reference playlist</w:t>
      </w:r>
    </w:p>
    <w:p>
      <w:r>
        <w:rPr>
          <w:rFonts w:ascii="Consolas" w:hAnsi="Consolas"/>
          <w:color w:val="0B3060"/>
          <w:sz w:val="19"/>
        </w:rPr>
        <w:t>https://www.youtube.com/watch?v=q5YFlpVlmkI&amp;list=PLHutrxqbP1BwAQf6dROCLZqK0PLpGu35J</w:t>
      </w:r>
    </w:p>
    <w:p>
      <w:pPr>
        <w:spacing w:after="80"/>
        <w:ind w:left="360"/>
      </w:pPr>
      <w:r>
        <w:rPr>
          <w:b/>
        </w:rPr>
        <w:t xml:space="preserve">2.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3.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4.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5.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6.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7.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Watch the OpenClaw multi-agent setup reference video</w:t>
      </w:r>
    </w:p>
    <w:p>
      <w:r>
        <w:rPr>
          <w:rFonts w:ascii="Consolas" w:hAnsi="Consolas"/>
          <w:color w:val="0B3060"/>
          <w:sz w:val="19"/>
        </w:rPr>
        <w:t>https://www.youtube.com/watch?v=q5YFlpVlmkI&amp;list=PLHutrxqbP1BwAQf6dROCLZqK0PLpGu35J&amp;index=1</w:t>
      </w:r>
    </w:p>
    <w:p>
      <w:pPr>
        <w:spacing w:after="80"/>
        <w:ind w:left="360"/>
      </w:pPr>
      <w:r>
        <w:rPr>
          <w:b/>
        </w:rPr>
        <w:t xml:space="preserve">2.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3.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4.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5.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6.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7.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8.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Watch the OpenClaw functions reference video. Open the playlist and watch the segment on the dreaming / idle-reflection feature. Note how the presenter enables it and where the produced insights appear — the on-screen command names are your ground truth for the steps below. https://www.youtube.com/watch?v=q5YFlpVlmkI&amp;list=PLHutrxqbP1BwAQf6dROCLZqK0PLpGu35J (https://www.youtube.com/watch?v=q5YFlpVlmkI&amp;list=PLHutrxqbP1BwAQf6dROCLZqK0PLpGu35J)</w:t>
      </w:r>
    </w:p>
    <w:p>
      <w:pPr>
        <w:spacing w:after="80"/>
        <w:ind w:left="360"/>
      </w:pPr>
      <w:r>
        <w:rPr>
          <w:b/>
        </w:rPr>
        <w:t xml:space="preserve">2.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3.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4.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5.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Use case A — Google Workspace CLI assistant (reference video)</w:t>
      </w:r>
    </w:p>
    <w:p>
      <w:r>
        <w:rPr>
          <w:rFonts w:ascii="Consolas" w:hAnsi="Consolas"/>
          <w:color w:val="0B3060"/>
          <w:sz w:val="19"/>
        </w:rPr>
        <w:t>https://www.youtube.com/watch?v=_ssB1YXRRtk&amp;list=PLHutrxqbP1BwAQf6dROCLZqK0PLpGu35J&amp;index=9</w:t>
      </w:r>
    </w:p>
    <w:p>
      <w:pPr>
        <w:spacing w:after="80"/>
        <w:ind w:left="360"/>
      </w:pPr>
      <w:r>
        <w:rPr>
          <w:b/>
        </w:rPr>
        <w:t xml:space="preserve">2.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3.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4.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5.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6.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spacing w:after="80"/>
        <w:ind w:left="360"/>
      </w:pPr>
      <w:r>
        <w:rPr>
          <w:b/>
        </w:rPr>
        <w:t xml:space="preserve">1.  </w:t>
      </w:r>
      <w:r>
        <w:t>Watch the Paperclip overview (Explain Paperclip). This introduces the mental model: Paperclip runs an entire company of AI agents (a CEO who hires specialists), and you sit above them as the Board, approving hires and spend. Keep that framing in mind — every later lab maps to a real corporate function. https://www.youtube.com/watch?v=WNYe5mD4fY8&amp;list=PLmpUb_PWAkDxewld5ZYyKifuHxgIbiq2d&amp;index=31 (https://www.youtube.com/watch?v=WNYe5mD4fY8&amp;list=PLmpUb_PWAkDxewld5ZYyKifuHxgIbiq2d&amp;index=31)</w:t>
      </w:r>
    </w:p>
    <w:p>
      <w:pPr>
        <w:spacing w:after="80"/>
        <w:ind w:left="360"/>
      </w:pPr>
      <w:r>
        <w:rPr>
          <w:b/>
        </w:rPr>
        <w:t xml:space="preserve">2.  </w:t>
      </w:r>
      <w:r>
        <w:t>Watch the setup reference video for this lab. This is the exact self-hosting walkthrough for the steps below — follow along so the on-screen dashboard matches yours. https://www.youtube.com/watch?v=f2eian-bR_U&amp;list=PLZslvC3k6NibmbMzfuyc3UGXkIC5k6YvC&amp;index=2 (https://www.youtube.com/watch?v=f2eian-bR_U&amp;list=PLZslvC3k6NibmbMzfuyc3UGXkIC5k6YvC&amp;index=2)</w:t>
      </w:r>
    </w:p>
    <w:p>
      <w:pPr>
        <w:spacing w:after="80"/>
        <w:ind w:left="360"/>
      </w:pPr>
      <w:r>
        <w:rPr>
          <w:b/>
        </w:rPr>
        <w:t xml:space="preserve">3.  </w:t>
      </w: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spacing w:after="80"/>
        <w:ind w:left="360"/>
      </w:pPr>
      <w:r>
        <w:rPr>
          <w:b/>
        </w:rPr>
        <w:t xml:space="preserve">4.  </w:t>
      </w: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spacing w:after="80"/>
        <w:ind w:left="360"/>
      </w:pPr>
      <w:r>
        <w:rPr>
          <w:b/>
        </w:rPr>
        <w:t xml:space="preserve">5.  </w:t>
      </w:r>
      <w:r>
        <w:t>Open the dashboard. In your browser, go to:</w:t>
      </w:r>
    </w:p>
    <w:p>
      <w:pPr>
        <w:spacing w:after="80"/>
        <w:ind w:left="360"/>
      </w:pPr>
      <w:r>
        <w:rPr>
          <w:b/>
        </w:rPr>
        <w:t xml:space="preserve">6.  </w:t>
      </w: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spacing w:after="80"/>
        <w:ind w:left="360"/>
      </w:pPr>
      <w:r>
        <w:rPr>
          <w:b/>
        </w:rPr>
        <w:t xml:space="preserve">1.  </w:t>
      </w:r>
      <w:r>
        <w:t>Watch the reference video for this lab. It shows exactly where Paperclip looks for the Codex adapter and what "available" looks like in Settings. https://www.youtube.com/watch?v=gU5BrKo_iHk&amp;list=PLZslvC3k6NibmbMzfuyc3UGXkIC5k6YvC&amp;index=3 (https://www.youtube.com/watch?v=gU5BrKo_iHk&amp;list=PLZslvC3k6NibmbMzfuyc3UGXkIC5k6YvC&amp;index=3)</w:t>
      </w:r>
    </w:p>
    <w:p>
      <w:pPr>
        <w:spacing w:after="80"/>
        <w:ind w:left="360"/>
      </w:pPr>
      <w:r>
        <w:rPr>
          <w:b/>
        </w:rPr>
        <w:t xml:space="preserve">2.  </w:t>
      </w: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spacing w:after="80"/>
        <w:ind w:left="360"/>
      </w:pPr>
      <w:r>
        <w:rPr>
          <w:b/>
        </w:rPr>
        <w:t xml:space="preserve">3.  </w:t>
      </w:r>
      <w:r>
        <w:t>Open Settings → Agents / Adapters in the dashboard. In Paperclip at http://localhost:3100, go to Settings, then the Agents / Adapters section. This is where Paperclip lists every model engine it can use to power agents.</w:t>
      </w:r>
    </w:p>
    <w:p>
      <w:pPr>
        <w:spacing w:after="80"/>
        <w:ind w:left="360"/>
      </w:pPr>
      <w:r>
        <w:rPr>
          <w:b/>
        </w:rPr>
        <w:t xml:space="preserve">4.  </w:t>
      </w: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spacing w:after="80"/>
        <w:ind w:left="360"/>
      </w:pPr>
      <w:r>
        <w:rPr>
          <w:b/>
        </w:rPr>
        <w:t xml:space="preserve">5.  </w:t>
      </w: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spacing w:after="80"/>
        <w:ind w:left="360"/>
      </w:pPr>
      <w:r>
        <w:rPr>
          <w:b/>
        </w:rPr>
        <w:t xml:space="preserve">1.  </w:t>
      </w:r>
      <w:r>
        <w:t>Watch the reference video for this lab. It walks through the company settings screen — budget cap, workspace connection, and the other company options. https://www.youtube.com/watch?v=WItGcCiQRKw&amp;list=PLZslvC3k6NibmbMzfuyc3UGXkIC5k6YvC&amp;index=4 (https://www.youtube.com/watch?v=WItGcCiQRKw&amp;list=PLZslvC3k6NibmbMzfuyc3UGXkIC5k6YvC&amp;index=4)</w:t>
      </w:r>
    </w:p>
    <w:p>
      <w:pPr>
        <w:spacing w:after="80"/>
        <w:ind w:left="360"/>
      </w:pPr>
      <w:r>
        <w:rPr>
          <w:b/>
        </w:rPr>
        <w:t xml:space="preserve">2.  </w:t>
      </w:r>
      <w:r>
        <w:t>Open the company's settings in the dashboard. At http://localhost:3100, open Nimbus Coffee, Inc. and go to its Settings. This is the per-company control panel (distinct from the app-wide Settings you used for adapters in Lab 28).</w:t>
      </w:r>
    </w:p>
    <w:p>
      <w:pPr>
        <w:spacing w:after="80"/>
        <w:ind w:left="360"/>
      </w:pPr>
      <w:r>
        <w:rPr>
          <w:b/>
        </w:rPr>
        <w:t xml:space="preserve">3.  </w:t>
      </w: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spacing w:after="80"/>
        <w:ind w:left="360"/>
      </w:pPr>
      <w:r>
        <w:rPr>
          <w:b/>
        </w:rPr>
        <w:t xml:space="preserve">4.  </w:t>
      </w:r>
      <w:r>
        <w:t>Connect a workspace folder so agents create real deliverables. First create the folder on your machine:</w:t>
      </w:r>
    </w:p>
    <w:p>
      <w:r>
        <w:rPr>
          <w:rFonts w:ascii="Consolas" w:hAnsi="Consolas"/>
          <w:color w:val="0B3060"/>
          <w:sz w:val="19"/>
        </w:rPr>
        <w:t>mkdir -p ~/paperclip-workspace/nimbus-coffee</w:t>
      </w:r>
    </w:p>
    <w:p>
      <w:pPr>
        <w:spacing w:after="80"/>
        <w:ind w:left="360"/>
      </w:pPr>
      <w:r>
        <w:rPr>
          <w:b/>
        </w:rPr>
        <w:t xml:space="preserve">5.  </w:t>
      </w: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spacing w:after="80"/>
        <w:ind w:left="360"/>
      </w:pPr>
      <w:r>
        <w:rPr>
          <w:b/>
        </w:rPr>
        <w:t xml:space="preserve">1.  </w:t>
      </w:r>
      <w:r>
        <w:t>Watch the reference video for this lab. It shows the task board layout and how tasks flow through the four columns. https://www.youtube.com/watch?v=FrYvRd0KX_I&amp;list=PLZslvC3k6NibmbMzfuyc3UGXkIC5k6YvC&amp;index=5 (https://www.youtube.com/watch?v=FrYvRd0KX_I&amp;list=PLZslvC3k6NibmbMzfuyc3UGXkIC5k6YvC&amp;index=5)</w:t>
      </w:r>
    </w:p>
    <w:p>
      <w:pPr>
        <w:spacing w:after="80"/>
        <w:ind w:left="360"/>
      </w:pPr>
      <w:r>
        <w:rPr>
          <w:b/>
        </w:rPr>
        <w:t xml:space="preserve">2.  </w:t>
      </w:r>
      <w:r>
        <w:t>Open the task board for the company. In the dashboard, open Nimbus Coffee, Inc. and go to its task board. You'll see four columns — todo, in_progress, in_review, done — the single source of truth for everything the company is working on.</w:t>
      </w:r>
    </w:p>
    <w:p>
      <w:pPr>
        <w:spacing w:after="80"/>
        <w:ind w:left="360"/>
      </w:pPr>
      <w:r>
        <w:rPr>
          <w:b/>
        </w:rPr>
        <w:t xml:space="preserve">3.  </w:t>
      </w:r>
      <w:r>
        <w:t>Create or observe a task in the "todo" column. Either create a task yourself (e.g. "Draft the Nimbus Coffee brand tagline") or watch one the CEO/agents have already queued. A task in todo is committed work that has not started yet.</w:t>
      </w:r>
    </w:p>
    <w:p>
      <w:pPr>
        <w:spacing w:after="80"/>
        <w:ind w:left="360"/>
      </w:pPr>
      <w:r>
        <w:rPr>
          <w:b/>
        </w:rPr>
        <w:t xml:space="preserve">4.  </w:t>
      </w: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spacing w:after="80"/>
        <w:ind w:left="360"/>
      </w:pPr>
      <w:r>
        <w:rPr>
          <w:b/>
        </w:rPr>
        <w:t xml:space="preserve">5.  </w:t>
      </w: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spacing w:after="80"/>
        <w:ind w:left="360"/>
      </w:pPr>
      <w:r>
        <w:rPr>
          <w:b/>
        </w:rPr>
        <w:t xml:space="preserve">1.  </w:t>
      </w:r>
      <w:r>
        <w:t>Watch the reference video for this lab. It shows the hiring flow: hiring the CEO, the CEO proposing specialists, and the approval gate you control. https://www.youtube.com/watch?v=tgqcHHxiwfk&amp;list=PLZslvC3k6NibmbMzfuyc3UGXkIC5k6YvC&amp;index=6 (https://www.youtube.com/watch?v=tgqcHHxiwfk&amp;list=PLZslvC3k6NibmbMzfuyc3UGXkIC5k6YvC&amp;index=6)</w:t>
      </w:r>
    </w:p>
    <w:p>
      <w:pPr>
        <w:spacing w:after="80"/>
        <w:ind w:left="360"/>
      </w:pPr>
      <w:r>
        <w:rPr>
          <w:b/>
        </w:rPr>
        <w:t xml:space="preserve">2.  </w:t>
      </w:r>
      <w:r>
        <w:t>Hire the CEO agent from the company page. On the Nimbus Coffee, Inc. page, choose to hire the CEO. The CEO is the top agent that reads the company goal and works out what roles the company needs to achieve it.</w:t>
      </w:r>
    </w:p>
    <w:p>
      <w:pPr>
        <w:spacing w:after="80"/>
        <w:ind w:left="360"/>
      </w:pPr>
      <w:r>
        <w:rPr>
          <w:b/>
        </w:rPr>
        <w:t xml:space="preserve">3.  </w:t>
      </w:r>
      <w:r>
        <w:t>Approve the CEO hire (you are the Board). The hire pauses at an approval gate. Review it and approve — as the Board, nothing joins the company without your sign-off. This is the core governance pattern: agents propose, humans approve.</w:t>
      </w:r>
    </w:p>
    <w:p>
      <w:pPr>
        <w:spacing w:after="80"/>
        <w:ind w:left="360"/>
      </w:pPr>
      <w:r>
        <w:rPr>
          <w:b/>
        </w:rPr>
        <w:t xml:space="preserve">4.  </w:t>
      </w: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spacing w:after="80"/>
        <w:ind w:left="360"/>
      </w:pPr>
      <w:r>
        <w:rPr>
          <w:b/>
        </w:rPr>
        <w:t xml:space="preserve">5.  </w:t>
      </w: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spacing w:after="80"/>
        <w:ind w:left="360"/>
      </w:pPr>
      <w:r>
        <w:rPr>
          <w:b/>
        </w:rPr>
        <w:t xml:space="preserve">1.  </w:t>
      </w:r>
      <w:r>
        <w:t>Watch the reference video for this lab. It shows an agent's configuration screen — mandate, tools, and per-agent budget. https://www.youtube.com/watch?v=JLnGSWK4bJY&amp;list=PLZslvC3k6NibmbMzfuyc3UGXkIC5k6YvC&amp;index=7 (https://www.youtube.com/watch?v=JLnGSWK4bJY&amp;list=PLZslvC3k6NibmbMzfuyc3UGXkIC5k6YvC&amp;index=7)</w:t>
      </w:r>
    </w:p>
    <w:p>
      <w:pPr>
        <w:spacing w:after="80"/>
        <w:ind w:left="360"/>
      </w:pPr>
      <w:r>
        <w:rPr>
          <w:b/>
        </w:rPr>
        <w:t xml:space="preserve">2.  </w:t>
      </w:r>
      <w:r>
        <w:t>Open an agent's configuration. On the Nimbus Coffee page, pick one specialist (e.g. the Marketer) and open its configuration. This is where you turn a generic hire into a purpose-built role.</w:t>
      </w:r>
    </w:p>
    <w:p>
      <w:pPr>
        <w:spacing w:after="80"/>
        <w:ind w:left="360"/>
      </w:pPr>
      <w:r>
        <w:rPr>
          <w:b/>
        </w:rPr>
        <w:t xml:space="preserve">3.  </w:t>
      </w: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spacing w:after="80"/>
        <w:ind w:left="360"/>
      </w:pPr>
      <w:r>
        <w:rPr>
          <w:b/>
        </w:rPr>
        <w:t xml:space="preserve">4.  </w:t>
      </w:r>
      <w:r>
        <w:t>Set a per-agent budget cap. Give this agent its own spend ceiling, carved out of the company budget. Per-agent caps mean one runaway agent can't drain the whole company — a key safety rail you'll exercise in Lab 33.</w:t>
      </w:r>
    </w:p>
    <w:p>
      <w:pPr>
        <w:spacing w:after="80"/>
        <w:ind w:left="360"/>
      </w:pPr>
      <w:r>
        <w:rPr>
          <w:b/>
        </w:rPr>
        <w:t xml:space="preserve">5.  </w:t>
      </w: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spacing w:after="80"/>
        <w:ind w:left="360"/>
      </w:pPr>
      <w:r>
        <w:rPr>
          <w:b/>
        </w:rPr>
        <w:t xml:space="preserve">1.  </w:t>
      </w:r>
      <w:r>
        <w:t>Watch the reference video for this lab. It demonstrates the budget rails (80% warning, 100% pause), resuming, and the audit trail. https://www.youtube.com/watch?v=77uTzIqw8SQ&amp;list=PLZslvC3k6NibmbMzfuyc3UGXkIC5k6YvC&amp;index=8 (https://www.youtube.com/watch?v=77uTzIqw8SQ&amp;list=PLZslvC3k6NibmbMzfuyc3UGXkIC5k6YvC&amp;index=8)</w:t>
      </w:r>
    </w:p>
    <w:p>
      <w:pPr>
        <w:spacing w:after="80"/>
        <w:ind w:left="360"/>
      </w:pPr>
      <w:r>
        <w:rPr>
          <w:b/>
        </w:rPr>
        <w:t xml:space="preserve">2.  </w:t>
      </w: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spacing w:after="80"/>
        <w:ind w:left="360"/>
      </w:pPr>
      <w:r>
        <w:rPr>
          <w:b/>
        </w:rPr>
        <w:t xml:space="preserve">3.  </w:t>
      </w: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spacing w:after="80"/>
        <w:ind w:left="360"/>
      </w:pPr>
      <w:r>
        <w:rPr>
          <w:b/>
        </w:rPr>
        <w:t xml:space="preserve">4.  </w:t>
      </w:r>
      <w:r>
        <w:t>Audit actions and spend in the embedded PostgreSQL. Connect to Paperclip's database to inspect the ground-truth record:</w:t>
      </w:r>
    </w:p>
    <w:p>
      <w:r>
        <w:rPr>
          <w:rFonts w:ascii="Consolas" w:hAnsi="Consolas"/>
          <w:color w:val="0B3060"/>
          <w:sz w:val="19"/>
        </w:rPr>
        <w:t>psql "postgresql://postgres@localhost:5432/paperclip"</w:t>
      </w:r>
    </w:p>
    <w:p>
      <w:pPr>
        <w:spacing w:after="80"/>
        <w:ind w:left="360"/>
      </w:pPr>
      <w:r>
        <w:rPr>
          <w:b/>
        </w:rPr>
        <w:t xml:space="preserve">5.  </w:t>
      </w: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spacing w:after="80"/>
        <w:ind w:left="360"/>
      </w:pPr>
      <w:r>
        <w:rPr>
          <w:b/>
        </w:rPr>
        <w:t xml:space="preserve">1.  </w:t>
      </w:r>
      <w:r>
        <w:t>Watch the reference video for this lab. It shows assigning a task, the agent executing it, and reviewing the deliverable. https://www.youtube.com/watch?v=kAGzMnQ3_Cs&amp;list=PLZslvC3k6NibmbMzfuyc3UGXkIC5k6YvC&amp;index=9 (https://www.youtube.com/watch?v=kAGzMnQ3_Cs&amp;list=PLZslvC3k6NibmbMzfuyc3UGXkIC5k6YvC&amp;index=9)</w:t>
      </w:r>
    </w:p>
    <w:p>
      <w:pPr>
        <w:spacing w:after="80"/>
        <w:ind w:left="360"/>
      </w:pPr>
      <w:r>
        <w:rPr>
          <w:b/>
        </w:rPr>
        <w:t xml:space="preserve">2.  </w:t>
      </w: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spacing w:after="80"/>
        <w:ind w:left="360"/>
      </w:pPr>
      <w:r>
        <w:rPr>
          <w:b/>
        </w:rPr>
        <w:t xml:space="preserve">3.  </w:t>
      </w: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spacing w:after="80"/>
        <w:ind w:left="360"/>
      </w:pPr>
      <w:r>
        <w:rPr>
          <w:b/>
        </w:rPr>
        <w:t xml:space="preserve">4.  </w:t>
      </w:r>
      <w:r>
        <w:t>Review the deliverable in the in_review state. The task is now in in_review, waiting on you. Open the produced file and judge it against the task and the company goal. As the Board, you are the quality gate.</w:t>
      </w:r>
    </w:p>
    <w:p>
      <w:pPr>
        <w:spacing w:after="80"/>
        <w:ind w:left="360"/>
      </w:pPr>
      <w:r>
        <w:rPr>
          <w:b/>
        </w:rPr>
        <w:t xml:space="preserve">5.  </w:t>
      </w: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