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1.9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scheduling, delegation, kanban orchestration and OpenClaw topic slides); Lab 13 rebuilt as the multi-agent video team (profiles + kanban) with detailed Labs 11-14 guides; fade slide transitions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Security masterclass slides added to the Hermes Security lab (defense-in-depth layers; the gateway's six-check default-deny trust chain; channel lockdown dials; the three approval modes + the Tirith scanner; a live Dangerous-Command approval; YOLO mode; the unrecoverable-command blocklist floor; prompt-injection scanning of context files). Security lab steps expanded with the channel allowlist and approvals.mode.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Sixteen concept diagrams imported from the original Mastering OpenClaw masterclass deck into Topic 2 (OpenClaw OS control plane; deployment; hub-and-spoke gateway; tools vs skills; SKILL-on-demand; 6-phase execution loop; exec; HEARTBEAT + autonomic tick; workspace file persistence; context assembly; compaction; defense methods; poisoned-skill anatomy; sessions_spawn; sub-agent routing).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Topic 3 (Paperclip) rebuilt as the 'Tertiary AI News Research' company across 6 labs (27-32): install on Windows &amp; Mac; company, CEO &amp; mission; model adaptors; a detailed task backlog whose core task hires the team; the Tavily Search API via Secrets; and hiring the members under the hiring task — with live dashboard screenshots. Natural-language prompt steps added to the Hermes and OpenClaw labs alongside the CLI. Platform logos added to the Three Platforms page. 32 labs total.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Sixty-eight content slides migrated from the original 'Mastering OpenClaw' masterclass deck into Topic 2 as framed figures in their matching labs — agent evolution and Agent = Model + Harness, the OpenClaw Wikipedia history and OpenAI acquisition, deployment options and services, model stacks and Mission Control, channels, skills and ClawHub risks, tools (AgentMail, Agent Browser, Firecrawl), system prompt / workspace / context and memory, security lockdown, slash commands, crons, and use cases (NFT certificates, dashboard, cost saving, Google integration).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Imported masterclass figures re-blended into the dark deck theme: original title and copyright strips cropped, white canvases converted to the deck background with text inverted to ivory (embedded screenshots untouched), frameless rendering, and duplicated titles reworded.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curated per trainer review: the bulk masterclass figure imports were removed, keeping nine key figures (Wikipedia history, Agent=Model+Harness, SKILL.md, ClawHub, AgentMail, 10-steps lockdown, HEARTBEAT, autonomic tick, workspace persistence) re-exported at high resolution, with the Topic 2 opening story reordered ahead of Key Concepts. Every CLI step now also shows the natural-language prompt alternative ('Or just ask') across the Hermes and OpenClaw labs, in the deck and Learner Guide.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9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Video Team (Profiles + Kanban);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 (Tertiary AI News Research), model adaptors, the mission, a detailed task backlog, Tavily live search, and hiring behind human approval gates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Install Paperclip on Windows &amp; Mac; Lab 28: Setup Company, CEO &amp; Mission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Setup Adaptor; Lab 30: Create the Task Backlog; Lab 31: Add the Tavily Search API; Lab 32: Hire the Members Under the Hiring Task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complete and extend Labs 27–32 — run the news desk end-to-end (backlog → Tavily research → briefing review).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