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Enhance Work Productivity with Microsoft 365 Copilot</w:t>
      </w:r>
    </w:p>
    <w:p>
      <w:pPr>
        <w:spacing w:before="80" w:after="280"/>
        <w:jc w:val="center"/>
      </w:pPr>
      <w:r>
        <w:rPr>
          <w:b w:val="0"/>
          <w:color w:val="111827"/>
          <w:sz w:val="24"/>
        </w:rPr>
        <w:t>TGS Ref No: TGS-2024043856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8.1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val="clear" w:color="auto" w:fill="1F6FEB"/>
          </w:tcPr>
          <w:p>
            <w:r/>
            <w:r>
              <w:rPr>
                <w:b/>
                <w:color w:val="FFFFFF"/>
                <w:sz w:val="19"/>
              </w:rPr>
              <w:t>Version Number</w:t>
            </w:r>
          </w:p>
        </w:tc>
        <w:tc>
          <w:tcPr>
            <w:tcW w:type="dxa" w:w="2469"/>
            <w:shd w:val="clear" w:color="auto" w:fill="1F6FEB"/>
          </w:tcPr>
          <w:p>
            <w:r/>
            <w:r>
              <w:rPr>
                <w:b/>
                <w:color w:val="FFFFFF"/>
                <w:sz w:val="19"/>
              </w:rPr>
              <w:t>Effective Date of Release</w:t>
            </w:r>
          </w:p>
        </w:tc>
        <w:tc>
          <w:tcPr>
            <w:tcW w:type="dxa" w:w="2469"/>
            <w:shd w:val="clear" w:color="auto" w:fill="1F6FEB"/>
          </w:tcPr>
          <w:p>
            <w:r/>
            <w:r>
              <w:rPr>
                <w:b/>
                <w:color w:val="FFFFFF"/>
                <w:sz w:val="19"/>
              </w:rPr>
              <w:t>Summary of Included Changes</w:t>
            </w:r>
          </w:p>
        </w:tc>
        <w:tc>
          <w:tcPr>
            <w:tcW w:type="dxa" w:w="2469"/>
            <w:shd w:val="clear" w:color="auto" w:fill="1F6FEB"/>
          </w:tcPr>
          <w:p>
            <w:r/>
            <w:r>
              <w:rPr>
                <w:b/>
                <w:color w:val="FFFFFF"/>
                <w:sz w:val="19"/>
              </w:rPr>
              <w:t>Author</w:t>
            </w:r>
          </w:p>
        </w:tc>
      </w:tr>
      <w:tr>
        <w:tc>
          <w:tcPr>
            <w:tcW w:type="dxa" w:w="2469"/>
          </w:tcPr>
          <w:p>
            <w:r/>
            <w:r>
              <w:rPr>
                <w:sz w:val="19"/>
              </w:rPr>
              <w:t>8.0</w:t>
            </w:r>
          </w:p>
        </w:tc>
        <w:tc>
          <w:tcPr>
            <w:tcW w:type="dxa" w:w="2469"/>
          </w:tcPr>
          <w:p>
            <w:r/>
            <w:r>
              <w:rPr>
                <w:sz w:val="19"/>
              </w:rPr>
              <w:t>15 August 2026</w:t>
            </w:r>
          </w:p>
        </w:tc>
        <w:tc>
          <w:tcPr>
            <w:tcW w:type="dxa" w:w="2469"/>
          </w:tcPr>
          <w:p>
            <w:r/>
            <w:r>
              <w:rPr>
                <w:sz w:val="19"/>
              </w:rPr>
              <w:t>Rebuilt from the v7 legacy coverage with sixteen progressive Microsoft 365 Copilot labs, deep Excel analysis, native PowerPoint charts and governed agent pipelines.</w:t>
            </w:r>
          </w:p>
        </w:tc>
        <w:tc>
          <w:tcPr>
            <w:tcW w:type="dxa" w:w="2469"/>
          </w:tcPr>
          <w:p>
            <w:r/>
            <w:r>
              <w:rPr>
                <w:sz w:val="19"/>
              </w:rPr>
              <w:t>Dr Alfred Ang</w:t>
            </w:r>
          </w:p>
        </w:tc>
      </w:tr>
      <w:tr>
        <w:tc>
          <w:tcPr>
            <w:tcW w:type="dxa" w:w="2469"/>
          </w:tcPr>
          <w:p>
            <w:r>
              <w:t>8.1</w:t>
            </w:r>
          </w:p>
        </w:tc>
        <w:tc>
          <w:tcPr>
            <w:tcW w:type="dxa" w:w="2469"/>
          </w:tcPr>
          <w:p>
            <w:r>
              <w:t>7 September 2026</w:t>
            </w:r>
          </w:p>
        </w:tc>
        <w:tc>
          <w:tcPr>
            <w:tcW w:type="dxa" w:w="2469"/>
          </w:tcPr>
          <w:p>
            <w:r>
              <w:t>Retains v8.0 content; adds SharePoint agents, synthetic knowledge, visual mechanisms and Labs 12–16 extensions.</w:t>
            </w:r>
          </w:p>
        </w:tc>
        <w:tc>
          <w:tcPr>
            <w:tcW w:type="dxa" w:w="2469"/>
          </w:tcPr>
          <w:p>
            <w:r>
              <w:t>Dr Alfred Ang</w:t>
            </w:r>
          </w:p>
        </w:tc>
      </w:tr>
    </w:tbl>
    <w:p>
      <w:r>
        <w:br w:type="page"/>
      </w:r>
    </w:p>
    <w:p>
      <w:pPr>
        <w:spacing w:after="120"/>
      </w:pPr>
      <w:r>
        <w:rPr>
          <w:b/>
          <w:color w:val="111827"/>
          <w:sz w:val="24"/>
        </w:rPr>
        <w:t>TABLE OF CONTENTS</w:t>
      </w:r>
    </w:p>
    <w:p>
      <w:pPr>
        <w:spacing w:before="0" w:after="0" w:line="20" w:lineRule="exact"/>
      </w:pPr>
      <w:r>
        <w:rPr>
          <w:vanish/>
          <w:sz w:val="2"/>
        </w:rPr>
        <w:fldChar w:fldCharType="begin"/>
        <w:instrText xml:space="preserve">TOC \o "1-3" \h \z \u</w:instrText>
        <w:fldChar w:fldCharType="separate"/>
        <w:t/>
        <w:fldChar w:fldCharType="end"/>
      </w:r>
    </w:p>
    <w:tbl>
      <w:tblPr>
        <w:tblW w:type="auto" w:w="0"/>
        <w:jc w:val="center"/>
        <w:tblLayout w:type="fixed"/>
        <w:tblLook w:firstColumn="1" w:firstRow="1" w:lastColumn="0" w:lastRow="0" w:noHBand="0" w:noVBand="1" w:val="04A0"/>
      </w:tblPr>
      <w:tblGrid>
        <w:gridCol w:w="4939"/>
        <w:gridCol w:w="4939"/>
      </w:tblGrid>
      <w:tr>
        <w:tc>
          <w:tcPr>
            <w:tcW w:type="dxa" w:w="9504"/>
          </w:tcPr>
          <w:p>
            <w:pPr>
              <w:spacing w:after="30"/>
              <w:ind w:left="0"/>
            </w:pPr>
            <w:r/>
            <w:r>
              <w:rPr>
                <w:rFonts w:ascii="Arial" w:hAnsi="Arial"/>
                <w:b/>
                <w:color w:val="1F6FEB"/>
                <w:sz w:val="17"/>
              </w:rPr>
              <w:t>How to Use This Guide</w:t>
            </w:r>
          </w:p>
        </w:tc>
        <w:tc>
          <w:tcPr>
            <w:tcW w:type="dxa" w:w="864"/>
          </w:tcPr>
          <w:p>
            <w:pPr>
              <w:spacing w:after="30"/>
              <w:jc w:val="right"/>
            </w:pPr>
            <w:r/>
            <w:r>
              <w:rPr>
                <w:rFonts w:ascii="Arial" w:hAnsi="Arial"/>
                <w:b/>
                <w:sz w:val="17"/>
              </w:rPr>
              <w:t>4</w:t>
            </w:r>
          </w:p>
        </w:tc>
      </w:tr>
      <w:tr>
        <w:tc>
          <w:tcPr>
            <w:tcW w:type="dxa" w:w="9504"/>
          </w:tcPr>
          <w:p>
            <w:pPr>
              <w:spacing w:after="30"/>
              <w:ind w:left="0"/>
            </w:pPr>
            <w:r/>
            <w:r>
              <w:rPr>
                <w:rFonts w:ascii="Arial" w:hAnsi="Arial"/>
                <w:b/>
                <w:color w:val="1F6FEB"/>
                <w:sz w:val="17"/>
              </w:rPr>
              <w:t>Learning Outcomes and Skills Framework Alignment</w:t>
            </w:r>
          </w:p>
        </w:tc>
        <w:tc>
          <w:tcPr>
            <w:tcW w:type="dxa" w:w="864"/>
          </w:tcPr>
          <w:p>
            <w:pPr>
              <w:spacing w:after="30"/>
              <w:jc w:val="right"/>
            </w:pPr>
            <w:r/>
            <w:r>
              <w:rPr>
                <w:rFonts w:ascii="Arial" w:hAnsi="Arial"/>
                <w:b/>
                <w:sz w:val="17"/>
              </w:rPr>
              <w:t>4</w:t>
            </w:r>
          </w:p>
        </w:tc>
      </w:tr>
      <w:tr>
        <w:tc>
          <w:tcPr>
            <w:tcW w:type="dxa" w:w="9504"/>
          </w:tcPr>
          <w:p>
            <w:pPr>
              <w:spacing w:after="30"/>
              <w:ind w:left="0"/>
            </w:pPr>
            <w:r/>
            <w:r>
              <w:rPr>
                <w:rFonts w:ascii="Arial" w:hAnsi="Arial"/>
                <w:b/>
                <w:color w:val="1F6FEB"/>
                <w:sz w:val="17"/>
              </w:rPr>
              <w:t>Prompt and Verification Framework</w:t>
            </w:r>
          </w:p>
        </w:tc>
        <w:tc>
          <w:tcPr>
            <w:tcW w:type="dxa" w:w="864"/>
          </w:tcPr>
          <w:p>
            <w:pPr>
              <w:spacing w:after="30"/>
              <w:jc w:val="right"/>
            </w:pPr>
            <w:r/>
            <w:r>
              <w:rPr>
                <w:rFonts w:ascii="Arial" w:hAnsi="Arial"/>
                <w:b/>
                <w:sz w:val="17"/>
              </w:rPr>
              <w:t>5</w:t>
            </w:r>
          </w:p>
        </w:tc>
      </w:tr>
      <w:tr>
        <w:tc>
          <w:tcPr>
            <w:tcW w:type="dxa" w:w="9504"/>
          </w:tcPr>
          <w:p>
            <w:pPr>
              <w:spacing w:after="30"/>
              <w:ind w:left="0"/>
            </w:pPr>
            <w:r/>
            <w:r>
              <w:rPr>
                <w:rFonts w:ascii="Arial" w:hAnsi="Arial"/>
                <w:b/>
                <w:color w:val="1F6FEB"/>
                <w:sz w:val="17"/>
              </w:rPr>
              <w:t>Excel Conventions Used in Every Lab</w:t>
            </w:r>
          </w:p>
        </w:tc>
        <w:tc>
          <w:tcPr>
            <w:tcW w:type="dxa" w:w="864"/>
          </w:tcPr>
          <w:p>
            <w:pPr>
              <w:spacing w:after="30"/>
              <w:jc w:val="right"/>
            </w:pPr>
            <w:r/>
            <w:r>
              <w:rPr>
                <w:rFonts w:ascii="Arial" w:hAnsi="Arial"/>
                <w:b/>
                <w:sz w:val="17"/>
              </w:rPr>
              <w:t>5</w:t>
            </w:r>
          </w:p>
        </w:tc>
      </w:tr>
      <w:tr>
        <w:tc>
          <w:tcPr>
            <w:tcW w:type="dxa" w:w="9504"/>
          </w:tcPr>
          <w:p>
            <w:pPr>
              <w:spacing w:after="30"/>
              <w:ind w:left="0"/>
            </w:pPr>
            <w:r/>
            <w:r>
              <w:rPr>
                <w:rFonts w:ascii="Arial" w:hAnsi="Arial"/>
                <w:b/>
                <w:color w:val="1F6FEB"/>
                <w:sz w:val="17"/>
              </w:rPr>
              <w:t>Topic 01: Microsoft 365 Copilot Foundations, Word and PowerPoint</w:t>
            </w:r>
          </w:p>
        </w:tc>
        <w:tc>
          <w:tcPr>
            <w:tcW w:type="dxa" w:w="864"/>
          </w:tcPr>
          <w:p>
            <w:pPr>
              <w:spacing w:after="30"/>
              <w:jc w:val="right"/>
            </w:pPr>
            <w:r/>
            <w:r>
              <w:rPr>
                <w:rFonts w:ascii="Arial" w:hAnsi="Arial"/>
                <w:b/>
                <w:sz w:val="17"/>
              </w:rPr>
              <w:t>6</w:t>
            </w:r>
          </w:p>
        </w:tc>
      </w:tr>
      <w:tr>
        <w:tc>
          <w:tcPr>
            <w:tcW w:type="dxa" w:w="9504"/>
          </w:tcPr>
          <w:p>
            <w:pPr>
              <w:spacing w:after="30"/>
              <w:ind w:left="317"/>
            </w:pPr>
            <w:r/>
            <w:r>
              <w:rPr>
                <w:rFonts w:ascii="Arial" w:hAnsi="Arial"/>
                <w:b w:val="0"/>
                <w:color w:val="111827"/>
                <w:sz w:val="17"/>
              </w:rPr>
              <w:t>Lab 01: Set Up Microsoft 365 Copilot and Prompt Safely</w:t>
            </w:r>
          </w:p>
        </w:tc>
        <w:tc>
          <w:tcPr>
            <w:tcW w:type="dxa" w:w="864"/>
          </w:tcPr>
          <w:p>
            <w:pPr>
              <w:spacing w:after="30"/>
              <w:jc w:val="right"/>
            </w:pPr>
            <w:r/>
            <w:r>
              <w:rPr>
                <w:rFonts w:ascii="Arial" w:hAnsi="Arial"/>
                <w:b w:val="0"/>
                <w:sz w:val="17"/>
              </w:rPr>
              <w:t>6</w:t>
            </w:r>
          </w:p>
        </w:tc>
      </w:tr>
      <w:tr>
        <w:tc>
          <w:tcPr>
            <w:tcW w:type="dxa" w:w="9504"/>
          </w:tcPr>
          <w:p>
            <w:pPr>
              <w:spacing w:after="30"/>
              <w:ind w:left="317"/>
            </w:pPr>
            <w:r/>
            <w:r>
              <w:rPr>
                <w:rFonts w:ascii="Arial" w:hAnsi="Arial"/>
                <w:b w:val="0"/>
                <w:color w:val="111827"/>
                <w:sz w:val="17"/>
              </w:rPr>
              <w:t>Lab 02: Draft a Project Brief in Word from Excel Evidence</w:t>
            </w:r>
          </w:p>
        </w:tc>
        <w:tc>
          <w:tcPr>
            <w:tcW w:type="dxa" w:w="864"/>
          </w:tcPr>
          <w:p>
            <w:pPr>
              <w:spacing w:after="30"/>
              <w:jc w:val="right"/>
            </w:pPr>
            <w:r/>
            <w:r>
              <w:rPr>
                <w:rFonts w:ascii="Arial" w:hAnsi="Arial"/>
                <w:b w:val="0"/>
                <w:sz w:val="17"/>
              </w:rPr>
              <w:t>9</w:t>
            </w:r>
          </w:p>
        </w:tc>
      </w:tr>
      <w:tr>
        <w:tc>
          <w:tcPr>
            <w:tcW w:type="dxa" w:w="9504"/>
          </w:tcPr>
          <w:p>
            <w:pPr>
              <w:spacing w:after="30"/>
              <w:ind w:left="317"/>
            </w:pPr>
            <w:r/>
            <w:r>
              <w:rPr>
                <w:rFonts w:ascii="Arial" w:hAnsi="Arial"/>
                <w:b w:val="0"/>
                <w:color w:val="111827"/>
                <w:sz w:val="17"/>
              </w:rPr>
              <w:t>Lab 03: Refine a Responsible Copilot Use Policy in Word</w:t>
            </w:r>
          </w:p>
        </w:tc>
        <w:tc>
          <w:tcPr>
            <w:tcW w:type="dxa" w:w="864"/>
          </w:tcPr>
          <w:p>
            <w:pPr>
              <w:spacing w:after="30"/>
              <w:jc w:val="right"/>
            </w:pPr>
            <w:r/>
            <w:r>
              <w:rPr>
                <w:rFonts w:ascii="Arial" w:hAnsi="Arial"/>
                <w:b w:val="0"/>
                <w:sz w:val="17"/>
              </w:rPr>
              <w:t>10</w:t>
            </w:r>
          </w:p>
        </w:tc>
      </w:tr>
      <w:tr>
        <w:tc>
          <w:tcPr>
            <w:tcW w:type="dxa" w:w="9504"/>
          </w:tcPr>
          <w:p>
            <w:pPr>
              <w:spacing w:after="30"/>
              <w:ind w:left="317"/>
            </w:pPr>
            <w:r/>
            <w:r>
              <w:rPr>
                <w:rFonts w:ascii="Arial" w:hAnsi="Arial"/>
                <w:b w:val="0"/>
                <w:color w:val="111827"/>
                <w:sz w:val="17"/>
              </w:rPr>
              <w:t>Lab 04: Build a PowerPoint Story from Word and Excel</w:t>
            </w:r>
          </w:p>
        </w:tc>
        <w:tc>
          <w:tcPr>
            <w:tcW w:type="dxa" w:w="864"/>
          </w:tcPr>
          <w:p>
            <w:pPr>
              <w:spacing w:after="30"/>
              <w:jc w:val="right"/>
            </w:pPr>
            <w:r/>
            <w:r>
              <w:rPr>
                <w:rFonts w:ascii="Arial" w:hAnsi="Arial"/>
                <w:b w:val="0"/>
                <w:sz w:val="17"/>
              </w:rPr>
              <w:t>12</w:t>
            </w:r>
          </w:p>
        </w:tc>
      </w:tr>
      <w:tr>
        <w:tc>
          <w:tcPr>
            <w:tcW w:type="dxa" w:w="9504"/>
          </w:tcPr>
          <w:p>
            <w:pPr>
              <w:spacing w:after="30"/>
              <w:ind w:left="317"/>
            </w:pPr>
            <w:r/>
            <w:r>
              <w:rPr>
                <w:rFonts w:ascii="Arial" w:hAnsi="Arial"/>
                <w:b w:val="0"/>
                <w:color w:val="111827"/>
                <w:sz w:val="17"/>
              </w:rPr>
              <w:t>Lab 05: Enhance PowerPoint with Native Charts and Speaker Notes</w:t>
            </w:r>
          </w:p>
        </w:tc>
        <w:tc>
          <w:tcPr>
            <w:tcW w:type="dxa" w:w="864"/>
          </w:tcPr>
          <w:p>
            <w:pPr>
              <w:spacing w:after="30"/>
              <w:jc w:val="right"/>
            </w:pPr>
            <w:r/>
            <w:r>
              <w:rPr>
                <w:rFonts w:ascii="Arial" w:hAnsi="Arial"/>
                <w:b w:val="0"/>
                <w:sz w:val="17"/>
              </w:rPr>
              <w:t>14</w:t>
            </w:r>
          </w:p>
        </w:tc>
      </w:tr>
      <w:tr>
        <w:tc>
          <w:tcPr>
            <w:tcW w:type="dxa" w:w="9504"/>
          </w:tcPr>
          <w:p>
            <w:pPr>
              <w:spacing w:after="30"/>
              <w:ind w:left="0"/>
            </w:pPr>
            <w:r/>
            <w:r>
              <w:rPr>
                <w:rFonts w:ascii="Arial" w:hAnsi="Arial"/>
                <w:b/>
                <w:color w:val="1F6FEB"/>
                <w:sz w:val="17"/>
              </w:rPr>
              <w:t>Topic 02: Copilot for Excel: From Questions to Deep Analysis</w:t>
            </w:r>
          </w:p>
        </w:tc>
        <w:tc>
          <w:tcPr>
            <w:tcW w:type="dxa" w:w="864"/>
          </w:tcPr>
          <w:p>
            <w:pPr>
              <w:spacing w:after="30"/>
              <w:jc w:val="right"/>
            </w:pPr>
            <w:r/>
            <w:r>
              <w:rPr>
                <w:rFonts w:ascii="Arial" w:hAnsi="Arial"/>
                <w:b/>
                <w:sz w:val="17"/>
              </w:rPr>
              <w:t>16</w:t>
            </w:r>
          </w:p>
        </w:tc>
      </w:tr>
      <w:tr>
        <w:tc>
          <w:tcPr>
            <w:tcW w:type="dxa" w:w="9504"/>
          </w:tcPr>
          <w:p>
            <w:pPr>
              <w:spacing w:after="30"/>
              <w:ind w:left="317"/>
            </w:pPr>
            <w:r/>
            <w:r>
              <w:rPr>
                <w:rFonts w:ascii="Arial" w:hAnsi="Arial"/>
                <w:b w:val="0"/>
                <w:color w:val="111827"/>
                <w:sz w:val="17"/>
              </w:rPr>
              <w:t>Lab 06: Build and Audit Excel Formulas with Copilot</w:t>
            </w:r>
          </w:p>
        </w:tc>
        <w:tc>
          <w:tcPr>
            <w:tcW w:type="dxa" w:w="864"/>
          </w:tcPr>
          <w:p>
            <w:pPr>
              <w:spacing w:after="30"/>
              <w:jc w:val="right"/>
            </w:pPr>
            <w:r/>
            <w:r>
              <w:rPr>
                <w:rFonts w:ascii="Arial" w:hAnsi="Arial"/>
                <w:b w:val="0"/>
                <w:sz w:val="17"/>
              </w:rPr>
              <w:t>16</w:t>
            </w:r>
          </w:p>
        </w:tc>
      </w:tr>
      <w:tr>
        <w:tc>
          <w:tcPr>
            <w:tcW w:type="dxa" w:w="9504"/>
          </w:tcPr>
          <w:p>
            <w:pPr>
              <w:spacing w:after="30"/>
              <w:ind w:left="317"/>
            </w:pPr>
            <w:r/>
            <w:r>
              <w:rPr>
                <w:rFonts w:ascii="Arial" w:hAnsi="Arial"/>
                <w:b w:val="0"/>
                <w:color w:val="111827"/>
                <w:sz w:val="17"/>
              </w:rPr>
              <w:t>Lab 07: Run Deep Descriptive and Diagnostic Analysis in Excel</w:t>
            </w:r>
          </w:p>
        </w:tc>
        <w:tc>
          <w:tcPr>
            <w:tcW w:type="dxa" w:w="864"/>
          </w:tcPr>
          <w:p>
            <w:pPr>
              <w:spacing w:after="30"/>
              <w:jc w:val="right"/>
            </w:pPr>
            <w:r/>
            <w:r>
              <w:rPr>
                <w:rFonts w:ascii="Arial" w:hAnsi="Arial"/>
                <w:b w:val="0"/>
                <w:sz w:val="17"/>
              </w:rPr>
              <w:t>18</w:t>
            </w:r>
          </w:p>
        </w:tc>
      </w:tr>
      <w:tr>
        <w:tc>
          <w:tcPr>
            <w:tcW w:type="dxa" w:w="9504"/>
          </w:tcPr>
          <w:p>
            <w:pPr>
              <w:spacing w:after="30"/>
              <w:ind w:left="317"/>
            </w:pPr>
            <w:r/>
            <w:r>
              <w:rPr>
                <w:rFonts w:ascii="Arial" w:hAnsi="Arial"/>
                <w:b w:val="0"/>
                <w:color w:val="111827"/>
                <w:sz w:val="17"/>
              </w:rPr>
              <w:t>Lab 08: Forecast and Stress-Test a Campaign with Copilot</w:t>
            </w:r>
          </w:p>
        </w:tc>
        <w:tc>
          <w:tcPr>
            <w:tcW w:type="dxa" w:w="864"/>
          </w:tcPr>
          <w:p>
            <w:pPr>
              <w:spacing w:after="30"/>
              <w:jc w:val="right"/>
            </w:pPr>
            <w:r/>
            <w:r>
              <w:rPr>
                <w:rFonts w:ascii="Arial" w:hAnsi="Arial"/>
                <w:b w:val="0"/>
                <w:sz w:val="17"/>
              </w:rPr>
              <w:t>20</w:t>
            </w:r>
          </w:p>
        </w:tc>
      </w:tr>
      <w:tr>
        <w:tc>
          <w:tcPr>
            <w:tcW w:type="dxa" w:w="9504"/>
          </w:tcPr>
          <w:p>
            <w:pPr>
              <w:spacing w:after="30"/>
              <w:ind w:left="0"/>
            </w:pPr>
            <w:r/>
            <w:r>
              <w:rPr>
                <w:rFonts w:ascii="Arial" w:hAnsi="Arial"/>
                <w:b/>
                <w:color w:val="1F6FEB"/>
                <w:sz w:val="17"/>
              </w:rPr>
              <w:t>Topic 03: Copilot for Outlook, Teams and Loop</w:t>
            </w:r>
          </w:p>
        </w:tc>
        <w:tc>
          <w:tcPr>
            <w:tcW w:type="dxa" w:w="864"/>
          </w:tcPr>
          <w:p>
            <w:pPr>
              <w:spacing w:after="30"/>
              <w:jc w:val="right"/>
            </w:pPr>
            <w:r/>
            <w:r>
              <w:rPr>
                <w:rFonts w:ascii="Arial" w:hAnsi="Arial"/>
                <w:b/>
                <w:sz w:val="17"/>
              </w:rPr>
              <w:t>21</w:t>
            </w:r>
          </w:p>
        </w:tc>
      </w:tr>
      <w:tr>
        <w:tc>
          <w:tcPr>
            <w:tcW w:type="dxa" w:w="9504"/>
          </w:tcPr>
          <w:p>
            <w:pPr>
              <w:spacing w:after="30"/>
              <w:ind w:left="317"/>
            </w:pPr>
            <w:r/>
            <w:r>
              <w:rPr>
                <w:rFonts w:ascii="Arial" w:hAnsi="Arial"/>
                <w:b w:val="0"/>
                <w:color w:val="111827"/>
                <w:sz w:val="17"/>
              </w:rPr>
              <w:t>Lab 09: Triage an Outlook Inbox and Draft a Controlled Reply</w:t>
            </w:r>
          </w:p>
        </w:tc>
        <w:tc>
          <w:tcPr>
            <w:tcW w:type="dxa" w:w="864"/>
          </w:tcPr>
          <w:p>
            <w:pPr>
              <w:spacing w:after="30"/>
              <w:jc w:val="right"/>
            </w:pPr>
            <w:r/>
            <w:r>
              <w:rPr>
                <w:rFonts w:ascii="Arial" w:hAnsi="Arial"/>
                <w:b w:val="0"/>
                <w:sz w:val="17"/>
              </w:rPr>
              <w:t>21</w:t>
            </w:r>
          </w:p>
        </w:tc>
      </w:tr>
      <w:tr>
        <w:tc>
          <w:tcPr>
            <w:tcW w:type="dxa" w:w="9504"/>
          </w:tcPr>
          <w:p>
            <w:pPr>
              <w:spacing w:after="30"/>
              <w:ind w:left="317"/>
            </w:pPr>
            <w:r/>
            <w:r>
              <w:rPr>
                <w:rFonts w:ascii="Arial" w:hAnsi="Arial"/>
                <w:b w:val="0"/>
                <w:color w:val="111827"/>
                <w:sz w:val="17"/>
              </w:rPr>
              <w:t>Lab 10: Run an Action-Oriented Teams Meeting</w:t>
            </w:r>
          </w:p>
        </w:tc>
        <w:tc>
          <w:tcPr>
            <w:tcW w:type="dxa" w:w="864"/>
          </w:tcPr>
          <w:p>
            <w:pPr>
              <w:spacing w:after="30"/>
              <w:jc w:val="right"/>
            </w:pPr>
            <w:r/>
            <w:r>
              <w:rPr>
                <w:rFonts w:ascii="Arial" w:hAnsi="Arial"/>
                <w:b w:val="0"/>
                <w:sz w:val="17"/>
              </w:rPr>
              <w:t>24</w:t>
            </w:r>
          </w:p>
        </w:tc>
      </w:tr>
      <w:tr>
        <w:tc>
          <w:tcPr>
            <w:tcW w:type="dxa" w:w="9504"/>
          </w:tcPr>
          <w:p>
            <w:pPr>
              <w:spacing w:after="30"/>
              <w:ind w:left="317"/>
            </w:pPr>
            <w:r/>
            <w:r>
              <w:rPr>
                <w:rFonts w:ascii="Arial" w:hAnsi="Arial"/>
                <w:b w:val="0"/>
                <w:color w:val="111827"/>
                <w:sz w:val="17"/>
              </w:rPr>
              <w:t>Lab 11: Build a Living Implementation and Training Plan in Loop</w:t>
            </w:r>
          </w:p>
        </w:tc>
        <w:tc>
          <w:tcPr>
            <w:tcW w:type="dxa" w:w="864"/>
          </w:tcPr>
          <w:p>
            <w:pPr>
              <w:spacing w:after="30"/>
              <w:jc w:val="right"/>
            </w:pPr>
            <w:r/>
            <w:r>
              <w:rPr>
                <w:rFonts w:ascii="Arial" w:hAnsi="Arial"/>
                <w:b w:val="0"/>
                <w:sz w:val="17"/>
              </w:rPr>
              <w:t>26</w:t>
            </w:r>
          </w:p>
        </w:tc>
      </w:tr>
      <w:tr>
        <w:tc>
          <w:tcPr>
            <w:tcW w:type="dxa" w:w="9504"/>
          </w:tcPr>
          <w:p>
            <w:pPr>
              <w:spacing w:after="30"/>
              <w:ind w:left="0"/>
            </w:pPr>
            <w:r/>
            <w:r>
              <w:rPr>
                <w:rFonts w:ascii="Arial" w:hAnsi="Arial"/>
                <w:b/>
                <w:color w:val="1F6FEB"/>
                <w:sz w:val="17"/>
              </w:rPr>
              <w:t>Topic 04: Microsoft 365 Copilot Agents and Governed Pipelines</w:t>
            </w:r>
          </w:p>
        </w:tc>
        <w:tc>
          <w:tcPr>
            <w:tcW w:type="dxa" w:w="864"/>
          </w:tcPr>
          <w:p>
            <w:pPr>
              <w:spacing w:after="30"/>
              <w:jc w:val="right"/>
            </w:pPr>
            <w:r/>
            <w:r>
              <w:rPr>
                <w:rFonts w:ascii="Arial" w:hAnsi="Arial"/>
                <w:b/>
                <w:sz w:val="17"/>
              </w:rPr>
              <w:t>27</w:t>
            </w:r>
          </w:p>
        </w:tc>
      </w:tr>
      <w:tr>
        <w:tc>
          <w:tcPr>
            <w:tcW w:type="dxa" w:w="9504"/>
          </w:tcPr>
          <w:p>
            <w:pPr>
              <w:spacing w:after="30"/>
              <w:ind w:left="317"/>
            </w:pPr>
            <w:r/>
            <w:r>
              <w:rPr>
                <w:rFonts w:ascii="Arial" w:hAnsi="Arial"/>
                <w:b w:val="0"/>
                <w:color w:val="111827"/>
                <w:sz w:val="17"/>
              </w:rPr>
              <w:t>Lab 12: Design a Scoped Microsoft 365 Copilot Agent</w:t>
            </w:r>
          </w:p>
        </w:tc>
        <w:tc>
          <w:tcPr>
            <w:tcW w:type="dxa" w:w="864"/>
          </w:tcPr>
          <w:p>
            <w:pPr>
              <w:spacing w:after="30"/>
              <w:jc w:val="right"/>
            </w:pPr>
            <w:r/>
            <w:r>
              <w:rPr>
                <w:rFonts w:ascii="Arial" w:hAnsi="Arial"/>
                <w:b w:val="0"/>
                <w:sz w:val="17"/>
              </w:rPr>
              <w:t>28</w:t>
            </w:r>
          </w:p>
        </w:tc>
      </w:tr>
      <w:tr>
        <w:tc>
          <w:tcPr>
            <w:tcW w:type="dxa" w:w="9504"/>
          </w:tcPr>
          <w:p>
            <w:pPr>
              <w:spacing w:after="30"/>
              <w:ind w:left="317"/>
            </w:pPr>
            <w:r/>
            <w:r>
              <w:rPr>
                <w:rFonts w:ascii="Arial" w:hAnsi="Arial"/>
                <w:b w:val="0"/>
                <w:color w:val="111827"/>
                <w:sz w:val="17"/>
              </w:rPr>
              <w:t>Lab 13: Build an Intake and Routing Agent</w:t>
            </w:r>
          </w:p>
        </w:tc>
        <w:tc>
          <w:tcPr>
            <w:tcW w:type="dxa" w:w="864"/>
          </w:tcPr>
          <w:p>
            <w:pPr>
              <w:spacing w:after="30"/>
              <w:jc w:val="right"/>
            </w:pPr>
            <w:r/>
            <w:r>
              <w:rPr>
                <w:rFonts w:ascii="Arial" w:hAnsi="Arial"/>
                <w:b w:val="0"/>
                <w:sz w:val="17"/>
              </w:rPr>
              <w:t>30</w:t>
            </w:r>
          </w:p>
        </w:tc>
      </w:tr>
      <w:tr>
        <w:tc>
          <w:tcPr>
            <w:tcW w:type="dxa" w:w="9504"/>
          </w:tcPr>
          <w:p>
            <w:pPr>
              <w:spacing w:after="30"/>
              <w:ind w:left="317"/>
            </w:pPr>
            <w:r/>
            <w:r>
              <w:rPr>
                <w:rFonts w:ascii="Arial" w:hAnsi="Arial"/>
                <w:b w:val="0"/>
                <w:color w:val="111827"/>
                <w:sz w:val="17"/>
              </w:rPr>
              <w:t>Lab 14: Connect an Agent to a Controlled Action</w:t>
            </w:r>
          </w:p>
        </w:tc>
        <w:tc>
          <w:tcPr>
            <w:tcW w:type="dxa" w:w="864"/>
          </w:tcPr>
          <w:p>
            <w:pPr>
              <w:spacing w:after="30"/>
              <w:jc w:val="right"/>
            </w:pPr>
            <w:r/>
            <w:r>
              <w:rPr>
                <w:rFonts w:ascii="Arial" w:hAnsi="Arial"/>
                <w:b w:val="0"/>
                <w:sz w:val="17"/>
              </w:rPr>
              <w:t>32</w:t>
            </w:r>
          </w:p>
        </w:tc>
      </w:tr>
      <w:tr>
        <w:tc>
          <w:tcPr>
            <w:tcW w:type="dxa" w:w="9504"/>
          </w:tcPr>
          <w:p>
            <w:pPr>
              <w:spacing w:after="30"/>
              <w:ind w:left="317"/>
            </w:pPr>
            <w:r/>
            <w:r>
              <w:rPr>
                <w:rFonts w:ascii="Arial" w:hAnsi="Arial"/>
                <w:b w:val="0"/>
                <w:color w:val="111827"/>
                <w:sz w:val="17"/>
              </w:rPr>
              <w:t>Lab 15: Create an Analysis-to-Deck Agent Pipeline</w:t>
            </w:r>
          </w:p>
        </w:tc>
        <w:tc>
          <w:tcPr>
            <w:tcW w:type="dxa" w:w="864"/>
          </w:tcPr>
          <w:p>
            <w:pPr>
              <w:spacing w:after="30"/>
              <w:jc w:val="right"/>
            </w:pPr>
            <w:r/>
            <w:r>
              <w:rPr>
                <w:rFonts w:ascii="Arial" w:hAnsi="Arial"/>
                <w:b w:val="0"/>
                <w:sz w:val="17"/>
              </w:rPr>
              <w:t>34</w:t>
            </w:r>
          </w:p>
        </w:tc>
      </w:tr>
      <w:tr>
        <w:tc>
          <w:tcPr>
            <w:tcW w:type="dxa" w:w="9504"/>
          </w:tcPr>
          <w:p>
            <w:pPr>
              <w:spacing w:after="30"/>
              <w:ind w:left="317"/>
            </w:pPr>
            <w:r/>
            <w:r>
              <w:rPr>
                <w:rFonts w:ascii="Arial" w:hAnsi="Arial"/>
                <w:b w:val="0"/>
                <w:color w:val="111827"/>
                <w:sz w:val="17"/>
              </w:rPr>
              <w:t>Lab 16: Operate a Governed End-to-End Copilot Pipeline</w:t>
            </w:r>
          </w:p>
        </w:tc>
        <w:tc>
          <w:tcPr>
            <w:tcW w:type="dxa" w:w="864"/>
          </w:tcPr>
          <w:p>
            <w:pPr>
              <w:spacing w:after="30"/>
              <w:jc w:val="right"/>
            </w:pPr>
            <w:r/>
            <w:r>
              <w:rPr>
                <w:rFonts w:ascii="Arial" w:hAnsi="Arial"/>
                <w:b w:val="0"/>
                <w:sz w:val="17"/>
              </w:rPr>
              <w:t>36</w:t>
            </w:r>
          </w:p>
        </w:tc>
      </w:tr>
      <w:tr>
        <w:tc>
          <w:tcPr>
            <w:tcW w:type="dxa" w:w="9504"/>
          </w:tcPr>
          <w:p>
            <w:pPr>
              <w:spacing w:after="30"/>
              <w:ind w:left="0"/>
            </w:pPr>
            <w:r/>
            <w:r>
              <w:rPr>
                <w:rFonts w:ascii="Arial" w:hAnsi="Arial"/>
                <w:b/>
                <w:color w:val="1F6FEB"/>
                <w:sz w:val="17"/>
              </w:rPr>
              <w:t>Quick Prompt Reference and Assessment Flow</w:t>
            </w:r>
          </w:p>
        </w:tc>
        <w:tc>
          <w:tcPr>
            <w:tcW w:type="dxa" w:w="864"/>
          </w:tcPr>
          <w:p>
            <w:pPr>
              <w:spacing w:after="30"/>
              <w:jc w:val="right"/>
            </w:pPr>
            <w:r/>
            <w:r>
              <w:rPr>
                <w:rFonts w:ascii="Arial" w:hAnsi="Arial"/>
                <w:b/>
                <w:sz w:val="17"/>
              </w:rPr>
              <w:t>38</w:t>
            </w:r>
          </w:p>
        </w:tc>
      </w:tr>
    </w:tbl>
    <w:p>
      <w:r>
        <w:br w:type="page"/>
      </w:r>
    </w:p>
    <w:p>
      <w:pPr>
        <w:pStyle w:val="Heading1"/>
      </w:pPr>
      <w:r>
        <w:t>How to Use This Guide</w:t>
      </w:r>
    </w:p>
    <w:p>
      <w:r>
        <w:t>This guide is the operational companion to the visual slide deck. It contains the complete click-by-click procedures, full prompts, evidence requirements and acceptance tests for sixteen connected Lumina Living activities. The PowerPoint deliberately omits detailed procedures so learners can focus on concepts, decisions, controls and examples during instruction.</w:t>
      </w:r>
    </w:p>
    <w:p>
      <w:pPr>
        <w:pStyle w:val="Heading2"/>
      </w:pPr>
      <w:r>
        <w:t>Course and Repository Access</w:t>
      </w:r>
    </w:p>
    <w:p>
      <w:r>
        <w:t xml:space="preserve">Courseware and assessment portal: </w:t>
      </w:r>
      <w:hyperlink r:id="rId10">
        <w:r>
          <w:rPr>
            <w:color w:val="0563C1"/>
            <w:u w:val="single"/>
          </w:rPr>
          <w:t>https://lms-tms.tertiaryinfotech.com/</w:t>
        </w:r>
      </w:hyperlink>
    </w:p>
    <w:p>
      <w:r>
        <w:t xml:space="preserve">Hands-on activity repository: </w:t>
      </w:r>
      <w:hyperlink r:id="rId11">
        <w:r>
          <w:rPr>
            <w:color w:val="0563C1"/>
            <w:u w:val="single"/>
          </w:rPr>
          <w:t>https://github.com/tertiarycourses/TGS-2024043856-Enhance-Work-Productivity-with-Microsoft-365-Copilot</w:t>
        </w:r>
      </w:hyperlink>
    </w:p>
    <w:p>
      <w:r>
        <w:t xml:space="preserve">Microsoft learning path: </w:t>
      </w:r>
      <w:hyperlink r:id="rId12">
        <w:r>
          <w:rPr>
            <w:color w:val="0563C1"/>
            <w:u w:val="single"/>
          </w:rPr>
          <w:t>https://learn.microsoft.com/en-us/training/paths/draft-analyze-present-microsoft-365-copilot/</w:t>
        </w:r>
      </w:hyperlink>
    </w:p>
    <w:p>
      <w:r>
        <w:t xml:space="preserve">Microsoft 365 Copilot agents module: </w:t>
      </w:r>
      <w:hyperlink r:id="rId13">
        <w:r>
          <w:rPr>
            <w:color w:val="0563C1"/>
            <w:u w:val="single"/>
          </w:rPr>
          <w:t>https://learn.microsoft.com/en-us/training/modules/copilot-and-copilot-agents/</w:t>
        </w:r>
      </w:hyperlink>
    </w:p>
    <w:p>
      <w:pPr>
        <w:pStyle w:val="ListBullet"/>
        <w:spacing w:after="60"/>
      </w:pPr>
      <w:r>
        <w:t>Clone the repository or download the ZIP, then keep the complete activities/ folder tree.</w:t>
      </w:r>
    </w:p>
    <w:p>
      <w:pPr>
        <w:pStyle w:val="ListBullet"/>
        <w:spacing w:after="60"/>
      </w:pPr>
      <w:r>
        <w:t>Every activity folder includes an Excel workbook and printable PDF instructions.</w:t>
      </w:r>
    </w:p>
    <w:p>
      <w:pPr>
        <w:pStyle w:val="ListBullet"/>
        <w:spacing w:after="60"/>
      </w:pPr>
      <w:r>
        <w:t>The two training account usernames are listed in activities/tools.md; the trainer distributes passwords separately.</w:t>
      </w:r>
    </w:p>
    <w:p>
      <w:pPr>
        <w:pStyle w:val="ListBullet"/>
        <w:spacing w:after="60"/>
      </w:pPr>
      <w:r>
        <w:t>Feature names and locations can vary by licence, tenant configuration and Microsoft rollout. Use the trainer-approved route when a named experience is unavailable.</w:t>
      </w:r>
    </w:p>
    <w:p>
      <w:pPr>
        <w:pStyle w:val="Heading1"/>
      </w:pPr>
      <w:r>
        <w:t>Learning Outcomes</w:t>
      </w:r>
    </w:p>
    <w:p>
      <w:pPr>
        <w:pStyle w:val="ListBullet"/>
        <w:spacing w:after="60"/>
      </w:pPr>
      <w:r>
        <w:t>LO1: Predict and mitigate challenges in integrating Microsoft 365 Copilot into a workflow.</w:t>
      </w:r>
    </w:p>
    <w:p>
      <w:pPr>
        <w:pStyle w:val="ListBullet"/>
        <w:spacing w:after="60"/>
      </w:pPr>
      <w:r>
        <w:t>LO2: Develop a plan for implementing Microsoft 365 Copilot and transitioning from a legacy workflow.</w:t>
      </w:r>
    </w:p>
    <w:p>
      <w:pPr>
        <w:pStyle w:val="ListBullet"/>
        <w:spacing w:after="60"/>
      </w:pPr>
      <w:r>
        <w:t>LO3: Evaluate productivity opportunities across Teams, Outlook and Microsoft 365 Copilot Chat.</w:t>
      </w:r>
    </w:p>
    <w:p>
      <w:pPr>
        <w:pStyle w:val="ListBullet"/>
        <w:spacing w:after="60"/>
      </w:pPr>
      <w:r>
        <w:t>LO4: Design a staff enablement plan and a governed Copilot agent pipeline.</w:t>
      </w:r>
    </w:p>
    <w:p>
      <w:pPr>
        <w:pStyle w:val="Heading1"/>
      </w:pPr>
      <w:r>
        <w:t>Skills Framework Alignment</w:t>
      </w:r>
    </w:p>
    <w:tbl>
      <w:tblPr>
        <w:tblStyle w:val="TableGrid"/>
        <w:tblW w:type="auto" w:w="0"/>
        <w:tblLook w:firstColumn="1" w:firstRow="1" w:lastColumn="0" w:lastRow="0" w:noHBand="0" w:noVBand="1" w:val="04A0"/>
      </w:tblPr>
      <w:tblGrid>
        <w:gridCol w:w="3293"/>
        <w:gridCol w:w="3293"/>
        <w:gridCol w:w="3293"/>
      </w:tblGrid>
      <w:tr>
        <w:tc>
          <w:tcPr>
            <w:tcW w:type="dxa" w:w="3293"/>
            <w:shd w:val="clear" w:color="auto" w:fill="1F6FEB"/>
          </w:tcPr>
          <w:p>
            <w:r>
              <w:rPr>
                <w:b/>
                <w:color w:val="FFFFFF"/>
              </w:rPr>
              <w:t>Code</w:t>
            </w:r>
          </w:p>
        </w:tc>
        <w:tc>
          <w:tcPr>
            <w:tcW w:type="dxa" w:w="3293"/>
            <w:shd w:val="clear" w:color="auto" w:fill="1F6FEB"/>
          </w:tcPr>
          <w:p>
            <w:r>
              <w:rPr>
                <w:b/>
                <w:color w:val="FFFFFF"/>
              </w:rPr>
              <w:t>Type</w:t>
            </w:r>
          </w:p>
        </w:tc>
        <w:tc>
          <w:tcPr>
            <w:tcW w:type="dxa" w:w="3293"/>
            <w:shd w:val="clear" w:color="auto" w:fill="1F6FEB"/>
          </w:tcPr>
          <w:p>
            <w:r>
              <w:rPr>
                <w:b/>
                <w:color w:val="FFFFFF"/>
              </w:rPr>
              <w:t>Criterion</w:t>
            </w:r>
          </w:p>
        </w:tc>
      </w:tr>
      <w:tr>
        <w:tc>
          <w:tcPr>
            <w:tcW w:type="dxa" w:w="3293"/>
          </w:tcPr>
          <w:p>
            <w:r>
              <w:t>K1</w:t>
            </w:r>
          </w:p>
        </w:tc>
        <w:tc>
          <w:tcPr>
            <w:tcW w:type="dxa" w:w="3293"/>
          </w:tcPr>
          <w:p>
            <w:r>
              <w:t>Knowledge</w:t>
            </w:r>
          </w:p>
        </w:tc>
        <w:tc>
          <w:tcPr>
            <w:tcW w:type="dxa" w:w="3293"/>
          </w:tcPr>
          <w:p>
            <w:r>
              <w:t>Relevant systems and software</w:t>
            </w:r>
          </w:p>
        </w:tc>
      </w:tr>
      <w:tr>
        <w:tc>
          <w:tcPr>
            <w:tcW w:type="dxa" w:w="3293"/>
          </w:tcPr>
          <w:p>
            <w:r>
              <w:t>K2</w:t>
            </w:r>
          </w:p>
        </w:tc>
        <w:tc>
          <w:tcPr>
            <w:tcW w:type="dxa" w:w="3293"/>
          </w:tcPr>
          <w:p>
            <w:r>
              <w:t>Knowledge</w:t>
            </w:r>
          </w:p>
        </w:tc>
        <w:tc>
          <w:tcPr>
            <w:tcW w:type="dxa" w:w="3293"/>
          </w:tcPr>
          <w:p>
            <w:r>
              <w:t>Organisation processes</w:t>
            </w:r>
          </w:p>
        </w:tc>
      </w:tr>
      <w:tr>
        <w:tc>
          <w:tcPr>
            <w:tcW w:type="dxa" w:w="3293"/>
          </w:tcPr>
          <w:p>
            <w:r>
              <w:t>K3</w:t>
            </w:r>
          </w:p>
        </w:tc>
        <w:tc>
          <w:tcPr>
            <w:tcW w:type="dxa" w:w="3293"/>
          </w:tcPr>
          <w:p>
            <w:r>
              <w:t>Knowledge</w:t>
            </w:r>
          </w:p>
        </w:tc>
        <w:tc>
          <w:tcPr>
            <w:tcW w:type="dxa" w:w="3293"/>
          </w:tcPr>
          <w:p>
            <w:r>
              <w:t>Systems transition process</w:t>
            </w:r>
          </w:p>
        </w:tc>
      </w:tr>
      <w:tr>
        <w:tc>
          <w:tcPr>
            <w:tcW w:type="dxa" w:w="3293"/>
          </w:tcPr>
          <w:p>
            <w:r>
              <w:t>K4</w:t>
            </w:r>
          </w:p>
        </w:tc>
        <w:tc>
          <w:tcPr>
            <w:tcW w:type="dxa" w:w="3293"/>
          </w:tcPr>
          <w:p>
            <w:r>
              <w:t>Knowledge</w:t>
            </w:r>
          </w:p>
        </w:tc>
        <w:tc>
          <w:tcPr>
            <w:tcW w:type="dxa" w:w="3293"/>
          </w:tcPr>
          <w:p>
            <w:r>
              <w:t>Emerging technology trends including artificial intelligence and automation</w:t>
            </w:r>
          </w:p>
        </w:tc>
      </w:tr>
      <w:tr>
        <w:tc>
          <w:tcPr>
            <w:tcW w:type="dxa" w:w="3293"/>
          </w:tcPr>
          <w:p>
            <w:r>
              <w:t>A1</w:t>
            </w:r>
          </w:p>
        </w:tc>
        <w:tc>
          <w:tcPr>
            <w:tcW w:type="dxa" w:w="3293"/>
          </w:tcPr>
          <w:p>
            <w:r>
              <w:t>Ability</w:t>
            </w:r>
          </w:p>
        </w:tc>
        <w:tc>
          <w:tcPr>
            <w:tcW w:type="dxa" w:w="3293"/>
          </w:tcPr>
          <w:p>
            <w:r>
              <w:t>Anticipate potential issues in systems transition</w:t>
            </w:r>
          </w:p>
        </w:tc>
      </w:tr>
      <w:tr>
        <w:tc>
          <w:tcPr>
            <w:tcW w:type="dxa" w:w="3293"/>
          </w:tcPr>
          <w:p>
            <w:r>
              <w:t>A2</w:t>
            </w:r>
          </w:p>
        </w:tc>
        <w:tc>
          <w:tcPr>
            <w:tcW w:type="dxa" w:w="3293"/>
          </w:tcPr>
          <w:p>
            <w:r>
              <w:t>Ability</w:t>
            </w:r>
          </w:p>
        </w:tc>
        <w:tc>
          <w:tcPr>
            <w:tcW w:type="dxa" w:w="3293"/>
          </w:tcPr>
          <w:p>
            <w:r>
              <w:t>Plan for smooth transition from old systems to new systems</w:t>
            </w:r>
          </w:p>
        </w:tc>
      </w:tr>
      <w:tr>
        <w:tc>
          <w:tcPr>
            <w:tcW w:type="dxa" w:w="3293"/>
          </w:tcPr>
          <w:p>
            <w:r>
              <w:t>A3</w:t>
            </w:r>
          </w:p>
        </w:tc>
        <w:tc>
          <w:tcPr>
            <w:tcW w:type="dxa" w:w="3293"/>
          </w:tcPr>
          <w:p>
            <w:r>
              <w:t>Ability</w:t>
            </w:r>
          </w:p>
        </w:tc>
        <w:tc>
          <w:tcPr>
            <w:tcW w:type="dxa" w:w="3293"/>
          </w:tcPr>
          <w:p>
            <w:r>
              <w:t>Identify opportunities to adopt emerging technologies</w:t>
            </w:r>
          </w:p>
        </w:tc>
      </w:tr>
      <w:tr>
        <w:tc>
          <w:tcPr>
            <w:tcW w:type="dxa" w:w="3293"/>
          </w:tcPr>
          <w:p>
            <w:r>
              <w:t>A4</w:t>
            </w:r>
          </w:p>
        </w:tc>
        <w:tc>
          <w:tcPr>
            <w:tcW w:type="dxa" w:w="3293"/>
          </w:tcPr>
          <w:p>
            <w:r>
              <w:t>Ability</w:t>
            </w:r>
          </w:p>
        </w:tc>
        <w:tc>
          <w:tcPr>
            <w:tcW w:type="dxa" w:w="3293"/>
          </w:tcPr>
          <w:p>
            <w:r>
              <w:t>Plan staff training for new systems and software</w:t>
            </w:r>
          </w:p>
        </w:tc>
      </w:tr>
    </w:tbl>
    <w:p>
      <w:pPr>
        <w:pStyle w:val="Heading1"/>
      </w:pPr>
      <w:r>
        <w:t>Prompt and Verification Framework</w:t>
      </w:r>
    </w:p>
    <w:p>
      <w:pPr>
        <w:pStyle w:val="ListBullet"/>
        <w:spacing w:after="60"/>
      </w:pPr>
      <w:r>
        <w:t>Goal — state the outcome or decision needed.</w:t>
      </w:r>
    </w:p>
    <w:p>
      <w:pPr>
        <w:pStyle w:val="ListBullet"/>
        <w:spacing w:after="60"/>
      </w:pPr>
      <w:r>
        <w:t>Context — identify audience, workflow and constraints.</w:t>
      </w:r>
    </w:p>
    <w:p>
      <w:pPr>
        <w:pStyle w:val="ListBullet"/>
        <w:spacing w:after="60"/>
      </w:pPr>
      <w:r>
        <w:t>Source — name the file, meeting, thread or approved knowledge base to use.</w:t>
      </w:r>
    </w:p>
    <w:p>
      <w:pPr>
        <w:pStyle w:val="ListBullet"/>
        <w:spacing w:after="60"/>
      </w:pPr>
      <w:r>
        <w:t>Expectations — specify format, tone, length, evidence and refusal requirements.</w:t>
      </w:r>
    </w:p>
    <w:p>
      <w:pPr>
        <w:pStyle w:val="ListBullet"/>
        <w:spacing w:after="60"/>
      </w:pPr>
      <w:r>
        <w:t>Verify — compare facts, numbers, names, dates and citations with authoritative evidence.</w:t>
      </w:r>
    </w:p>
    <w:p>
      <w:pPr>
        <w:pStyle w:val="ListBullet"/>
        <w:spacing w:after="60"/>
      </w:pPr>
      <w:r>
        <w:t>Approve — retain a named human decision before send, publish, official write or status change.</w:t>
      </w:r>
    </w:p>
    <w:p>
      <w:pPr>
        <w:pStyle w:val="Heading1"/>
      </w:pPr>
      <w:r>
        <w:t>Excel Conventions Used in Every Lab</w:t>
      </w:r>
    </w:p>
    <w:p>
      <w:pPr>
        <w:pStyle w:val="ListBullet"/>
        <w:spacing w:after="60"/>
      </w:pPr>
      <w:r>
        <w:t>The learner workbook is the structured control layer even when the primary activity occurs in Word, PowerPoint, Outlook, Teams, Loop or an agent builder.</w:t>
      </w:r>
    </w:p>
    <w:p>
      <w:pPr>
        <w:pStyle w:val="ListBullet"/>
        <w:spacing w:after="60"/>
      </w:pPr>
      <w:r>
        <w:t>Keep source data, assumptions, formulas, outputs, prompts, evidence and acceptance checks on named sheets.</w:t>
      </w:r>
    </w:p>
    <w:p>
      <w:pPr>
        <w:pStyle w:val="ListBullet"/>
        <w:spacing w:after="60"/>
      </w:pPr>
      <w:r>
        <w:t>Use formulas for derived values and inspect them before reuse. Completed workbooks must contain zero formula errors.</w:t>
      </w:r>
    </w:p>
    <w:p>
      <w:pPr>
        <w:pStyle w:val="ListBullet"/>
        <w:spacing w:after="60"/>
      </w:pPr>
      <w:r>
        <w:t>Use native Excel or PowerPoint charts where the data story benefits from a chart; do not paste a chart screenshot as the source artifact.</w:t>
      </w:r>
    </w:p>
    <w:p>
      <w:pPr>
        <w:pStyle w:val="ListBullet"/>
        <w:spacing w:after="60"/>
      </w:pPr>
      <w:r>
        <w:t>Record limitations and exceptions instead of hiding missing or conflicting evidence.</w:t>
      </w:r>
    </w:p>
    <w:p>
      <w:pPr>
        <w:pStyle w:val="Heading1"/>
      </w:pPr>
      <w:r>
        <w:t>Topic 01: Microsoft 365 Copilot Foundations, Word and PowerPoint</w:t>
      </w:r>
    </w:p>
    <w:p>
      <w:r>
        <w:t>Grounding · responsible use · prompt design · drafting · presentation storytelling</w:t>
      </w:r>
    </w:p>
    <w:p>
      <w:pPr>
        <w:pStyle w:val="Heading2"/>
      </w:pPr>
      <w:r>
        <w:t>Key concepts</w:t>
      </w:r>
    </w:p>
    <w:p>
      <w:pPr>
        <w:pStyle w:val="ListBullet"/>
      </w:pPr>
      <w:r>
        <w:rPr>
          <w:b/>
        </w:rPr>
        <w:t xml:space="preserve">Grounding: </w:t>
      </w:r>
      <w:r>
        <w:t>Copilot combines the prompt with permitted work or web context; access permissions still apply.</w:t>
      </w:r>
    </w:p>
    <w:p>
      <w:pPr>
        <w:pStyle w:val="ListBullet"/>
      </w:pPr>
      <w:r>
        <w:rPr>
          <w:b/>
        </w:rPr>
        <w:t xml:space="preserve">Prompt contract: </w:t>
      </w:r>
      <w:r>
        <w:t>State goal, context, source and expectations, then verify before using the result.</w:t>
      </w:r>
    </w:p>
    <w:p>
      <w:pPr>
        <w:pStyle w:val="ListBullet"/>
      </w:pPr>
      <w:r>
        <w:rPr>
          <w:b/>
        </w:rPr>
        <w:t xml:space="preserve">Human accountability: </w:t>
      </w:r>
      <w:r>
        <w:t>Copilot proposes; the user checks evidence, tone, sensitivity and final release.</w:t>
      </w:r>
    </w:p>
    <w:p>
      <w:pPr>
        <w:pStyle w:val="ListBullet"/>
      </w:pPr>
      <w:r>
        <w:rPr>
          <w:b/>
        </w:rPr>
        <w:t xml:space="preserve">Cross-app story: </w:t>
      </w:r>
      <w:r>
        <w:t>Word shapes the narrative, Excel supplies evidence and PowerPoint communicates the decision.</w:t>
      </w:r>
    </w:p>
    <w:p>
      <w:pPr>
        <w:pStyle w:val="ListBullet"/>
      </w:pPr>
      <w:r>
        <w:rPr>
          <w:b/>
        </w:rPr>
        <w:t xml:space="preserve">Responsible AI: </w:t>
      </w:r>
      <w:r>
        <w:t>Fairness, reliability, privacy, inclusiveness, transparency and accountability guide use.</w:t>
      </w:r>
    </w:p>
    <w:p>
      <w:pPr>
        <w:pStyle w:val="ListBullet"/>
      </w:pPr>
      <w:r>
        <w:rPr>
          <w:b/>
        </w:rPr>
        <w:t xml:space="preserve">Transition risk: </w:t>
      </w:r>
      <w:r>
        <w:t>Licensing, data quality, permissions, adoption and over-trust need explicit controls.</w:t>
      </w:r>
    </w:p>
    <w:p>
      <w:pPr>
        <w:pStyle w:val="Heading2"/>
      </w:pPr>
      <w:r>
        <w:t>Lab 01: Set Up Microsoft 365 Copilot and Prompt Safely</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K1 · A1</w:t>
            </w:r>
          </w:p>
        </w:tc>
      </w:tr>
      <w:tr>
        <w:tc>
          <w:tcPr>
            <w:tcW w:type="dxa" w:w="1944"/>
            <w:shd w:val="clear" w:color="auto" w:fill="E8F0FE"/>
          </w:tcPr>
          <w:p>
            <w:r>
              <w:rPr>
                <w:b/>
              </w:rPr>
              <w:t>Level and apps</w:t>
            </w:r>
          </w:p>
        </w:tc>
        <w:tc>
          <w:tcPr>
            <w:tcW w:type="dxa" w:w="8424"/>
          </w:tcPr>
          <w:p>
            <w:r>
              <w:t>Foundation · Microsoft 365 Copilot Chat + Excel</w:t>
            </w:r>
          </w:p>
        </w:tc>
      </w:tr>
      <w:tr>
        <w:tc>
          <w:tcPr>
            <w:tcW w:type="dxa" w:w="1944"/>
            <w:shd w:val="clear" w:color="auto" w:fill="E8F0FE"/>
          </w:tcPr>
          <w:p>
            <w:r>
              <w:rPr>
                <w:b/>
              </w:rPr>
              <w:t>Folder</w:t>
            </w:r>
          </w:p>
        </w:tc>
        <w:tc>
          <w:tcPr>
            <w:tcW w:type="dxa" w:w="8424"/>
          </w:tcPr>
          <w:p>
            <w:r>
              <w:t>activities/lab-01-set-up-and-prompt-safely</w:t>
            </w:r>
          </w:p>
        </w:tc>
      </w:tr>
      <w:tr>
        <w:tc>
          <w:tcPr>
            <w:tcW w:type="dxa" w:w="1944"/>
            <w:shd w:val="clear" w:color="auto" w:fill="E8F0FE"/>
          </w:tcPr>
          <w:p>
            <w:r>
              <w:rPr>
                <w:b/>
              </w:rPr>
              <w:t>Excel workbook</w:t>
            </w:r>
          </w:p>
        </w:tc>
        <w:tc>
          <w:tcPr>
            <w:tcW w:type="dxa" w:w="8424"/>
          </w:tcPr>
          <w:p>
            <w:r>
              <w:t>activities/lab-01-set-up-and-prompt-safely/Lumina-Living-Lab-01.xlsx</w:t>
            </w:r>
          </w:p>
        </w:tc>
      </w:tr>
      <w:tr>
        <w:tc>
          <w:tcPr>
            <w:tcW w:type="dxa" w:w="1944"/>
            <w:shd w:val="clear" w:color="auto" w:fill="E8F0FE"/>
          </w:tcPr>
          <w:p>
            <w:r>
              <w:rPr>
                <w:b/>
              </w:rPr>
              <w:t>Expected output</w:t>
            </w:r>
          </w:p>
        </w:tc>
        <w:tc>
          <w:tcPr>
            <w:tcW w:type="dxa" w:w="8424"/>
          </w:tcPr>
          <w:p>
            <w:r>
              <w:t>Completed setup, grounding and prompt-review register in Excel.</w:t>
            </w:r>
          </w:p>
        </w:tc>
      </w:tr>
    </w:tbl>
    <w:p>
      <w:r>
        <w:rPr>
          <w:b/>
        </w:rPr>
        <w:t xml:space="preserve">Goal. </w:t>
      </w:r>
      <w:r>
        <w:t>Establish the licensed work surface, distinguish work from web grounding and record safe-use controls.</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Using the attached workbook and only the information it contains, summarise the three highest-priority readiness gaps for Lumina Living. For each gap, cite the sheet and row evidence, state the risk, propose one control, and label anything you cannot verify.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Sign in with the training account allocated by the trainer and confirm the Microsoft 365 Copilot work surface is available.</w:t>
            </w:r>
          </w:p>
          <w:p>
            <w:pPr>
              <w:spacing w:before="80" w:after="0"/>
              <w:shd w:fill="F5F8FC"/>
            </w:pPr>
            <w:r>
              <w:rPr>
                <w:rFonts w:ascii="Arial" w:hAnsi="Arial"/>
                <w:color w:val="555B66"/>
                <w:sz w:val="19"/>
              </w:rPr>
              <w:t>Do not paste the password into the workbook, prompt history or screenshots.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Open the workbook and review the Readiness_Register table.</w:t>
            </w:r>
          </w:p>
          <w:p>
            <w:pPr>
              <w:spacing w:before="80" w:after="0"/>
              <w:shd w:fill="F5F8FC"/>
            </w:pPr>
            <w:r>
              <w:rPr>
                <w:rFonts w:ascii="Arial" w:hAnsi="Arial"/>
                <w:color w:val="555B66"/>
                <w:sz w:val="19"/>
              </w:rPr>
              <w:t>Confirm that the fields Owner, Evidence, Risk and Control are present.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Select work-grounded context when available and attach the workbook.</w:t>
            </w:r>
          </w:p>
          <w:p>
            <w:pPr>
              <w:spacing w:before="80" w:after="0"/>
              <w:shd w:fill="F5F8FC"/>
            </w:pPr>
            <w:r>
              <w:rPr>
                <w:rFonts w:ascii="Arial" w:hAnsi="Arial"/>
                <w:color w:val="555B66"/>
                <w:sz w:val="19"/>
              </w:rPr>
              <w:t>If work grounding is unavailable, continue with the attached file and record the limitation.</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Submit the supplied prompt without adding unsupported company facts.</w:t>
            </w:r>
          </w:p>
          <w:p>
            <w:pPr>
              <w:spacing w:before="80" w:after="0"/>
              <w:shd w:fill="E8F0FE"/>
            </w:pPr>
            <w:r>
              <w:rPr>
                <w:b/>
                <w:color w:val="1F6FEB"/>
              </w:rPr>
              <w:t>Prompt</w:t>
              <w:br/>
            </w:r>
            <w:r>
              <w:rPr>
                <w:rFonts w:ascii="Arial" w:hAnsi="Arial"/>
                <w:color w:val="555B66"/>
                <w:sz w:val="19"/>
              </w:rPr>
              <w:t>Using the attached workbook and only the information it contains, summarise the three highest-priority readiness gaps for Lumina Living. For each gap, cite the sheet and row evidence, state the risk, propose one control, and label anything you cannot verify.</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Verify every cited row and revise any unsupported statement.</w:t>
            </w:r>
          </w:p>
          <w:p>
            <w:pPr>
              <w:spacing w:before="80" w:after="0"/>
              <w:shd w:fill="F5F8FC"/>
            </w:pPr>
            <w:r>
              <w:rPr>
                <w:rFonts w:ascii="Arial" w:hAnsi="Arial"/>
                <w:color w:val="555B66"/>
                <w:sz w:val="19"/>
              </w:rPr>
              <w:t>Record Pass, Corrected or Not verifiable in Prompt_Review.</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Save the workbook with your initials and retain one screenshot of the grounded response.</w:t>
            </w:r>
          </w:p>
          <w:p>
            <w:pPr>
              <w:spacing w:before="80" w:after="0"/>
              <w:shd w:fill="F5F8FC"/>
            </w:pPr>
            <w:r>
              <w:rPr>
                <w:rFonts w:ascii="Arial" w:hAnsi="Arial"/>
                <w:color w:val="555B66"/>
                <w:sz w:val="19"/>
              </w:rPr>
              <w:t>Use the Evidence_Register sheet; do not capture credentials.</w:t>
            </w:r>
          </w:p>
        </w:tc>
      </w:tr>
    </w:tbl>
    <w:p>
      <w:pPr>
        <w:spacing w:after="20"/>
      </w:pPr>
    </w:p>
    <w:p>
      <w:pPr>
        <w:pStyle w:val="Heading3"/>
      </w:pPr>
      <w:r>
        <w:t>Acceptance test</w:t>
      </w:r>
    </w:p>
    <w:p>
      <w:pPr>
        <w:shd w:fill="E8F7EE"/>
      </w:pPr>
      <w:r>
        <w:rPr>
          <w:b/>
          <w:color w:val="127A3E"/>
        </w:rPr>
        <w:t>The register identifies the active Copilot surface, grounding source, three evidence-backed gaps and a verification status for every claim.</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02: Draft a Project Brief in Word from Excel Evidence</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K1 · A1</w:t>
            </w:r>
          </w:p>
        </w:tc>
      </w:tr>
      <w:tr>
        <w:tc>
          <w:tcPr>
            <w:tcW w:type="dxa" w:w="1944"/>
            <w:shd w:val="clear" w:color="auto" w:fill="E8F0FE"/>
          </w:tcPr>
          <w:p>
            <w:r>
              <w:rPr>
                <w:b/>
              </w:rPr>
              <w:t>Level and apps</w:t>
            </w:r>
          </w:p>
        </w:tc>
        <w:tc>
          <w:tcPr>
            <w:tcW w:type="dxa" w:w="8424"/>
          </w:tcPr>
          <w:p>
            <w:r>
              <w:t>Foundation · Word + Excel + Copilot</w:t>
            </w:r>
          </w:p>
        </w:tc>
      </w:tr>
      <w:tr>
        <w:tc>
          <w:tcPr>
            <w:tcW w:type="dxa" w:w="1944"/>
            <w:shd w:val="clear" w:color="auto" w:fill="E8F0FE"/>
          </w:tcPr>
          <w:p>
            <w:r>
              <w:rPr>
                <w:b/>
              </w:rPr>
              <w:t>Folder</w:t>
            </w:r>
          </w:p>
        </w:tc>
        <w:tc>
          <w:tcPr>
            <w:tcW w:type="dxa" w:w="8424"/>
          </w:tcPr>
          <w:p>
            <w:r>
              <w:t>activities/lab-02-draft-a-project-brief-in-word</w:t>
            </w:r>
          </w:p>
        </w:tc>
      </w:tr>
      <w:tr>
        <w:tc>
          <w:tcPr>
            <w:tcW w:type="dxa" w:w="1944"/>
            <w:shd w:val="clear" w:color="auto" w:fill="E8F0FE"/>
          </w:tcPr>
          <w:p>
            <w:r>
              <w:rPr>
                <w:b/>
              </w:rPr>
              <w:t>Excel workbook</w:t>
            </w:r>
          </w:p>
        </w:tc>
        <w:tc>
          <w:tcPr>
            <w:tcW w:type="dxa" w:w="8424"/>
          </w:tcPr>
          <w:p>
            <w:r>
              <w:t>activities/lab-02-draft-a-project-brief-in-word/Lumina-Living-Lab-02.xlsx</w:t>
            </w:r>
          </w:p>
        </w:tc>
      </w:tr>
      <w:tr>
        <w:tc>
          <w:tcPr>
            <w:tcW w:type="dxa" w:w="1944"/>
            <w:shd w:val="clear" w:color="auto" w:fill="E8F0FE"/>
          </w:tcPr>
          <w:p>
            <w:r>
              <w:rPr>
                <w:b/>
              </w:rPr>
              <w:t>Expected output</w:t>
            </w:r>
          </w:p>
        </w:tc>
        <w:tc>
          <w:tcPr>
            <w:tcW w:type="dxa" w:w="8424"/>
          </w:tcPr>
          <w:p>
            <w:r>
              <w:t>Two-page launch brief with cited objectives, milestones, risks and open questions.</w:t>
            </w:r>
          </w:p>
        </w:tc>
      </w:tr>
    </w:tbl>
    <w:p>
      <w:r>
        <w:rPr>
          <w:b/>
        </w:rPr>
        <w:t xml:space="preserve">Goal. </w:t>
      </w:r>
      <w:r>
        <w:t>Turn a structured campaign register into a concise Word project brief without inventing scope or dates.</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Draft a two-page project brief for Lumina Living's Q4 Sustainable Workspace campaign. Use only the attached Campaign_Register workbook. Include purpose, measurable objectives, scope, milestones, roles, top risks and open questions. Mark missing information as [TO CONFIRM]. Use a confident, neutral business tone.</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Open the Campaign_Register workbook and filter Status to Active.</w:t>
            </w:r>
          </w:p>
          <w:p>
            <w:pPr>
              <w:spacing w:before="80" w:after="0"/>
              <w:shd w:fill="F5F8FC"/>
            </w:pPr>
            <w:r>
              <w:rPr>
                <w:rFonts w:ascii="Arial" w:hAnsi="Arial"/>
                <w:color w:val="555B66"/>
                <w:sz w:val="19"/>
              </w:rPr>
              <w:t>Check that the active rows reconcile to the Summary control.</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Open the supplied Word brief template.</w:t>
            </w:r>
          </w:p>
          <w:p>
            <w:pPr>
              <w:spacing w:before="80" w:after="0"/>
              <w:shd w:fill="F5F8FC"/>
            </w:pPr>
            <w:r>
              <w:rPr>
                <w:rFonts w:ascii="Arial" w:hAnsi="Arial"/>
                <w:color w:val="555B66"/>
                <w:sz w:val="19"/>
              </w:rPr>
              <w:t>Keep the headings and document metadata block.</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Attach or reference the workbook in Copilot for Word.</w:t>
            </w:r>
          </w:p>
          <w:p>
            <w:pPr>
              <w:spacing w:before="80" w:after="0"/>
              <w:shd w:fill="F5F8FC"/>
            </w:pPr>
            <w:r>
              <w:rPr>
                <w:rFonts w:ascii="Arial" w:hAnsi="Arial"/>
                <w:color w:val="555B66"/>
                <w:sz w:val="19"/>
              </w:rPr>
              <w:t>Use the file picker rather than copying confidential rows into a web-grounded chat.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Create the first draft using the supplied prompt.</w:t>
            </w:r>
          </w:p>
          <w:p>
            <w:pPr>
              <w:spacing w:before="80" w:after="0"/>
              <w:shd w:fill="E8F0FE"/>
            </w:pPr>
            <w:r>
              <w:rPr>
                <w:b/>
                <w:color w:val="1F6FEB"/>
              </w:rPr>
              <w:t>Prompt</w:t>
              <w:br/>
            </w:r>
            <w:r>
              <w:rPr>
                <w:rFonts w:ascii="Arial" w:hAnsi="Arial"/>
                <w:color w:val="555B66"/>
                <w:sz w:val="19"/>
              </w:rPr>
              <w:t>Draft a two-page project brief for Lumina Living's Q4 Sustainable Workspace campaign. Use only the attached Campaign_Register workbook. Include purpose, measurable objectives, scope, milestones, roles, top risks and open questions. Mark missing information as [TO CONFIRM]. Use a confident, neutral business tone.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Compare each date, owner and target with the workbook.</w:t>
            </w:r>
          </w:p>
          <w:p>
            <w:pPr>
              <w:spacing w:before="80" w:after="0"/>
              <w:shd w:fill="F5F8FC"/>
            </w:pPr>
            <w:r>
              <w:rPr>
                <w:rFonts w:ascii="Arial" w:hAnsi="Arial"/>
                <w:color w:val="555B66"/>
                <w:sz w:val="19"/>
              </w:rPr>
              <w:t>Highlight corrected facts in yellow during review, then remove highlighting after approval.</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Ask Copilot to tighten the executive summary to 120 words.</w:t>
            </w:r>
          </w:p>
          <w:p>
            <w:pPr>
              <w:spacing w:before="80" w:after="0"/>
              <w:shd w:fill="E8F0FE"/>
            </w:pPr>
            <w:r>
              <w:rPr>
                <w:b/>
                <w:color w:val="1F6FEB"/>
              </w:rPr>
              <w:t>Prompt</w:t>
              <w:br/>
            </w:r>
            <w:r>
              <w:rPr>
                <w:rFonts w:ascii="Arial" w:hAnsi="Arial"/>
                <w:color w:val="555B66"/>
                <w:sz w:val="19"/>
              </w:rPr>
              <w:t>Rewrite only the executive summary in no more than 120 words. Preserve every verified number and [TO CONFIRM] marker.</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Save the final brief and record the filename in the workbook Evidence_Register.</w:t>
            </w:r>
          </w:p>
          <w:p>
            <w:pPr>
              <w:spacing w:before="80" w:after="0"/>
              <w:shd w:fill="F5F8FC"/>
            </w:pPr>
            <w:r>
              <w:rPr>
                <w:rFonts w:ascii="Arial" w:hAnsi="Arial"/>
                <w:color w:val="555B66"/>
                <w:sz w:val="19"/>
              </w:rPr>
              <w:t>Do not overwrite the starter template.</w:t>
            </w:r>
          </w:p>
        </w:tc>
      </w:tr>
    </w:tbl>
    <w:p>
      <w:pPr>
        <w:spacing w:after="20"/>
      </w:pPr>
    </w:p>
    <w:p>
      <w:pPr>
        <w:pStyle w:val="Heading3"/>
      </w:pPr>
      <w:r>
        <w:t>Acceptance test</w:t>
      </w:r>
    </w:p>
    <w:p>
      <w:pPr>
        <w:shd w:fill="E8F7EE"/>
      </w:pPr>
      <w:r>
        <w:rPr>
          <w:b/>
          <w:color w:val="127A3E"/>
        </w:rPr>
        <w:t>The brief matches the workbook, contains no invented facts and retains [TO CONFIRM] markers for missing evidence.</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03: Refine a Responsible Copilot Use Policy in Word</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K1 · A1</w:t>
            </w:r>
          </w:p>
        </w:tc>
      </w:tr>
      <w:tr>
        <w:tc>
          <w:tcPr>
            <w:tcW w:type="dxa" w:w="1944"/>
            <w:shd w:val="clear" w:color="auto" w:fill="E8F0FE"/>
          </w:tcPr>
          <w:p>
            <w:r>
              <w:rPr>
                <w:b/>
              </w:rPr>
              <w:t>Level and apps</w:t>
            </w:r>
          </w:p>
        </w:tc>
        <w:tc>
          <w:tcPr>
            <w:tcW w:type="dxa" w:w="8424"/>
          </w:tcPr>
          <w:p>
            <w:r>
              <w:t>Intermediate · Word + Excel + Copilot</w:t>
            </w:r>
          </w:p>
        </w:tc>
      </w:tr>
      <w:tr>
        <w:tc>
          <w:tcPr>
            <w:tcW w:type="dxa" w:w="1944"/>
            <w:shd w:val="clear" w:color="auto" w:fill="E8F0FE"/>
          </w:tcPr>
          <w:p>
            <w:r>
              <w:rPr>
                <w:b/>
              </w:rPr>
              <w:t>Folder</w:t>
            </w:r>
          </w:p>
        </w:tc>
        <w:tc>
          <w:tcPr>
            <w:tcW w:type="dxa" w:w="8424"/>
          </w:tcPr>
          <w:p>
            <w:r>
              <w:t>activities/lab-03-refine-a-policy-with-word</w:t>
            </w:r>
          </w:p>
        </w:tc>
      </w:tr>
      <w:tr>
        <w:tc>
          <w:tcPr>
            <w:tcW w:type="dxa" w:w="1944"/>
            <w:shd w:val="clear" w:color="auto" w:fill="E8F0FE"/>
          </w:tcPr>
          <w:p>
            <w:r>
              <w:rPr>
                <w:b/>
              </w:rPr>
              <w:t>Excel workbook</w:t>
            </w:r>
          </w:p>
        </w:tc>
        <w:tc>
          <w:tcPr>
            <w:tcW w:type="dxa" w:w="8424"/>
          </w:tcPr>
          <w:p>
            <w:r>
              <w:t>activities/lab-03-refine-a-policy-with-word/Lumina-Living-Lab-03.xlsx</w:t>
            </w:r>
          </w:p>
        </w:tc>
      </w:tr>
      <w:tr>
        <w:tc>
          <w:tcPr>
            <w:tcW w:type="dxa" w:w="1944"/>
            <w:shd w:val="clear" w:color="auto" w:fill="E8F0FE"/>
          </w:tcPr>
          <w:p>
            <w:r>
              <w:rPr>
                <w:b/>
              </w:rPr>
              <w:t>Expected output</w:t>
            </w:r>
          </w:p>
        </w:tc>
        <w:tc>
          <w:tcPr>
            <w:tcW w:type="dxa" w:w="8424"/>
          </w:tcPr>
          <w:p>
            <w:r>
              <w:t>Approved policy draft, issue log and staff quick-reference checklist.</w:t>
            </w:r>
          </w:p>
        </w:tc>
      </w:tr>
    </w:tbl>
    <w:p>
      <w:r>
        <w:rPr>
          <w:b/>
        </w:rPr>
        <w:t xml:space="preserve">Goal. </w:t>
      </w:r>
      <w:r>
        <w:t>Use Word Copilot to consolidate review feedback while retaining governance controls and an audit trail.</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Revise the attached Responsible Copilot Use Policy using the Review_Log workbook. Resolve only items marked Approved. Preserve the sections on data classification, human review, prohibited inputs, attribution, incident escalation and record retention. Add a one-page staff checklist and a change summary table.</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Open the policy draft and Review_Log workbook side by side.</w:t>
            </w:r>
          </w:p>
          <w:p>
            <w:pPr>
              <w:spacing w:before="80" w:after="0"/>
              <w:shd w:fill="F5F8FC"/>
            </w:pPr>
            <w:r>
              <w:rPr>
                <w:rFonts w:ascii="Arial" w:hAnsi="Arial"/>
                <w:color w:val="555B66"/>
                <w:sz w:val="19"/>
              </w:rPr>
              <w:t>Sort the log by Decision and confirm the Approved count.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Ask Copilot to list proposed changes before editing.</w:t>
            </w:r>
          </w:p>
          <w:p>
            <w:pPr>
              <w:spacing w:before="80" w:after="0"/>
              <w:shd w:fill="E8F0FE"/>
            </w:pPr>
            <w:r>
              <w:rPr>
                <w:b/>
                <w:color w:val="1F6FEB"/>
              </w:rPr>
              <w:t>Prompt</w:t>
              <w:br/>
            </w:r>
            <w:r>
              <w:rPr>
                <w:rFonts w:ascii="Arial" w:hAnsi="Arial"/>
                <w:color w:val="555B66"/>
                <w:sz w:val="19"/>
              </w:rPr>
              <w:t>Compare the policy with the Review_Log. List the exact edits required for rows marked Approved. Do not apply Pending or Rejected suggestions.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Validate the proposed edits against the log.</w:t>
            </w:r>
          </w:p>
          <w:p>
            <w:pPr>
              <w:spacing w:before="80" w:after="0"/>
              <w:shd w:fill="F5F8FC"/>
            </w:pPr>
            <w:r>
              <w:rPr>
                <w:rFonts w:ascii="Arial" w:hAnsi="Arial"/>
                <w:color w:val="555B66"/>
                <w:sz w:val="19"/>
              </w:rPr>
              <w:t>Mark each approved item Ready or Needs clarification in the workbook.</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Request the controlled revision.</w:t>
            </w:r>
          </w:p>
          <w:p>
            <w:pPr>
              <w:spacing w:before="80" w:after="0"/>
              <w:shd w:fill="E8F0FE"/>
            </w:pPr>
            <w:r>
              <w:rPr>
                <w:b/>
                <w:color w:val="1F6FEB"/>
              </w:rPr>
              <w:t>Prompt</w:t>
              <w:br/>
            </w:r>
            <w:r>
              <w:rPr>
                <w:rFonts w:ascii="Arial" w:hAnsi="Arial"/>
                <w:color w:val="555B66"/>
                <w:sz w:val="19"/>
              </w:rPr>
              <w:t>Revise the attached Responsible Copilot Use Policy using the Review_Log workbook. Resolve only items marked Approved. Preserve the sections on data classification, human review, prohibited inputs, attribution, incident escalation and record retention. Add a one-page staff checklist and a change summary table.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Review policy language for enforceability and plain language.</w:t>
            </w:r>
          </w:p>
          <w:p>
            <w:pPr>
              <w:spacing w:before="80" w:after="0"/>
              <w:shd w:fill="F5F8FC"/>
            </w:pPr>
            <w:r>
              <w:rPr>
                <w:rFonts w:ascii="Arial" w:hAnsi="Arial"/>
                <w:color w:val="555B66"/>
                <w:sz w:val="19"/>
              </w:rPr>
              <w:t>Replace vague words such as appropriate with a named owner, trigger or action where the source supports it.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Record each accepted change and its source row.</w:t>
            </w:r>
          </w:p>
          <w:p>
            <w:pPr>
              <w:spacing w:before="80" w:after="0"/>
              <w:shd w:fill="F5F8FC"/>
            </w:pPr>
            <w:r>
              <w:rPr>
                <w:rFonts w:ascii="Arial" w:hAnsi="Arial"/>
                <w:color w:val="555B66"/>
                <w:sz w:val="19"/>
              </w:rPr>
              <w:t>Complete the Change_Evidence sheet.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Save the revised policy as a new version.</w:t>
            </w:r>
          </w:p>
          <w:p>
            <w:pPr>
              <w:spacing w:before="80" w:after="0"/>
              <w:shd w:fill="F5F8FC"/>
            </w:pPr>
            <w:r>
              <w:rPr>
                <w:rFonts w:ascii="Arial" w:hAnsi="Arial"/>
                <w:color w:val="555B66"/>
                <w:sz w:val="19"/>
              </w:rPr>
              <w:t>Keep the original draft unchanged for comparison.</w:t>
            </w:r>
          </w:p>
        </w:tc>
      </w:tr>
    </w:tbl>
    <w:p>
      <w:pPr>
        <w:spacing w:after="20"/>
      </w:pPr>
    </w:p>
    <w:p>
      <w:pPr>
        <w:pStyle w:val="Heading3"/>
      </w:pPr>
      <w:r>
        <w:t>Acceptance test</w:t>
      </w:r>
    </w:p>
    <w:p>
      <w:pPr>
        <w:shd w:fill="E8F7EE"/>
      </w:pPr>
      <w:r>
        <w:rPr>
          <w:b/>
          <w:color w:val="127A3E"/>
        </w:rPr>
        <w:t>Every change traces to an Approved review row, all mandatory controls remain, and the policy includes a usable staff checklist.</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04: Build a PowerPoint Story from Word and Excel</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K1 · A1</w:t>
            </w:r>
          </w:p>
        </w:tc>
      </w:tr>
      <w:tr>
        <w:tc>
          <w:tcPr>
            <w:tcW w:type="dxa" w:w="1944"/>
            <w:shd w:val="clear" w:color="auto" w:fill="E8F0FE"/>
          </w:tcPr>
          <w:p>
            <w:r>
              <w:rPr>
                <w:b/>
              </w:rPr>
              <w:t>Level and apps</w:t>
            </w:r>
          </w:p>
        </w:tc>
        <w:tc>
          <w:tcPr>
            <w:tcW w:type="dxa" w:w="8424"/>
          </w:tcPr>
          <w:p>
            <w:r>
              <w:t>Intermediate · PowerPoint + Word + Excel + Copilot</w:t>
            </w:r>
          </w:p>
        </w:tc>
      </w:tr>
      <w:tr>
        <w:tc>
          <w:tcPr>
            <w:tcW w:type="dxa" w:w="1944"/>
            <w:shd w:val="clear" w:color="auto" w:fill="E8F0FE"/>
          </w:tcPr>
          <w:p>
            <w:r>
              <w:rPr>
                <w:b/>
              </w:rPr>
              <w:t>Folder</w:t>
            </w:r>
          </w:p>
        </w:tc>
        <w:tc>
          <w:tcPr>
            <w:tcW w:type="dxa" w:w="8424"/>
          </w:tcPr>
          <w:p>
            <w:r>
              <w:t>activities/lab-04-build-a-powerpoint-story</w:t>
            </w:r>
          </w:p>
        </w:tc>
      </w:tr>
      <w:tr>
        <w:tc>
          <w:tcPr>
            <w:tcW w:type="dxa" w:w="1944"/>
            <w:shd w:val="clear" w:color="auto" w:fill="E8F0FE"/>
          </w:tcPr>
          <w:p>
            <w:r>
              <w:rPr>
                <w:b/>
              </w:rPr>
              <w:t>Excel workbook</w:t>
            </w:r>
          </w:p>
        </w:tc>
        <w:tc>
          <w:tcPr>
            <w:tcW w:type="dxa" w:w="8424"/>
          </w:tcPr>
          <w:p>
            <w:r>
              <w:t>activities/lab-04-build-a-powerpoint-story/Lumina-Living-Lab-04.xlsx</w:t>
            </w:r>
          </w:p>
        </w:tc>
      </w:tr>
      <w:tr>
        <w:tc>
          <w:tcPr>
            <w:tcW w:type="dxa" w:w="1944"/>
            <w:shd w:val="clear" w:color="auto" w:fill="E8F0FE"/>
          </w:tcPr>
          <w:p>
            <w:r>
              <w:rPr>
                <w:b/>
              </w:rPr>
              <w:t>Expected output</w:t>
            </w:r>
          </w:p>
        </w:tc>
        <w:tc>
          <w:tcPr>
            <w:tcW w:type="dxa" w:w="8424"/>
          </w:tcPr>
          <w:p>
            <w:r>
              <w:t>Eight-slide leadership deck with one message per slide and a documented evidence map.</w:t>
            </w:r>
          </w:p>
        </w:tc>
      </w:tr>
    </w:tbl>
    <w:p>
      <w:r>
        <w:rPr>
          <w:b/>
        </w:rPr>
        <w:t xml:space="preserve">Goal. </w:t>
      </w:r>
      <w:r>
        <w:t>Convert the approved brief and performance data into a decision-led presentation structure.</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Create an eight-slide leadership presentation for the Sustainable Workspace campaign using the attached project brief and workbook. Build a decision-led story: context, customer need, campaign idea, target audience, timeline, budget, risks and approval request. Use concise slide titles that state the takeaway. Do not invent numbers.</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Review the Project_Brief and Presentation_Data workbook.</w:t>
            </w:r>
          </w:p>
          <w:p>
            <w:pPr>
              <w:spacing w:before="80" w:after="0"/>
              <w:shd w:fill="F5F8FC"/>
            </w:pPr>
            <w:r>
              <w:rPr>
                <w:rFonts w:ascii="Arial" w:hAnsi="Arial"/>
                <w:color w:val="555B66"/>
                <w:sz w:val="19"/>
              </w:rPr>
              <w:t>Complete the Evidence_Map before generating slides.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Open the supplied blank deck and confirm the 16:9 layout.</w:t>
            </w:r>
          </w:p>
          <w:p>
            <w:pPr>
              <w:spacing w:before="80" w:after="0"/>
              <w:shd w:fill="F5F8FC"/>
            </w:pPr>
            <w:r>
              <w:rPr>
                <w:rFonts w:ascii="Arial" w:hAnsi="Arial"/>
                <w:color w:val="555B66"/>
                <w:sz w:val="19"/>
              </w:rPr>
              <w:t>Retain the Lumina Living theme and footer.</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Create an outline with Copilot.</w:t>
            </w:r>
          </w:p>
          <w:p>
            <w:pPr>
              <w:spacing w:before="80" w:after="0"/>
              <w:shd w:fill="E8F0FE"/>
            </w:pPr>
            <w:r>
              <w:rPr>
                <w:b/>
                <w:color w:val="1F6FEB"/>
              </w:rPr>
              <w:t>Prompt</w:t>
              <w:br/>
            </w:r>
            <w:r>
              <w:rPr>
                <w:rFonts w:ascii="Arial" w:hAnsi="Arial"/>
                <w:color w:val="555B66"/>
                <w:sz w:val="19"/>
              </w:rPr>
              <w:t>Create an eight-slide leadership presentation for the Sustainable Workspace campaign using the attached project brief and workbook. Build a decision-led story: context, customer need, campaign idea, target audience, timeline, budget, risks and approval request. Use concise slide titles that state the takeaway. Do not invent numbers.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Review the outline before creating slides.</w:t>
            </w:r>
          </w:p>
          <w:p>
            <w:pPr>
              <w:spacing w:before="80" w:after="0"/>
              <w:shd w:fill="F5F8FC"/>
            </w:pPr>
            <w:r>
              <w:rPr>
                <w:rFonts w:ascii="Arial" w:hAnsi="Arial"/>
                <w:color w:val="555B66"/>
                <w:sz w:val="19"/>
              </w:rPr>
              <w:t>Every slide must answer why it matters or what decision is needed.</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Generate the presentation and replace generic imagery with editable shapes or approved visuals.</w:t>
            </w:r>
          </w:p>
          <w:p>
            <w:pPr>
              <w:spacing w:before="80" w:after="0"/>
              <w:shd w:fill="F5F8FC"/>
            </w:pPr>
            <w:r>
              <w:rPr>
                <w:rFonts w:ascii="Arial" w:hAnsi="Arial"/>
                <w:color w:val="555B66"/>
                <w:sz w:val="19"/>
              </w:rPr>
              <w:t>Do not use decorative charts or unsupported statistics.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Check every number against the workbook.</w:t>
            </w:r>
          </w:p>
          <w:p>
            <w:pPr>
              <w:spacing w:before="80" w:after="0"/>
              <w:shd w:fill="F5F8FC"/>
            </w:pPr>
            <w:r>
              <w:rPr>
                <w:rFonts w:ascii="Arial" w:hAnsi="Arial"/>
                <w:color w:val="555B66"/>
                <w:sz w:val="19"/>
              </w:rPr>
              <w:t>Record slide number, source sheet and cell range in Evidence_Map.</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Run a final accessibility and legibility check.</w:t>
            </w:r>
          </w:p>
          <w:p>
            <w:pPr>
              <w:spacing w:before="80" w:after="0"/>
              <w:shd w:fill="F5F8FC"/>
            </w:pPr>
            <w:r>
              <w:rPr>
                <w:rFonts w:ascii="Arial" w:hAnsi="Arial"/>
                <w:color w:val="555B66"/>
                <w:sz w:val="19"/>
              </w:rPr>
              <w:t>Check title size, contrast, alt text and reading order.</w:t>
            </w:r>
          </w:p>
        </w:tc>
      </w:tr>
    </w:tbl>
    <w:p>
      <w:pPr>
        <w:spacing w:after="20"/>
      </w:pPr>
    </w:p>
    <w:p>
      <w:pPr>
        <w:pStyle w:val="Heading3"/>
      </w:pPr>
      <w:r>
        <w:t>Acceptance test</w:t>
      </w:r>
    </w:p>
    <w:p>
      <w:pPr>
        <w:shd w:fill="E8F7EE"/>
      </w:pPr>
      <w:r>
        <w:rPr>
          <w:b/>
          <w:color w:val="127A3E"/>
        </w:rPr>
        <w:t>The deck contains eight coherent slides, all quantitative claims trace to the workbook and the final slide asks for a specific decision.</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05: Enhance PowerPoint with Native Charts and Speaker Notes</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K1 · A1</w:t>
            </w:r>
          </w:p>
        </w:tc>
      </w:tr>
      <w:tr>
        <w:tc>
          <w:tcPr>
            <w:tcW w:type="dxa" w:w="1944"/>
            <w:shd w:val="clear" w:color="auto" w:fill="E8F0FE"/>
          </w:tcPr>
          <w:p>
            <w:r>
              <w:rPr>
                <w:b/>
              </w:rPr>
              <w:t>Level and apps</w:t>
            </w:r>
          </w:p>
        </w:tc>
        <w:tc>
          <w:tcPr>
            <w:tcW w:type="dxa" w:w="8424"/>
          </w:tcPr>
          <w:p>
            <w:r>
              <w:t>Intermediate · PowerPoint + Excel + Copilot</w:t>
            </w:r>
          </w:p>
        </w:tc>
      </w:tr>
      <w:tr>
        <w:tc>
          <w:tcPr>
            <w:tcW w:type="dxa" w:w="1944"/>
            <w:shd w:val="clear" w:color="auto" w:fill="E8F0FE"/>
          </w:tcPr>
          <w:p>
            <w:r>
              <w:rPr>
                <w:b/>
              </w:rPr>
              <w:t>Folder</w:t>
            </w:r>
          </w:p>
        </w:tc>
        <w:tc>
          <w:tcPr>
            <w:tcW w:type="dxa" w:w="8424"/>
          </w:tcPr>
          <w:p>
            <w:r>
              <w:t>activities/lab-05-enhance-powerpoint-with-charts</w:t>
            </w:r>
          </w:p>
        </w:tc>
      </w:tr>
      <w:tr>
        <w:tc>
          <w:tcPr>
            <w:tcW w:type="dxa" w:w="1944"/>
            <w:shd w:val="clear" w:color="auto" w:fill="E8F0FE"/>
          </w:tcPr>
          <w:p>
            <w:r>
              <w:rPr>
                <w:b/>
              </w:rPr>
              <w:t>Excel workbook</w:t>
            </w:r>
          </w:p>
        </w:tc>
        <w:tc>
          <w:tcPr>
            <w:tcW w:type="dxa" w:w="8424"/>
          </w:tcPr>
          <w:p>
            <w:r>
              <w:t>activities/lab-05-enhance-powerpoint-with-charts/Lumina-Living-Lab-05.xlsx</w:t>
            </w:r>
          </w:p>
        </w:tc>
      </w:tr>
      <w:tr>
        <w:tc>
          <w:tcPr>
            <w:tcW w:type="dxa" w:w="1944"/>
            <w:shd w:val="clear" w:color="auto" w:fill="E8F0FE"/>
          </w:tcPr>
          <w:p>
            <w:r>
              <w:rPr>
                <w:b/>
              </w:rPr>
              <w:t>Expected output</w:t>
            </w:r>
          </w:p>
        </w:tc>
        <w:tc>
          <w:tcPr>
            <w:tcW w:type="dxa" w:w="8424"/>
          </w:tcPr>
          <w:p>
            <w:r>
              <w:t>Polished deck with native trend, contribution and variance charts plus verified speaker notes.</w:t>
            </w:r>
          </w:p>
        </w:tc>
      </w:tr>
    </w:tbl>
    <w:p>
      <w:r>
        <w:rPr>
          <w:b/>
        </w:rPr>
        <w:t xml:space="preserve">Goal. </w:t>
      </w:r>
      <w:r>
        <w:t>Use native PowerPoint charts to strengthen a leadership narrative and prepare a concise delivery.</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Improve the attached leadership deck using the workbook as the only numerical source. Recommend where a trend chart, contribution chart and variance chart add decision value. For each, state the takeaway title, the correct chart type, the data range and one caveat. Then draft speaker notes of 60-90 words per chart slide.</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Open the workbook Chart_Data sheet and reconcile totals.</w:t>
            </w:r>
          </w:p>
          <w:p>
            <w:pPr>
              <w:spacing w:before="80" w:after="0"/>
              <w:shd w:fill="F5F8FC"/>
            </w:pPr>
            <w:r>
              <w:rPr>
                <w:rFonts w:ascii="Arial" w:hAnsi="Arial"/>
                <w:color w:val="555B66"/>
                <w:sz w:val="19"/>
              </w:rPr>
              <w:t>The control row must show PASS before charting.</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Ask Copilot to recommend chart placements.</w:t>
            </w:r>
          </w:p>
          <w:p>
            <w:pPr>
              <w:spacing w:before="80" w:after="0"/>
              <w:shd w:fill="E8F0FE"/>
            </w:pPr>
            <w:r>
              <w:rPr>
                <w:b/>
                <w:color w:val="1F6FEB"/>
              </w:rPr>
              <w:t>Prompt</w:t>
              <w:br/>
            </w:r>
            <w:r>
              <w:rPr>
                <w:rFonts w:ascii="Arial" w:hAnsi="Arial"/>
                <w:color w:val="555B66"/>
                <w:sz w:val="19"/>
              </w:rPr>
              <w:t>Improve the attached leadership deck using the workbook as the only numerical source. Recommend where a trend chart, contribution chart and variance chart add decision value. For each, state the takeaway title, the correct chart type, the data range and one caveat. Then draft speaker notes of 60-90 words per chart slide.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Insert native PowerPoint charts using Insert &gt; Chart.</w:t>
            </w:r>
          </w:p>
          <w:p>
            <w:pPr>
              <w:spacing w:before="80" w:after="0"/>
              <w:shd w:fill="F5F8FC"/>
            </w:pPr>
            <w:r>
              <w:rPr>
                <w:rFonts w:ascii="Arial" w:hAnsi="Arial"/>
                <w:color w:val="555B66"/>
                <w:sz w:val="19"/>
              </w:rPr>
              <w:t>Use line for time trend, bar for contribution and clustered column for actual versus target.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Edit the embedded chart data to match the workbook.</w:t>
            </w:r>
          </w:p>
          <w:p>
            <w:pPr>
              <w:spacing w:before="80" w:after="0"/>
              <w:shd w:fill="F5F8FC"/>
            </w:pPr>
            <w:r>
              <w:rPr>
                <w:rFonts w:ascii="Arial" w:hAnsi="Arial"/>
                <w:color w:val="555B66"/>
                <w:sz w:val="19"/>
              </w:rPr>
              <w:t>Do not paste chart screenshots.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Apply takeaway titles and direct labels where appropriate.</w:t>
            </w:r>
          </w:p>
          <w:p>
            <w:pPr>
              <w:spacing w:before="80" w:after="0"/>
              <w:shd w:fill="F5F8FC"/>
            </w:pPr>
            <w:r>
              <w:rPr>
                <w:rFonts w:ascii="Arial" w:hAnsi="Arial"/>
                <w:color w:val="555B66"/>
                <w:sz w:val="19"/>
              </w:rPr>
              <w:t>Remove redundant legends and decorative 3D effects.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Add and review speaker notes.</w:t>
            </w:r>
          </w:p>
          <w:p>
            <w:pPr>
              <w:spacing w:before="80" w:after="0"/>
              <w:shd w:fill="F5F8FC"/>
            </w:pPr>
            <w:r>
              <w:rPr>
                <w:rFonts w:ascii="Arial" w:hAnsi="Arial"/>
                <w:color w:val="555B66"/>
                <w:sz w:val="19"/>
              </w:rPr>
              <w:t>Notes must explain meaning, caveat and decision; they must not repeat every visual label.</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Validate charts by comparing three sample points with the workbook.</w:t>
            </w:r>
          </w:p>
          <w:p>
            <w:pPr>
              <w:spacing w:before="80" w:after="0"/>
              <w:shd w:fill="F5F8FC"/>
            </w:pPr>
            <w:r>
              <w:rPr>
                <w:rFonts w:ascii="Arial" w:hAnsi="Arial"/>
                <w:color w:val="555B66"/>
                <w:sz w:val="19"/>
              </w:rPr>
              <w:t>Record checks in Chart_QA.</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8</w:t>
            </w:r>
          </w:p>
        </w:tc>
        <w:tc>
          <w:tcPr>
            <w:tcW w:type="dxa" w:w="9576"/>
            <w:vAlign w:val="center"/>
          </w:tcPr>
          <w:p>
            <w:r/>
            <w:r>
              <w:rPr>
                <w:b/>
                <w:color w:val="111827"/>
                <w:sz w:val="21"/>
              </w:rPr>
              <w:t>Save the enhanced deck and export a PDF for review.</w:t>
            </w:r>
          </w:p>
          <w:p>
            <w:pPr>
              <w:spacing w:before="80" w:after="0"/>
              <w:shd w:fill="F5F8FC"/>
            </w:pPr>
            <w:r>
              <w:rPr>
                <w:rFonts w:ascii="Arial" w:hAnsi="Arial"/>
                <w:color w:val="555B66"/>
                <w:sz w:val="19"/>
              </w:rPr>
              <w:t>Confirm charts remain editable in the PPTX.</w:t>
            </w:r>
          </w:p>
        </w:tc>
      </w:tr>
    </w:tbl>
    <w:p>
      <w:pPr>
        <w:spacing w:after="20"/>
      </w:pPr>
    </w:p>
    <w:p>
      <w:pPr>
        <w:pStyle w:val="Heading3"/>
      </w:pPr>
      <w:r>
        <w:t>Acceptance test</w:t>
      </w:r>
    </w:p>
    <w:p>
      <w:pPr>
        <w:shd w:fill="E8F7EE"/>
      </w:pPr>
      <w:r>
        <w:rPr>
          <w:b/>
          <w:color w:val="127A3E"/>
        </w:rPr>
        <w:t>The PPTX contains three editable native charts, sample values reconcile, and each chart communicates a decision-relevant takeaway.</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1"/>
      </w:pPr>
      <w:r>
        <w:t>Topic 02: Copilot for Excel: From Questions to Deep Analysis</w:t>
      </w:r>
    </w:p>
    <w:p>
      <w:r>
        <w:t>Tables · formulas · diagnostics · scenario analysis · forecasting · Analyst agent</w:t>
      </w:r>
    </w:p>
    <w:p>
      <w:pPr>
        <w:pStyle w:val="Heading2"/>
      </w:pPr>
      <w:r>
        <w:t>Key concepts</w:t>
      </w:r>
    </w:p>
    <w:p>
      <w:pPr>
        <w:pStyle w:val="ListBullet"/>
      </w:pPr>
      <w:r>
        <w:rPr>
          <w:b/>
        </w:rPr>
        <w:t xml:space="preserve">Analysis-ready data: </w:t>
      </w:r>
      <w:r>
        <w:t>One header row, one record per row, stable types and an Excel Table.</w:t>
      </w:r>
    </w:p>
    <w:p>
      <w:pPr>
        <w:pStyle w:val="ListBullet"/>
      </w:pPr>
      <w:r>
        <w:rPr>
          <w:b/>
        </w:rPr>
        <w:t xml:space="preserve">Progressive analysis: </w:t>
      </w:r>
      <w:r>
        <w:t>Start descriptive, then diagnostic, predictive and prescriptive.</w:t>
      </w:r>
    </w:p>
    <w:p>
      <w:pPr>
        <w:pStyle w:val="ListBullet"/>
      </w:pPr>
      <w:r>
        <w:rPr>
          <w:b/>
        </w:rPr>
        <w:t xml:space="preserve">Formula audit: </w:t>
      </w:r>
      <w:r>
        <w:t>Accept suggested formulas only after checking logic, references and edge cases.</w:t>
      </w:r>
    </w:p>
    <w:p>
      <w:pPr>
        <w:pStyle w:val="ListBullet"/>
      </w:pPr>
      <w:r>
        <w:rPr>
          <w:b/>
        </w:rPr>
        <w:t xml:space="preserve">Evidence chain: </w:t>
      </w:r>
      <w:r>
        <w:t>Question, method, result, caveat and action should be traceable in the workbook.</w:t>
      </w:r>
    </w:p>
    <w:p>
      <w:pPr>
        <w:pStyle w:val="ListBullet"/>
      </w:pPr>
      <w:r>
        <w:rPr>
          <w:b/>
        </w:rPr>
        <w:t xml:space="preserve">Scenario thinking: </w:t>
      </w:r>
      <w:r>
        <w:t>Separate assumptions from formulas and compare base, downside and upside cases.</w:t>
      </w:r>
    </w:p>
    <w:p>
      <w:pPr>
        <w:pStyle w:val="ListBullet"/>
      </w:pPr>
      <w:r>
        <w:rPr>
          <w:b/>
        </w:rPr>
        <w:t xml:space="preserve">Deep analysis: </w:t>
      </w:r>
      <w:r>
        <w:t>Use Analyst or advanced Copilot features to explore multiple files, patterns and forecasts when licensed.</w:t>
      </w:r>
    </w:p>
    <w:p>
      <w:pPr>
        <w:pStyle w:val="Heading2"/>
      </w:pPr>
      <w:r>
        <w:t>Lab 06: Build and Audit Excel Formulas with Copilot</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K3 · A2</w:t>
            </w:r>
          </w:p>
        </w:tc>
      </w:tr>
      <w:tr>
        <w:tc>
          <w:tcPr>
            <w:tcW w:type="dxa" w:w="1944"/>
            <w:shd w:val="clear" w:color="auto" w:fill="E8F0FE"/>
          </w:tcPr>
          <w:p>
            <w:r>
              <w:rPr>
                <w:b/>
              </w:rPr>
              <w:t>Level and apps</w:t>
            </w:r>
          </w:p>
        </w:tc>
        <w:tc>
          <w:tcPr>
            <w:tcW w:type="dxa" w:w="8424"/>
          </w:tcPr>
          <w:p>
            <w:r>
              <w:t>Foundation · Excel + Copilot</w:t>
            </w:r>
          </w:p>
        </w:tc>
      </w:tr>
      <w:tr>
        <w:tc>
          <w:tcPr>
            <w:tcW w:type="dxa" w:w="1944"/>
            <w:shd w:val="clear" w:color="auto" w:fill="E8F0FE"/>
          </w:tcPr>
          <w:p>
            <w:r>
              <w:rPr>
                <w:b/>
              </w:rPr>
              <w:t>Folder</w:t>
            </w:r>
          </w:p>
        </w:tc>
        <w:tc>
          <w:tcPr>
            <w:tcW w:type="dxa" w:w="8424"/>
          </w:tcPr>
          <w:p>
            <w:r>
              <w:t>activities/lab-06-build-formulas-with-copilot</w:t>
            </w:r>
          </w:p>
        </w:tc>
      </w:tr>
      <w:tr>
        <w:tc>
          <w:tcPr>
            <w:tcW w:type="dxa" w:w="1944"/>
            <w:shd w:val="clear" w:color="auto" w:fill="E8F0FE"/>
          </w:tcPr>
          <w:p>
            <w:r>
              <w:rPr>
                <w:b/>
              </w:rPr>
              <w:t>Excel workbook</w:t>
            </w:r>
          </w:p>
        </w:tc>
        <w:tc>
          <w:tcPr>
            <w:tcW w:type="dxa" w:w="8424"/>
          </w:tcPr>
          <w:p>
            <w:r>
              <w:t>activities/lab-06-build-formulas-with-copilot/Lumina-Living-Lab-06.xlsx</w:t>
            </w:r>
          </w:p>
        </w:tc>
      </w:tr>
      <w:tr>
        <w:tc>
          <w:tcPr>
            <w:tcW w:type="dxa" w:w="1944"/>
            <w:shd w:val="clear" w:color="auto" w:fill="E8F0FE"/>
          </w:tcPr>
          <w:p>
            <w:r>
              <w:rPr>
                <w:b/>
              </w:rPr>
              <w:t>Expected output</w:t>
            </w:r>
          </w:p>
        </w:tc>
        <w:tc>
          <w:tcPr>
            <w:tcW w:type="dxa" w:w="8424"/>
          </w:tcPr>
          <w:p>
            <w:r>
              <w:t>Formula-driven campaign table with revenue, margin, conversion, status and error controls.</w:t>
            </w:r>
          </w:p>
        </w:tc>
      </w:tr>
    </w:tbl>
    <w:p>
      <w:r>
        <w:rPr>
          <w:b/>
        </w:rPr>
        <w:t xml:space="preserve">Goal. </w:t>
      </w:r>
      <w:r>
        <w:t>Use Copilot to propose calculated columns while retaining formula transparency and controls.</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In the Campaign_Data table, propose formulas for Revenue, Margin, Margin_Percent, Conversion_Rate and Target_Status. Use structured references, make divisions zero-safe, and reference thresholds from the Assumptions sheet. Explain each formula and identify two edge cases to test before applying it.</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Convert the Campaign_Data range to an Excel Table.</w:t>
            </w:r>
          </w:p>
          <w:p>
            <w:pPr>
              <w:spacing w:before="80" w:after="0"/>
              <w:shd w:fill="F5F8FC"/>
            </w:pPr>
            <w:r>
              <w:rPr>
                <w:rFonts w:ascii="Arial" w:hAnsi="Arial"/>
                <w:color w:val="555B66"/>
                <w:sz w:val="19"/>
              </w:rPr>
              <w:t>Name it tblCampaign and confirm one header row.</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Inspect blanks, zeros and unexpected types.</w:t>
            </w:r>
          </w:p>
          <w:p>
            <w:pPr>
              <w:spacing w:before="80" w:after="0"/>
              <w:shd w:fill="F5F8FC"/>
            </w:pPr>
            <w:r>
              <w:rPr>
                <w:rFonts w:ascii="Arial" w:hAnsi="Arial"/>
                <w:color w:val="555B66"/>
                <w:sz w:val="19"/>
              </w:rPr>
              <w:t>Record exceptions before generating formulas.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Submit the formula prompt.</w:t>
            </w:r>
          </w:p>
          <w:p>
            <w:pPr>
              <w:spacing w:before="80" w:after="0"/>
              <w:shd w:fill="E8F0FE"/>
            </w:pPr>
            <w:r>
              <w:rPr>
                <w:b/>
                <w:color w:val="1F6FEB"/>
              </w:rPr>
              <w:t>Prompt</w:t>
              <w:br/>
            </w:r>
            <w:r>
              <w:rPr>
                <w:rFonts w:ascii="Arial" w:hAnsi="Arial"/>
                <w:color w:val="555B66"/>
                <w:sz w:val="19"/>
              </w:rPr>
              <w:t>In the Campaign_Data table, propose formulas for Revenue, Margin, Margin_Percent, Conversion_Rate and Target_Status. Use structured references, make divisions zero-safe, and reference thresholds from the Assumptions sheet. Explain each formula and identify two edge cases to test before applying it.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Apply one formula at a time and inspect the full column.</w:t>
            </w:r>
          </w:p>
          <w:p>
            <w:pPr>
              <w:spacing w:before="80" w:after="0"/>
              <w:shd w:fill="F5F8FC"/>
            </w:pPr>
            <w:r>
              <w:rPr>
                <w:rFonts w:ascii="Arial" w:hAnsi="Arial"/>
                <w:color w:val="555B66"/>
                <w:sz w:val="19"/>
              </w:rPr>
              <w:t>Reject any formula with hardcoded thresholds or mismatched row references.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Test zero impressions, zero revenue and negative cost.</w:t>
            </w:r>
          </w:p>
          <w:p>
            <w:pPr>
              <w:spacing w:before="80" w:after="0"/>
              <w:shd w:fill="F5F8FC"/>
            </w:pPr>
            <w:r>
              <w:rPr>
                <w:rFonts w:ascii="Arial" w:hAnsi="Arial"/>
                <w:color w:val="555B66"/>
                <w:sz w:val="19"/>
              </w:rPr>
              <w:t>Use a copy of the test rows; do not corrupt the source table.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Create a Controls sheet.</w:t>
            </w:r>
          </w:p>
          <w:p>
            <w:pPr>
              <w:spacing w:before="80" w:after="0"/>
              <w:shd w:fill="F5F8FC"/>
            </w:pPr>
            <w:r>
              <w:rPr>
                <w:rFonts w:ascii="Arial" w:hAnsi="Arial"/>
                <w:color w:val="555B66"/>
                <w:sz w:val="19"/>
              </w:rPr>
              <w:t>Count blanks, formula errors, negative values and rows with Review status.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Save the audited workbook.</w:t>
            </w:r>
          </w:p>
          <w:p>
            <w:pPr>
              <w:spacing w:before="80" w:after="0"/>
              <w:shd w:fill="F5F8FC"/>
            </w:pPr>
            <w:r>
              <w:rPr>
                <w:rFonts w:ascii="Arial" w:hAnsi="Arial"/>
                <w:color w:val="555B66"/>
                <w:sz w:val="19"/>
              </w:rPr>
              <w:t>All controls must show PASS or an owned exception.</w:t>
            </w:r>
          </w:p>
        </w:tc>
      </w:tr>
    </w:tbl>
    <w:p>
      <w:pPr>
        <w:spacing w:after="20"/>
      </w:pPr>
    </w:p>
    <w:p>
      <w:pPr>
        <w:pStyle w:val="Heading3"/>
      </w:pPr>
      <w:r>
        <w:t>Acceptance test</w:t>
      </w:r>
    </w:p>
    <w:p>
      <w:pPr>
        <w:shd w:fill="E8F7EE"/>
      </w:pPr>
      <w:r>
        <w:rPr>
          <w:b/>
          <w:color w:val="127A3E"/>
        </w:rPr>
        <w:t>All derived columns use auditable formulas, zero denominators are handled intentionally and the Controls sheet contains no unexplained errors.</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07: Run Deep Descriptive and Diagnostic Analysis in Excel</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K3 · A2</w:t>
            </w:r>
          </w:p>
        </w:tc>
      </w:tr>
      <w:tr>
        <w:tc>
          <w:tcPr>
            <w:tcW w:type="dxa" w:w="1944"/>
            <w:shd w:val="clear" w:color="auto" w:fill="E8F0FE"/>
          </w:tcPr>
          <w:p>
            <w:r>
              <w:rPr>
                <w:b/>
              </w:rPr>
              <w:t>Level and apps</w:t>
            </w:r>
          </w:p>
        </w:tc>
        <w:tc>
          <w:tcPr>
            <w:tcW w:type="dxa" w:w="8424"/>
          </w:tcPr>
          <w:p>
            <w:r>
              <w:t>Intermediate · Excel + Copilot</w:t>
            </w:r>
          </w:p>
        </w:tc>
      </w:tr>
      <w:tr>
        <w:tc>
          <w:tcPr>
            <w:tcW w:type="dxa" w:w="1944"/>
            <w:shd w:val="clear" w:color="auto" w:fill="E8F0FE"/>
          </w:tcPr>
          <w:p>
            <w:r>
              <w:rPr>
                <w:b/>
              </w:rPr>
              <w:t>Folder</w:t>
            </w:r>
          </w:p>
        </w:tc>
        <w:tc>
          <w:tcPr>
            <w:tcW w:type="dxa" w:w="8424"/>
          </w:tcPr>
          <w:p>
            <w:r>
              <w:t>activities/lab-07-run-deep-descriptive-analysis</w:t>
            </w:r>
          </w:p>
        </w:tc>
      </w:tr>
      <w:tr>
        <w:tc>
          <w:tcPr>
            <w:tcW w:type="dxa" w:w="1944"/>
            <w:shd w:val="clear" w:color="auto" w:fill="E8F0FE"/>
          </w:tcPr>
          <w:p>
            <w:r>
              <w:rPr>
                <w:b/>
              </w:rPr>
              <w:t>Excel workbook</w:t>
            </w:r>
          </w:p>
        </w:tc>
        <w:tc>
          <w:tcPr>
            <w:tcW w:type="dxa" w:w="8424"/>
          </w:tcPr>
          <w:p>
            <w:r>
              <w:t>activities/lab-07-run-deep-descriptive-analysis/Lumina-Living-Lab-07.xlsx</w:t>
            </w:r>
          </w:p>
        </w:tc>
      </w:tr>
      <w:tr>
        <w:tc>
          <w:tcPr>
            <w:tcW w:type="dxa" w:w="1944"/>
            <w:shd w:val="clear" w:color="auto" w:fill="E8F0FE"/>
          </w:tcPr>
          <w:p>
            <w:r>
              <w:rPr>
                <w:b/>
              </w:rPr>
              <w:t>Expected output</w:t>
            </w:r>
          </w:p>
        </w:tc>
        <w:tc>
          <w:tcPr>
            <w:tcW w:type="dxa" w:w="8424"/>
          </w:tcPr>
          <w:p>
            <w:r>
              <w:t>Diagnostic workbook with KPI summary, segment analysis, anomaly log and management findings.</w:t>
            </w:r>
          </w:p>
        </w:tc>
      </w:tr>
    </w:tbl>
    <w:p>
      <w:r>
        <w:rPr>
          <w:b/>
        </w:rPr>
        <w:t xml:space="preserve">Goal. </w:t>
      </w:r>
      <w:r>
        <w:t>Move from summary statistics to segmented drivers, anomalies and evidence-backed explanations.</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Analyse the Campaign_Data table in four passes: descriptive, segmented, anomaly and diagnostic. Calculate volume, revenue, margin, conversion and return metrics; compare channel, region and product; flag unusual values using robust rules; then propose three likely drivers. Separate observed evidence from hypotheses and cite the supporting table or chart.</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Confirm the data table grain and period.</w:t>
            </w:r>
          </w:p>
          <w:p>
            <w:pPr>
              <w:spacing w:before="80" w:after="0"/>
              <w:shd w:fill="F5F8FC"/>
            </w:pPr>
            <w:r>
              <w:rPr>
                <w:rFonts w:ascii="Arial" w:hAnsi="Arial"/>
                <w:color w:val="555B66"/>
                <w:sz w:val="19"/>
              </w:rPr>
              <w:t>One row must represent one campaign-week-product combination.</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Ask Copilot for a staged analysis plan.</w:t>
            </w:r>
          </w:p>
          <w:p>
            <w:pPr>
              <w:spacing w:before="80" w:after="0"/>
              <w:shd w:fill="E8F0FE"/>
            </w:pPr>
            <w:r>
              <w:rPr>
                <w:b/>
                <w:color w:val="1F6FEB"/>
              </w:rPr>
              <w:t>Prompt</w:t>
              <w:br/>
            </w:r>
            <w:r>
              <w:rPr>
                <w:rFonts w:ascii="Arial" w:hAnsi="Arial"/>
                <w:color w:val="555B66"/>
                <w:sz w:val="19"/>
              </w:rPr>
              <w:t>Analyse the Campaign_Data table in four passes: descriptive, segmented, anomaly and diagnostic. Calculate volume, revenue, margin, conversion and return metrics; compare channel, region and product; flag unusual values using robust rules; then propose three likely drivers. Separate observed evidence from hypotheses and cite the supporting table or chart.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Build descriptive KPI formulas and reconcile totals.</w:t>
            </w:r>
          </w:p>
          <w:p>
            <w:pPr>
              <w:spacing w:before="80" w:after="0"/>
              <w:shd w:fill="F5F8FC"/>
            </w:pPr>
            <w:r>
              <w:rPr>
                <w:rFonts w:ascii="Arial" w:hAnsi="Arial"/>
                <w:color w:val="555B66"/>
                <w:sz w:val="19"/>
              </w:rPr>
              <w:t>Use SUMIFS, COUNTIFS, AVERAGEIFS, MEDIAN and STDEV.S where appropriate.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Create PivotTables for channel, region and product.</w:t>
            </w:r>
          </w:p>
          <w:p>
            <w:pPr>
              <w:spacing w:before="80" w:after="0"/>
              <w:shd w:fill="F5F8FC"/>
            </w:pPr>
            <w:r>
              <w:rPr>
                <w:rFonts w:ascii="Arial" w:hAnsi="Arial"/>
                <w:color w:val="555B66"/>
                <w:sz w:val="19"/>
              </w:rPr>
              <w:t>Show revenue, margin, conversion and return rate with consistent number formats.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Create trend and variance charts.</w:t>
            </w:r>
          </w:p>
          <w:p>
            <w:pPr>
              <w:spacing w:before="80" w:after="0"/>
              <w:shd w:fill="F5F8FC"/>
            </w:pPr>
            <w:r>
              <w:rPr>
                <w:rFonts w:ascii="Arial" w:hAnsi="Arial"/>
                <w:color w:val="555B66"/>
                <w:sz w:val="19"/>
              </w:rPr>
              <w:t>Use native Excel charts and label period and unit.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Investigate anomalies.</w:t>
            </w:r>
          </w:p>
          <w:p>
            <w:pPr>
              <w:spacing w:before="80" w:after="0"/>
              <w:shd w:fill="F5F8FC"/>
            </w:pPr>
            <w:r>
              <w:rPr>
                <w:rFonts w:ascii="Arial" w:hAnsi="Arial"/>
                <w:color w:val="555B66"/>
                <w:sz w:val="19"/>
              </w:rPr>
              <w:t>Record the row key, rule, observed value, possible cause and verification owner.</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Ask Copilot to critique the findings.</w:t>
            </w:r>
          </w:p>
          <w:p>
            <w:pPr>
              <w:spacing w:before="80" w:after="0"/>
              <w:shd w:fill="E8F0FE"/>
            </w:pPr>
            <w:r>
              <w:rPr>
                <w:b/>
                <w:color w:val="1F6FEB"/>
              </w:rPr>
              <w:t>Prompt</w:t>
              <w:br/>
            </w:r>
            <w:r>
              <w:rPr>
                <w:rFonts w:ascii="Arial" w:hAnsi="Arial"/>
                <w:color w:val="555B66"/>
                <w:sz w:val="19"/>
              </w:rPr>
              <w:t>Challenge these findings. Identify alternative explanations, missing data and any claim that is stronger than the evidence.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8</w:t>
            </w:r>
          </w:p>
        </w:tc>
        <w:tc>
          <w:tcPr>
            <w:tcW w:type="dxa" w:w="9576"/>
            <w:vAlign w:val="center"/>
          </w:tcPr>
          <w:p>
            <w:r/>
            <w:r>
              <w:rPr>
                <w:b/>
                <w:color w:val="111827"/>
                <w:sz w:val="21"/>
              </w:rPr>
              <w:t>Write the management findings.</w:t>
            </w:r>
          </w:p>
          <w:p>
            <w:pPr>
              <w:spacing w:before="80" w:after="0"/>
              <w:shd w:fill="F5F8FC"/>
            </w:pPr>
            <w:r>
              <w:rPr>
                <w:rFonts w:ascii="Arial" w:hAnsi="Arial"/>
                <w:color w:val="555B66"/>
                <w:sz w:val="19"/>
              </w:rPr>
              <w:t>Each finding must include evidence, caveat, action and owner.</w:t>
            </w:r>
          </w:p>
        </w:tc>
      </w:tr>
    </w:tbl>
    <w:p>
      <w:pPr>
        <w:spacing w:after="20"/>
      </w:pPr>
    </w:p>
    <w:p>
      <w:pPr>
        <w:pStyle w:val="Heading3"/>
      </w:pPr>
      <w:r>
        <w:t>Acceptance test</w:t>
      </w:r>
    </w:p>
    <w:p>
      <w:pPr>
        <w:shd w:fill="E8F7EE"/>
      </w:pPr>
      <w:r>
        <w:rPr>
          <w:b/>
          <w:color w:val="127A3E"/>
        </w:rPr>
        <w:t>The workbook separates facts from hypotheses, reconciles totals, documents anomalies and presents three defensible findings with caveats.</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08: Forecast and Stress-Test a Campaign with Copilot</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K3 · A2</w:t>
            </w:r>
          </w:p>
        </w:tc>
      </w:tr>
      <w:tr>
        <w:tc>
          <w:tcPr>
            <w:tcW w:type="dxa" w:w="1944"/>
            <w:shd w:val="clear" w:color="auto" w:fill="E8F0FE"/>
          </w:tcPr>
          <w:p>
            <w:r>
              <w:rPr>
                <w:b/>
              </w:rPr>
              <w:t>Level and apps</w:t>
            </w:r>
          </w:p>
        </w:tc>
        <w:tc>
          <w:tcPr>
            <w:tcW w:type="dxa" w:w="8424"/>
          </w:tcPr>
          <w:p>
            <w:r>
              <w:t>Advanced · Excel + Analyst agent</w:t>
            </w:r>
          </w:p>
        </w:tc>
      </w:tr>
      <w:tr>
        <w:tc>
          <w:tcPr>
            <w:tcW w:type="dxa" w:w="1944"/>
            <w:shd w:val="clear" w:color="auto" w:fill="E8F0FE"/>
          </w:tcPr>
          <w:p>
            <w:r>
              <w:rPr>
                <w:b/>
              </w:rPr>
              <w:t>Folder</w:t>
            </w:r>
          </w:p>
        </w:tc>
        <w:tc>
          <w:tcPr>
            <w:tcW w:type="dxa" w:w="8424"/>
          </w:tcPr>
          <w:p>
            <w:r>
              <w:t>activities/lab-08-forecast-and-stress-test</w:t>
            </w:r>
          </w:p>
        </w:tc>
      </w:tr>
      <w:tr>
        <w:tc>
          <w:tcPr>
            <w:tcW w:type="dxa" w:w="1944"/>
            <w:shd w:val="clear" w:color="auto" w:fill="E8F0FE"/>
          </w:tcPr>
          <w:p>
            <w:r>
              <w:rPr>
                <w:b/>
              </w:rPr>
              <w:t>Excel workbook</w:t>
            </w:r>
          </w:p>
        </w:tc>
        <w:tc>
          <w:tcPr>
            <w:tcW w:type="dxa" w:w="8424"/>
          </w:tcPr>
          <w:p>
            <w:r>
              <w:t>activities/lab-08-forecast-and-stress-test/Lumina-Living-Lab-08.xlsx</w:t>
            </w:r>
          </w:p>
        </w:tc>
      </w:tr>
      <w:tr>
        <w:tc>
          <w:tcPr>
            <w:tcW w:type="dxa" w:w="1944"/>
            <w:shd w:val="clear" w:color="auto" w:fill="E8F0FE"/>
          </w:tcPr>
          <w:p>
            <w:r>
              <w:rPr>
                <w:b/>
              </w:rPr>
              <w:t>Expected output</w:t>
            </w:r>
          </w:p>
        </w:tc>
        <w:tc>
          <w:tcPr>
            <w:tcW w:type="dxa" w:w="8424"/>
          </w:tcPr>
          <w:p>
            <w:r>
              <w:t>Forecast model with base, downside and upside scenarios, sensitivity table and decision guardrails.</w:t>
            </w:r>
          </w:p>
        </w:tc>
      </w:tr>
    </w:tbl>
    <w:p>
      <w:r>
        <w:rPr>
          <w:b/>
        </w:rPr>
        <w:t xml:space="preserve">Goal. </w:t>
      </w:r>
      <w:r>
        <w:t>Use forecasting, scenarios and sensitivity analysis to evaluate a transition plan under uncertainty.</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Using the historical monthly data, build a 6-month forecast for revenue and workload. Explain the method, assumptions and confidence limits. Then test downside, base and upside scenarios for conversion, average order value and service capacity. Identify the earliest month capacity is breached and recommend a guarded action. Do not claim certainty beyond the data.</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Review historical coverage and missing periods.</w:t>
            </w:r>
          </w:p>
          <w:p>
            <w:pPr>
              <w:spacing w:before="80" w:after="0"/>
              <w:shd w:fill="F5F8FC"/>
            </w:pPr>
            <w:r>
              <w:rPr>
                <w:rFonts w:ascii="Arial" w:hAnsi="Arial"/>
                <w:color w:val="555B66"/>
                <w:sz w:val="19"/>
              </w:rPr>
              <w:t>Record why the data is or is not suitable for forecasting.</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Ask Copilot or Analyst for a forecast plan.</w:t>
            </w:r>
          </w:p>
          <w:p>
            <w:pPr>
              <w:spacing w:before="80" w:after="0"/>
              <w:shd w:fill="E8F0FE"/>
            </w:pPr>
            <w:r>
              <w:rPr>
                <w:b/>
                <w:color w:val="1F6FEB"/>
              </w:rPr>
              <w:t>Prompt</w:t>
              <w:br/>
            </w:r>
            <w:r>
              <w:rPr>
                <w:rFonts w:ascii="Arial" w:hAnsi="Arial"/>
                <w:color w:val="555B66"/>
                <w:sz w:val="19"/>
              </w:rPr>
              <w:t>Using the historical monthly data, build a 6-month forecast for revenue and workload. Explain the method, assumptions and confidence limits. Then test downside, base and upside scenarios for conversion, average order value and service capacity. Identify the earliest month capacity is breached and recommend a guarded action. Do not claim certainty beyond the data.</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Create a Forecast sheet with explicit assumptions.</w:t>
            </w:r>
          </w:p>
          <w:p>
            <w:pPr>
              <w:spacing w:before="80" w:after="0"/>
              <w:shd w:fill="F5F8FC"/>
            </w:pPr>
            <w:r>
              <w:rPr>
                <w:rFonts w:ascii="Arial" w:hAnsi="Arial"/>
                <w:color w:val="555B66"/>
                <w:sz w:val="19"/>
              </w:rPr>
              <w:t>Keep hardcoded inputs separate from formula outputs.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Build base, downside and upside cases.</w:t>
            </w:r>
          </w:p>
          <w:p>
            <w:pPr>
              <w:spacing w:before="80" w:after="0"/>
              <w:shd w:fill="F5F8FC"/>
            </w:pPr>
            <w:r>
              <w:rPr>
                <w:rFonts w:ascii="Arial" w:hAnsi="Arial"/>
                <w:color w:val="555B66"/>
                <w:sz w:val="19"/>
              </w:rPr>
              <w:t>Use cell references rather than embedding percentages in formulas.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Create a sensitivity table for conversion and capacity.</w:t>
            </w:r>
          </w:p>
          <w:p>
            <w:pPr>
              <w:spacing w:before="80" w:after="0"/>
              <w:shd w:fill="F5F8FC"/>
            </w:pPr>
            <w:r>
              <w:rPr>
                <w:rFonts w:ascii="Arial" w:hAnsi="Arial"/>
                <w:color w:val="555B66"/>
                <w:sz w:val="19"/>
              </w:rPr>
              <w:t>Highlight the breach boundary without 3D effects.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Compare Copilot findings with workbook calculations.</w:t>
            </w:r>
          </w:p>
          <w:p>
            <w:pPr>
              <w:spacing w:before="80" w:after="0"/>
              <w:shd w:fill="F5F8FC"/>
            </w:pPr>
            <w:r>
              <w:rPr>
                <w:rFonts w:ascii="Arial" w:hAnsi="Arial"/>
                <w:color w:val="555B66"/>
                <w:sz w:val="19"/>
              </w:rPr>
              <w:t>Resolve discrepancies before using the narrative.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Document method limitations and monitoring triggers.</w:t>
            </w:r>
          </w:p>
          <w:p>
            <w:pPr>
              <w:spacing w:before="80" w:after="0"/>
              <w:shd w:fill="F5F8FC"/>
            </w:pPr>
            <w:r>
              <w:rPr>
                <w:rFonts w:ascii="Arial" w:hAnsi="Arial"/>
                <w:color w:val="555B66"/>
                <w:sz w:val="19"/>
              </w:rPr>
              <w:t>State what new evidence would change the decision.</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8</w:t>
            </w:r>
          </w:p>
        </w:tc>
        <w:tc>
          <w:tcPr>
            <w:tcW w:type="dxa" w:w="9576"/>
            <w:vAlign w:val="center"/>
          </w:tcPr>
          <w:p>
            <w:r/>
            <w:r>
              <w:rPr>
                <w:b/>
                <w:color w:val="111827"/>
                <w:sz w:val="21"/>
              </w:rPr>
              <w:t>Save the model and a one-page decision summary.</w:t>
            </w:r>
          </w:p>
          <w:p>
            <w:pPr>
              <w:spacing w:before="80" w:after="0"/>
              <w:shd w:fill="F5F8FC"/>
            </w:pPr>
            <w:r>
              <w:rPr>
                <w:rFonts w:ascii="Arial" w:hAnsi="Arial"/>
                <w:color w:val="555B66"/>
                <w:sz w:val="19"/>
              </w:rPr>
              <w:t>The summary must include forecast range, breach month, action and guardrail.</w:t>
            </w:r>
          </w:p>
        </w:tc>
      </w:tr>
    </w:tbl>
    <w:p>
      <w:pPr>
        <w:spacing w:after="20"/>
      </w:pPr>
    </w:p>
    <w:p>
      <w:pPr>
        <w:pStyle w:val="Heading3"/>
      </w:pPr>
      <w:r>
        <w:t>Acceptance test</w:t>
      </w:r>
    </w:p>
    <w:p>
      <w:pPr>
        <w:shd w:fill="E8F7EE"/>
      </w:pPr>
      <w:r>
        <w:rPr>
          <w:b/>
          <w:color w:val="127A3E"/>
        </w:rPr>
        <w:t>All scenarios are formula-driven, forecast uncertainty is explicit and the recommended action is linked to a measurable trigger.</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1"/>
      </w:pPr>
      <w:r>
        <w:t>Topic 03: Copilot for Outlook, Teams and Loop</w:t>
      </w:r>
    </w:p>
    <w:p>
      <w:r>
        <w:t>Inbox triage · thread summaries · meeting intelligence · shared plans · human-send controls</w:t>
      </w:r>
    </w:p>
    <w:p>
      <w:pPr>
        <w:pStyle w:val="Heading2"/>
      </w:pPr>
      <w:r>
        <w:t>Key concepts</w:t>
      </w:r>
    </w:p>
    <w:p>
      <w:pPr>
        <w:pStyle w:val="ListBullet"/>
      </w:pPr>
      <w:r>
        <w:rPr>
          <w:b/>
        </w:rPr>
        <w:t xml:space="preserve">Communication workflow: </w:t>
      </w:r>
      <w:r>
        <w:t>Triage, understand, draft, coach, approve and send.</w:t>
      </w:r>
    </w:p>
    <w:p>
      <w:pPr>
        <w:pStyle w:val="ListBullet"/>
      </w:pPr>
      <w:r>
        <w:rPr>
          <w:b/>
        </w:rPr>
        <w:t xml:space="preserve">Meeting lifecycle: </w:t>
      </w:r>
      <w:r>
        <w:t>Prepare, facilitate, capture, assign and follow through.</w:t>
      </w:r>
    </w:p>
    <w:p>
      <w:pPr>
        <w:pStyle w:val="ListBullet"/>
      </w:pPr>
      <w:r>
        <w:rPr>
          <w:b/>
        </w:rPr>
        <w:t xml:space="preserve">Work context: </w:t>
      </w:r>
      <w:r>
        <w:t>Ground summaries and actions in authorised files, chats, meetings and email.</w:t>
      </w:r>
    </w:p>
    <w:p>
      <w:pPr>
        <w:pStyle w:val="ListBullet"/>
      </w:pPr>
      <w:r>
        <w:rPr>
          <w:b/>
        </w:rPr>
        <w:t xml:space="preserve">Human-send gate: </w:t>
      </w:r>
      <w:r>
        <w:t>Copilot drafts messages; a responsible person verifies recipients, facts and attachments before sending.</w:t>
      </w:r>
    </w:p>
    <w:p>
      <w:pPr>
        <w:pStyle w:val="ListBullet"/>
      </w:pPr>
      <w:r>
        <w:rPr>
          <w:b/>
        </w:rPr>
        <w:t xml:space="preserve">Loop as living plan: </w:t>
      </w:r>
      <w:r>
        <w:t>Components keep tasks, decisions and status synchronised across apps.</w:t>
      </w:r>
    </w:p>
    <w:p>
      <w:pPr>
        <w:pStyle w:val="ListBullet"/>
      </w:pPr>
      <w:r>
        <w:rPr>
          <w:b/>
        </w:rPr>
        <w:t xml:space="preserve">Opportunity evaluation: </w:t>
      </w:r>
      <w:r>
        <w:t>Adopt only when value, risk, readiness, owner and success measure are explicit.</w:t>
      </w:r>
    </w:p>
    <w:p>
      <w:pPr>
        <w:pStyle w:val="Heading2"/>
      </w:pPr>
      <w:r>
        <w:t>Lab 09: Triage an Outlook Inbox and Draft a Controlled Reply</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K2 · A3</w:t>
            </w:r>
          </w:p>
        </w:tc>
      </w:tr>
      <w:tr>
        <w:tc>
          <w:tcPr>
            <w:tcW w:type="dxa" w:w="1944"/>
            <w:shd w:val="clear" w:color="auto" w:fill="E8F0FE"/>
          </w:tcPr>
          <w:p>
            <w:r>
              <w:rPr>
                <w:b/>
              </w:rPr>
              <w:t>Level and apps</w:t>
            </w:r>
          </w:p>
        </w:tc>
        <w:tc>
          <w:tcPr>
            <w:tcW w:type="dxa" w:w="8424"/>
          </w:tcPr>
          <w:p>
            <w:r>
              <w:t>Intermediate · Outlook + Excel + Copilot</w:t>
            </w:r>
          </w:p>
        </w:tc>
      </w:tr>
      <w:tr>
        <w:tc>
          <w:tcPr>
            <w:tcW w:type="dxa" w:w="1944"/>
            <w:shd w:val="clear" w:color="auto" w:fill="E8F0FE"/>
          </w:tcPr>
          <w:p>
            <w:r>
              <w:rPr>
                <w:b/>
              </w:rPr>
              <w:t>Folder</w:t>
            </w:r>
          </w:p>
        </w:tc>
        <w:tc>
          <w:tcPr>
            <w:tcW w:type="dxa" w:w="8424"/>
          </w:tcPr>
          <w:p>
            <w:r>
              <w:t>activities/lab-09-triage-and-draft-in-outlook</w:t>
            </w:r>
          </w:p>
        </w:tc>
      </w:tr>
      <w:tr>
        <w:tc>
          <w:tcPr>
            <w:tcW w:type="dxa" w:w="1944"/>
            <w:shd w:val="clear" w:color="auto" w:fill="E8F0FE"/>
          </w:tcPr>
          <w:p>
            <w:r>
              <w:rPr>
                <w:b/>
              </w:rPr>
              <w:t>Excel workbook</w:t>
            </w:r>
          </w:p>
        </w:tc>
        <w:tc>
          <w:tcPr>
            <w:tcW w:type="dxa" w:w="8424"/>
          </w:tcPr>
          <w:p>
            <w:r>
              <w:t>activities/lab-09-triage-and-draft-in-outlook/Lumina-Living-Lab-09.xlsx</w:t>
            </w:r>
          </w:p>
        </w:tc>
      </w:tr>
      <w:tr>
        <w:tc>
          <w:tcPr>
            <w:tcW w:type="dxa" w:w="1944"/>
            <w:shd w:val="clear" w:color="auto" w:fill="E8F0FE"/>
          </w:tcPr>
          <w:p>
            <w:r>
              <w:rPr>
                <w:b/>
              </w:rPr>
              <w:t>Expected output</w:t>
            </w:r>
          </w:p>
        </w:tc>
        <w:tc>
          <w:tcPr>
            <w:tcW w:type="dxa" w:w="8424"/>
          </w:tcPr>
          <w:p>
            <w:r>
              <w:t>Inbox triage register, verified thread summary and one approval-ready draft reply.</w:t>
            </w:r>
          </w:p>
        </w:tc>
      </w:tr>
    </w:tbl>
    <w:p>
      <w:r>
        <w:rPr>
          <w:b/>
        </w:rPr>
        <w:t xml:space="preserve">Goal. </w:t>
      </w:r>
      <w:r>
        <w:t>Use Copilot to summarise, prioritise and draft without bypassing recipient and fact checks.</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Using the Inbox_Register and the selected email thread, produce: (1) a five-line summary, (2) decisions and unanswered questions, (3) priority with rationale, and (4) a draft reply that acknowledges the issue, answers only supported points, assigns next actions and requests missing information. Do not send. Flag any recipient, date or attachment that requires verification.</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Open the Inbox_Register and review the priority rules.</w:t>
            </w:r>
          </w:p>
          <w:p>
            <w:pPr>
              <w:spacing w:before="80" w:after="0"/>
              <w:shd w:fill="F5F8FC"/>
            </w:pPr>
            <w:r>
              <w:rPr>
                <w:rFonts w:ascii="Arial" w:hAnsi="Arial"/>
                <w:color w:val="555B66"/>
                <w:sz w:val="19"/>
              </w:rPr>
              <w:t>Confirm VIP, deadline, risk and dependency fields.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Select one supplied thread in Outlook or the lab message pack.</w:t>
            </w:r>
          </w:p>
          <w:p>
            <w:pPr>
              <w:spacing w:before="80" w:after="0"/>
              <w:shd w:fill="F5F8FC"/>
            </w:pPr>
            <w:r>
              <w:rPr>
                <w:rFonts w:ascii="Arial" w:hAnsi="Arial"/>
                <w:color w:val="555B66"/>
                <w:sz w:val="19"/>
              </w:rPr>
              <w:t>Do not use a live personal mailbox for this exercise.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Generate a thread summary.</w:t>
            </w:r>
          </w:p>
          <w:p>
            <w:pPr>
              <w:spacing w:before="80" w:after="0"/>
              <w:shd w:fill="E8F0FE"/>
            </w:pPr>
            <w:r>
              <w:rPr>
                <w:b/>
                <w:color w:val="1F6FEB"/>
              </w:rPr>
              <w:t>Prompt</w:t>
              <w:br/>
            </w:r>
            <w:r>
              <w:rPr>
                <w:rFonts w:ascii="Arial" w:hAnsi="Arial"/>
                <w:color w:val="555B66"/>
                <w:sz w:val="19"/>
              </w:rPr>
              <w:t>Using the Inbox_Register and the selected email thread, produce: (1) a five-line summary, (2) decisions and unanswered questions, (3) priority with rationale, and (4) a draft reply that acknowledges the issue, answers only supported points, assigns next actions and requests missing information. Do not send. Flag any recipient, date or attachment that requires verification.</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Verify people, dates, commitments and attachment names.</w:t>
            </w:r>
          </w:p>
          <w:p>
            <w:pPr>
              <w:spacing w:before="80" w:after="0"/>
              <w:shd w:fill="F5F8FC"/>
            </w:pPr>
            <w:r>
              <w:rPr>
                <w:rFonts w:ascii="Arial" w:hAnsi="Arial"/>
                <w:color w:val="555B66"/>
                <w:sz w:val="19"/>
              </w:rPr>
              <w:t>Record each check in Draft_QA.</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Refine tone for the recipient.</w:t>
            </w:r>
          </w:p>
          <w:p>
            <w:pPr>
              <w:spacing w:before="80" w:after="0"/>
              <w:shd w:fill="E8F0FE"/>
            </w:pPr>
            <w:r>
              <w:rPr>
                <w:b/>
                <w:color w:val="1F6FEB"/>
              </w:rPr>
              <w:t>Prompt</w:t>
              <w:br/>
            </w:r>
            <w:r>
              <w:rPr>
                <w:rFonts w:ascii="Arial" w:hAnsi="Arial"/>
                <w:color w:val="555B66"/>
                <w:sz w:val="19"/>
              </w:rPr>
              <w:t>Make the reply concise, constructive and accountable. Preserve all verified facts and open questions.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Run the human-send gate.</w:t>
            </w:r>
          </w:p>
          <w:p>
            <w:pPr>
              <w:spacing w:before="80" w:after="0"/>
              <w:shd w:fill="F5F8FC"/>
            </w:pPr>
            <w:r>
              <w:rPr>
                <w:rFonts w:ascii="Arial" w:hAnsi="Arial"/>
                <w:color w:val="555B66"/>
                <w:sz w:val="19"/>
              </w:rPr>
              <w:t>Check To, Cc, subject, commitments, confidentiality and attachments.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Save the draft without sending.</w:t>
            </w:r>
          </w:p>
          <w:p>
            <w:pPr>
              <w:spacing w:before="80" w:after="0"/>
              <w:shd w:fill="F5F8FC"/>
            </w:pPr>
            <w:r>
              <w:rPr>
                <w:rFonts w:ascii="Arial" w:hAnsi="Arial"/>
                <w:color w:val="555B66"/>
                <w:sz w:val="19"/>
              </w:rPr>
              <w:t>Record Draft ready and the approver in the workbook.</w:t>
            </w:r>
          </w:p>
        </w:tc>
      </w:tr>
    </w:tbl>
    <w:p>
      <w:pPr>
        <w:spacing w:after="20"/>
      </w:pPr>
    </w:p>
    <w:p>
      <w:pPr>
        <w:pStyle w:val="Heading3"/>
      </w:pPr>
      <w:r>
        <w:t>Acceptance test</w:t>
      </w:r>
    </w:p>
    <w:p>
      <w:pPr>
        <w:shd w:fill="E8F7EE"/>
      </w:pPr>
      <w:r>
        <w:rPr>
          <w:b/>
          <w:color w:val="127A3E"/>
        </w:rPr>
        <w:t>The draft remains unsent, all facts and recipients are checked, and the triage register shows priority, owner and next action.</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10: Run an Action-Oriented Teams Meeting</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K2 · A3</w:t>
            </w:r>
          </w:p>
        </w:tc>
      </w:tr>
      <w:tr>
        <w:tc>
          <w:tcPr>
            <w:tcW w:type="dxa" w:w="1944"/>
            <w:shd w:val="clear" w:color="auto" w:fill="E8F0FE"/>
          </w:tcPr>
          <w:p>
            <w:r>
              <w:rPr>
                <w:b/>
              </w:rPr>
              <w:t>Level and apps</w:t>
            </w:r>
          </w:p>
        </w:tc>
        <w:tc>
          <w:tcPr>
            <w:tcW w:type="dxa" w:w="8424"/>
          </w:tcPr>
          <w:p>
            <w:r>
              <w:t>Intermediate · Teams + Excel + Copilot</w:t>
            </w:r>
          </w:p>
        </w:tc>
      </w:tr>
      <w:tr>
        <w:tc>
          <w:tcPr>
            <w:tcW w:type="dxa" w:w="1944"/>
            <w:shd w:val="clear" w:color="auto" w:fill="E8F0FE"/>
          </w:tcPr>
          <w:p>
            <w:r>
              <w:rPr>
                <w:b/>
              </w:rPr>
              <w:t>Folder</w:t>
            </w:r>
          </w:p>
        </w:tc>
        <w:tc>
          <w:tcPr>
            <w:tcW w:type="dxa" w:w="8424"/>
          </w:tcPr>
          <w:p>
            <w:r>
              <w:t>activities/lab-10-run-an-action-oriented-teams-meeting</w:t>
            </w:r>
          </w:p>
        </w:tc>
      </w:tr>
      <w:tr>
        <w:tc>
          <w:tcPr>
            <w:tcW w:type="dxa" w:w="1944"/>
            <w:shd w:val="clear" w:color="auto" w:fill="E8F0FE"/>
          </w:tcPr>
          <w:p>
            <w:r>
              <w:rPr>
                <w:b/>
              </w:rPr>
              <w:t>Excel workbook</w:t>
            </w:r>
          </w:p>
        </w:tc>
        <w:tc>
          <w:tcPr>
            <w:tcW w:type="dxa" w:w="8424"/>
          </w:tcPr>
          <w:p>
            <w:r>
              <w:t>activities/lab-10-run-an-action-oriented-teams-meeting/Lumina-Living-Lab-10.xlsx</w:t>
            </w:r>
          </w:p>
        </w:tc>
      </w:tr>
      <w:tr>
        <w:tc>
          <w:tcPr>
            <w:tcW w:type="dxa" w:w="1944"/>
            <w:shd w:val="clear" w:color="auto" w:fill="E8F0FE"/>
          </w:tcPr>
          <w:p>
            <w:r>
              <w:rPr>
                <w:b/>
              </w:rPr>
              <w:t>Expected output</w:t>
            </w:r>
          </w:p>
        </w:tc>
        <w:tc>
          <w:tcPr>
            <w:tcW w:type="dxa" w:w="8424"/>
          </w:tcPr>
          <w:p>
            <w:r>
              <w:t>Meeting brief, decision log, action register and reviewed follow-up message.</w:t>
            </w:r>
          </w:p>
        </w:tc>
      </w:tr>
    </w:tbl>
    <w:p>
      <w:r>
        <w:rPr>
          <w:b/>
        </w:rPr>
        <w:t xml:space="preserve">Goal. </w:t>
      </w:r>
      <w:r>
        <w:t>Use meeting preparation, Facilitator or recap capabilities to convert discussion into owned outcomes.</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Prepare a 30-minute campaign readiness meeting using the Meeting_Register. Create an outcome-led agenda, five decision questions and required pre-reads. After the simulated meeting, summarise decisions, actions, owners, due dates, risks and unresolved questions. Do not invent agreement; label uncertain items for confirmation.</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Review the Meeting_Register and filter unresolved risks.</w:t>
            </w:r>
          </w:p>
          <w:p>
            <w:pPr>
              <w:spacing w:before="80" w:after="0"/>
              <w:shd w:fill="F5F8FC"/>
            </w:pPr>
            <w:r>
              <w:rPr>
                <w:rFonts w:ascii="Arial" w:hAnsi="Arial"/>
                <w:color w:val="555B66"/>
                <w:sz w:val="19"/>
              </w:rPr>
              <w:t>Select only items requiring group decision.</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Generate the agenda and decision questions.</w:t>
            </w:r>
          </w:p>
          <w:p>
            <w:pPr>
              <w:spacing w:before="80" w:after="0"/>
              <w:shd w:fill="E8F0FE"/>
            </w:pPr>
            <w:r>
              <w:rPr>
                <w:b/>
                <w:color w:val="1F6FEB"/>
              </w:rPr>
              <w:t>Prompt</w:t>
              <w:br/>
            </w:r>
            <w:r>
              <w:rPr>
                <w:rFonts w:ascii="Arial" w:hAnsi="Arial"/>
                <w:color w:val="555B66"/>
                <w:sz w:val="19"/>
              </w:rPr>
              <w:t>Prepare a 30-minute campaign readiness meeting using the Meeting_Register. Create an outcome-led agenda, five decision questions and required pre-reads. After the simulated meeting, summarise decisions, actions, owners, due dates, risks and unresolved questions. Do not invent agreement; label uncertain items for confirmation.</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Configure meeting AI settings according to the trainer demonstration.</w:t>
            </w:r>
          </w:p>
          <w:p>
            <w:pPr>
              <w:spacing w:before="80" w:after="0"/>
              <w:shd w:fill="F5F8FC"/>
            </w:pPr>
            <w:r>
              <w:rPr>
                <w:rFonts w:ascii="Arial" w:hAnsi="Arial"/>
                <w:color w:val="555B66"/>
                <w:sz w:val="19"/>
              </w:rPr>
              <w:t>Use Facilitator or recap only where the training tenant permits it.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Run the simulated discussion and capture notes.</w:t>
            </w:r>
          </w:p>
          <w:p>
            <w:pPr>
              <w:spacing w:before="80" w:after="0"/>
              <w:shd w:fill="F5F8FC"/>
            </w:pPr>
            <w:r>
              <w:rPr>
                <w:rFonts w:ascii="Arial" w:hAnsi="Arial"/>
                <w:color w:val="555B66"/>
                <w:sz w:val="19"/>
              </w:rPr>
              <w:t>Participants must confirm sensitive or consequential statements.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Review the recap against the notes.</w:t>
            </w:r>
          </w:p>
          <w:p>
            <w:pPr>
              <w:spacing w:before="80" w:after="0"/>
              <w:shd w:fill="F5F8FC"/>
            </w:pPr>
            <w:r>
              <w:rPr>
                <w:rFonts w:ascii="Arial" w:hAnsi="Arial"/>
                <w:color w:val="555B66"/>
                <w:sz w:val="19"/>
              </w:rPr>
              <w:t>Correct owners, dates and decisions before sharing.</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Transfer approved actions into the Excel register.</w:t>
            </w:r>
          </w:p>
          <w:p>
            <w:pPr>
              <w:spacing w:before="80" w:after="0"/>
              <w:shd w:fill="F5F8FC"/>
            </w:pPr>
            <w:r>
              <w:rPr>
                <w:rFonts w:ascii="Arial" w:hAnsi="Arial"/>
                <w:color w:val="555B66"/>
                <w:sz w:val="19"/>
              </w:rPr>
              <w:t>One action per row with owner, due date and status.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Draft the follow-up message.</w:t>
            </w:r>
          </w:p>
          <w:p>
            <w:pPr>
              <w:spacing w:before="80" w:after="0"/>
              <w:shd w:fill="F5F8FC"/>
            </w:pPr>
            <w:r>
              <w:rPr>
                <w:rFonts w:ascii="Arial" w:hAnsi="Arial"/>
                <w:color w:val="555B66"/>
                <w:sz w:val="19"/>
              </w:rPr>
              <w:t>State decisions, actions and unresolved questions; retain a human-send gate.</w:t>
            </w:r>
          </w:p>
        </w:tc>
      </w:tr>
    </w:tbl>
    <w:p>
      <w:pPr>
        <w:spacing w:after="20"/>
      </w:pPr>
    </w:p>
    <w:p>
      <w:pPr>
        <w:pStyle w:val="Heading3"/>
      </w:pPr>
      <w:r>
        <w:t>Acceptance test</w:t>
      </w:r>
    </w:p>
    <w:p>
      <w:pPr>
        <w:shd w:fill="E8F7EE"/>
      </w:pPr>
      <w:r>
        <w:rPr>
          <w:b/>
          <w:color w:val="127A3E"/>
        </w:rPr>
        <w:t>The action register reconciles with the reviewed meeting recap and every action has one owner, due date and status.</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11: Build a Living Implementation and Training Plan in Loop</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K2 · A3 · A4</w:t>
            </w:r>
          </w:p>
        </w:tc>
      </w:tr>
      <w:tr>
        <w:tc>
          <w:tcPr>
            <w:tcW w:type="dxa" w:w="1944"/>
            <w:shd w:val="clear" w:color="auto" w:fill="E8F0FE"/>
          </w:tcPr>
          <w:p>
            <w:r>
              <w:rPr>
                <w:b/>
              </w:rPr>
              <w:t>Level and apps</w:t>
            </w:r>
          </w:p>
        </w:tc>
        <w:tc>
          <w:tcPr>
            <w:tcW w:type="dxa" w:w="8424"/>
          </w:tcPr>
          <w:p>
            <w:r>
              <w:t>Advanced · Loop + Teams + Excel + Copilot</w:t>
            </w:r>
          </w:p>
        </w:tc>
      </w:tr>
      <w:tr>
        <w:tc>
          <w:tcPr>
            <w:tcW w:type="dxa" w:w="1944"/>
            <w:shd w:val="clear" w:color="auto" w:fill="E8F0FE"/>
          </w:tcPr>
          <w:p>
            <w:r>
              <w:rPr>
                <w:b/>
              </w:rPr>
              <w:t>Folder</w:t>
            </w:r>
          </w:p>
        </w:tc>
        <w:tc>
          <w:tcPr>
            <w:tcW w:type="dxa" w:w="8424"/>
          </w:tcPr>
          <w:p>
            <w:r>
              <w:t>activities/lab-11-build-a-loop-implementation-plan</w:t>
            </w:r>
          </w:p>
        </w:tc>
      </w:tr>
      <w:tr>
        <w:tc>
          <w:tcPr>
            <w:tcW w:type="dxa" w:w="1944"/>
            <w:shd w:val="clear" w:color="auto" w:fill="E8F0FE"/>
          </w:tcPr>
          <w:p>
            <w:r>
              <w:rPr>
                <w:b/>
              </w:rPr>
              <w:t>Excel workbook</w:t>
            </w:r>
          </w:p>
        </w:tc>
        <w:tc>
          <w:tcPr>
            <w:tcW w:type="dxa" w:w="8424"/>
          </w:tcPr>
          <w:p>
            <w:r>
              <w:t>activities/lab-11-build-a-loop-implementation-plan/Lumina-Living-Lab-11.xlsx</w:t>
            </w:r>
          </w:p>
        </w:tc>
      </w:tr>
      <w:tr>
        <w:tc>
          <w:tcPr>
            <w:tcW w:type="dxa" w:w="1944"/>
            <w:shd w:val="clear" w:color="auto" w:fill="E8F0FE"/>
          </w:tcPr>
          <w:p>
            <w:r>
              <w:rPr>
                <w:b/>
              </w:rPr>
              <w:t>Expected output</w:t>
            </w:r>
          </w:p>
        </w:tc>
        <w:tc>
          <w:tcPr>
            <w:tcW w:type="dxa" w:w="8424"/>
          </w:tcPr>
          <w:p>
            <w:r>
              <w:t>Loop workspace design, transition backlog, training matrix and adoption dashboard.</w:t>
            </w:r>
          </w:p>
        </w:tc>
      </w:tr>
    </w:tbl>
    <w:p>
      <w:r>
        <w:rPr>
          <w:b/>
        </w:rPr>
        <w:t xml:space="preserve">Goal. </w:t>
      </w:r>
      <w:r>
        <w:t>Translate adoption risks into a living implementation plan and role-based staff enablement schedule.</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Create a Microsoft Loop implementation workspace for the Copilot rollout. Use the Transition_Register to produce objectives, workstreams, milestones, risks, decisions, a role-based training matrix and weekly adoption measures. Keep accountable owners and due dates. Distinguish confirmed decisions from proposals.</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Review the Transition_Register and identify workstreams.</w:t>
            </w:r>
          </w:p>
          <w:p>
            <w:pPr>
              <w:spacing w:before="80" w:after="0"/>
              <w:shd w:fill="F5F8FC"/>
            </w:pPr>
            <w:r>
              <w:rPr>
                <w:rFonts w:ascii="Arial" w:hAnsi="Arial"/>
                <w:color w:val="555B66"/>
                <w:sz w:val="19"/>
              </w:rPr>
              <w:t>Group by People, Process, Data, Technology and Governance.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Create a Loop workspace and page structure.</w:t>
            </w:r>
          </w:p>
          <w:p>
            <w:pPr>
              <w:spacing w:before="80" w:after="0"/>
              <w:shd w:fill="F5F8FC"/>
            </w:pPr>
            <w:r>
              <w:rPr>
                <w:rFonts w:ascii="Arial" w:hAnsi="Arial"/>
                <w:color w:val="555B66"/>
                <w:sz w:val="19"/>
              </w:rPr>
              <w:t>Use pages for Overview, Backlog, Decisions, Training and Measures.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Generate the initial plan.</w:t>
            </w:r>
          </w:p>
          <w:p>
            <w:pPr>
              <w:spacing w:before="80" w:after="0"/>
              <w:shd w:fill="E8F0FE"/>
            </w:pPr>
            <w:r>
              <w:rPr>
                <w:b/>
                <w:color w:val="1F6FEB"/>
              </w:rPr>
              <w:t>Prompt</w:t>
              <w:br/>
            </w:r>
            <w:r>
              <w:rPr>
                <w:rFonts w:ascii="Arial" w:hAnsi="Arial"/>
                <w:color w:val="555B66"/>
                <w:sz w:val="19"/>
              </w:rPr>
              <w:t>Create a Microsoft Loop implementation workspace for the Copilot rollout. Use the Transition_Register to produce objectives, workstreams, milestones, risks, decisions, a role-based training matrix and weekly adoption measures. Keep accountable owners and due dates. Distinguish confirmed decisions from proposals.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Convert key lists to Loop tables or task lists.</w:t>
            </w:r>
          </w:p>
          <w:p>
            <w:pPr>
              <w:spacing w:before="80" w:after="0"/>
              <w:shd w:fill="F5F8FC"/>
            </w:pPr>
            <w:r>
              <w:rPr>
                <w:rFonts w:ascii="Arial" w:hAnsi="Arial"/>
                <w:color w:val="555B66"/>
                <w:sz w:val="19"/>
              </w:rPr>
              <w:t>Keep shared components small and decision-focused.</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Share one component into Teams or Outlook.</w:t>
            </w:r>
          </w:p>
          <w:p>
            <w:pPr>
              <w:spacing w:before="80" w:after="0"/>
              <w:shd w:fill="F5F8FC"/>
            </w:pPr>
            <w:r>
              <w:rPr>
                <w:rFonts w:ascii="Arial" w:hAnsi="Arial"/>
                <w:color w:val="555B66"/>
                <w:sz w:val="19"/>
              </w:rPr>
              <w:t>Verify access before sharing.</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Update the Excel Training_Matrix from the approved Loop plan.</w:t>
            </w:r>
          </w:p>
          <w:p>
            <w:pPr>
              <w:spacing w:before="80" w:after="0"/>
              <w:shd w:fill="F5F8FC"/>
            </w:pPr>
            <w:r>
              <w:rPr>
                <w:rFonts w:ascii="Arial" w:hAnsi="Arial"/>
                <w:color w:val="555B66"/>
                <w:sz w:val="19"/>
              </w:rPr>
              <w:t>Record role, task, learning method, evidence and owner.</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Define adoption measures and review cadence.</w:t>
            </w:r>
          </w:p>
          <w:p>
            <w:pPr>
              <w:spacing w:before="80" w:after="0"/>
              <w:shd w:fill="F5F8FC"/>
            </w:pPr>
            <w:r>
              <w:rPr>
                <w:rFonts w:ascii="Arial" w:hAnsi="Arial"/>
                <w:color w:val="555B66"/>
                <w:sz w:val="19"/>
              </w:rPr>
              <w:t>Include usage, quality, time saved, error rate and exception count.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8</w:t>
            </w:r>
          </w:p>
        </w:tc>
        <w:tc>
          <w:tcPr>
            <w:tcW w:type="dxa" w:w="9576"/>
            <w:vAlign w:val="center"/>
          </w:tcPr>
          <w:p>
            <w:r/>
            <w:r>
              <w:rPr>
                <w:b/>
                <w:color w:val="111827"/>
                <w:sz w:val="21"/>
              </w:rPr>
              <w:t>Save evidence screenshots without credentials.</w:t>
            </w:r>
          </w:p>
          <w:p>
            <w:pPr>
              <w:spacing w:before="80" w:after="0"/>
              <w:shd w:fill="F5F8FC"/>
            </w:pPr>
            <w:r>
              <w:rPr>
                <w:rFonts w:ascii="Arial" w:hAnsi="Arial"/>
                <w:color w:val="555B66"/>
                <w:sz w:val="19"/>
              </w:rPr>
              <w:t>Record the workspace link only in the private class copy.</w:t>
            </w:r>
          </w:p>
        </w:tc>
      </w:tr>
    </w:tbl>
    <w:p>
      <w:pPr>
        <w:spacing w:after="20"/>
      </w:pPr>
    </w:p>
    <w:p>
      <w:pPr>
        <w:pStyle w:val="Heading3"/>
      </w:pPr>
      <w:r>
        <w:t>Acceptance test</w:t>
      </w:r>
    </w:p>
    <w:p>
      <w:pPr>
        <w:shd w:fill="E8F7EE"/>
      </w:pPr>
      <w:r>
        <w:rPr>
          <w:b/>
          <w:color w:val="127A3E"/>
        </w:rPr>
        <w:t>The plan covers transition risks and staff training, distinguishes decisions from proposals and has measurable adoption controls.</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1"/>
      </w:pPr>
      <w:r>
        <w:t>Topic 04: Microsoft 365 Copilot Agents and Governed Pipelines</w:t>
      </w:r>
    </w:p>
    <w:p>
      <w:r>
        <w:t>Agent types · instructions · knowledge · actions · approvals · monitoring · staff enablement</w:t>
      </w:r>
    </w:p>
    <w:p>
      <w:pPr>
        <w:pStyle w:val="Heading2"/>
      </w:pPr>
      <w:r>
        <w:t>Key concepts</w:t>
      </w:r>
    </w:p>
    <w:p>
      <w:pPr>
        <w:pStyle w:val="ListBullet"/>
      </w:pPr>
      <w:r>
        <w:rPr>
          <w:b/>
        </w:rPr>
        <w:t xml:space="preserve">Agent role: </w:t>
      </w:r>
      <w:r>
        <w:t>An agent applies scoped instructions and knowledge to a repeatable business outcome.</w:t>
      </w:r>
    </w:p>
    <w:p>
      <w:pPr>
        <w:pStyle w:val="ListBullet"/>
      </w:pPr>
      <w:r>
        <w:rPr>
          <w:b/>
        </w:rPr>
        <w:t xml:space="preserve">Agent spectrum: </w:t>
      </w:r>
      <w:r>
        <w:t>Retrieval agents answer; task agents act; autonomous agents coordinate multi-step work.</w:t>
      </w:r>
    </w:p>
    <w:p>
      <w:pPr>
        <w:pStyle w:val="ListBullet"/>
      </w:pPr>
      <w:r>
        <w:rPr>
          <w:b/>
        </w:rPr>
        <w:t xml:space="preserve">Pipeline: </w:t>
      </w:r>
      <w:r>
        <w:t>Intake, validate, classify, enrich, produce, approve, deliver and monitor.</w:t>
      </w:r>
    </w:p>
    <w:p>
      <w:pPr>
        <w:pStyle w:val="ListBullet"/>
      </w:pPr>
      <w:r>
        <w:rPr>
          <w:b/>
        </w:rPr>
        <w:t xml:space="preserve">Least privilege: </w:t>
      </w:r>
      <w:r>
        <w:t>Give the agent only the data and actions required for its defined role.</w:t>
      </w:r>
    </w:p>
    <w:p>
      <w:pPr>
        <w:pStyle w:val="ListBullet"/>
      </w:pPr>
      <w:r>
        <w:rPr>
          <w:b/>
        </w:rPr>
        <w:t xml:space="preserve">Approval boundary: </w:t>
      </w:r>
      <w:r>
        <w:t>Consequential writes, sends and status changes require visible human approval.</w:t>
      </w:r>
    </w:p>
    <w:p>
      <w:pPr>
        <w:pStyle w:val="ListBullet"/>
      </w:pPr>
      <w:r>
        <w:rPr>
          <w:b/>
        </w:rPr>
        <w:t xml:space="preserve">Operational readiness: </w:t>
      </w:r>
      <w:r>
        <w:t>Pilot with test cases, exception handling, owners, metrics, training and rollback.</w:t>
      </w:r>
    </w:p>
    <w:p>
      <w:pPr>
        <w:pStyle w:val="Heading2"/>
      </w:pPr>
      <w:r>
        <w:t>Lab 12: Design a Scoped Microsoft 365 Copilot Agent</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K4 · A4</w:t>
            </w:r>
          </w:p>
        </w:tc>
      </w:tr>
      <w:tr>
        <w:tc>
          <w:tcPr>
            <w:tcW w:type="dxa" w:w="1944"/>
            <w:shd w:val="clear" w:color="auto" w:fill="E8F0FE"/>
          </w:tcPr>
          <w:p>
            <w:r>
              <w:rPr>
                <w:b/>
              </w:rPr>
              <w:t>Level and apps</w:t>
            </w:r>
          </w:p>
        </w:tc>
        <w:tc>
          <w:tcPr>
            <w:tcW w:type="dxa" w:w="8424"/>
          </w:tcPr>
          <w:p>
            <w:r>
              <w:t>Foundation Agent · Microsoft 365 Copilot agents + Excel</w:t>
            </w:r>
          </w:p>
        </w:tc>
      </w:tr>
      <w:tr>
        <w:tc>
          <w:tcPr>
            <w:tcW w:type="dxa" w:w="1944"/>
            <w:shd w:val="clear" w:color="auto" w:fill="E8F0FE"/>
          </w:tcPr>
          <w:p>
            <w:r>
              <w:rPr>
                <w:b/>
              </w:rPr>
              <w:t>Folder</w:t>
            </w:r>
          </w:p>
        </w:tc>
        <w:tc>
          <w:tcPr>
            <w:tcW w:type="dxa" w:w="8424"/>
          </w:tcPr>
          <w:p>
            <w:r>
              <w:t>activities/lab-12-design-a-copilot-agent</w:t>
            </w:r>
          </w:p>
        </w:tc>
      </w:tr>
      <w:tr>
        <w:tc>
          <w:tcPr>
            <w:tcW w:type="dxa" w:w="1944"/>
            <w:shd w:val="clear" w:color="auto" w:fill="E8F0FE"/>
          </w:tcPr>
          <w:p>
            <w:r>
              <w:rPr>
                <w:b/>
              </w:rPr>
              <w:t>Excel workbook</w:t>
            </w:r>
          </w:p>
        </w:tc>
        <w:tc>
          <w:tcPr>
            <w:tcW w:type="dxa" w:w="8424"/>
          </w:tcPr>
          <w:p>
            <w:r>
              <w:t>activities/lab-12-design-a-copilot-agent/Lumina-Living-Lab-12.xlsx</w:t>
            </w:r>
          </w:p>
        </w:tc>
      </w:tr>
      <w:tr>
        <w:tc>
          <w:tcPr>
            <w:tcW w:type="dxa" w:w="1944"/>
            <w:shd w:val="clear" w:color="auto" w:fill="E8F0FE"/>
          </w:tcPr>
          <w:p>
            <w:r>
              <w:rPr>
                <w:b/>
              </w:rPr>
              <w:t>Expected output</w:t>
            </w:r>
          </w:p>
        </w:tc>
        <w:tc>
          <w:tcPr>
            <w:tcW w:type="dxa" w:w="8424"/>
          </w:tcPr>
          <w:p>
            <w:r>
              <w:t>Agent design canvas, knowledge register, risk controls and ten acceptance tests.</w:t>
            </w:r>
          </w:p>
        </w:tc>
      </w:tr>
    </w:tbl>
    <w:p>
      <w:r>
        <w:rPr>
          <w:b/>
        </w:rPr>
        <w:t xml:space="preserve">Goal. </w:t>
      </w:r>
      <w:r>
        <w:t>Define an agent's job, knowledge, boundaries, test cases and ownership before building it.</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Design a Campaign Intake Agent for Lumina Living. It should answer process questions, validate an intake record and recommend the next route. Define its purpose, intended users, allowed knowledge, required inputs, outputs, refusal rules, escalation conditions and success measures. The agent must not approve budgets, send email or change official status.</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Review the Agent_Design workbook and sample intake records.</w:t>
            </w:r>
          </w:p>
          <w:p>
            <w:pPr>
              <w:spacing w:before="80" w:after="0"/>
              <w:shd w:fill="F5F8FC"/>
            </w:pPr>
            <w:r>
              <w:rPr>
                <w:rFonts w:ascii="Arial" w:hAnsi="Arial"/>
                <w:color w:val="555B66"/>
                <w:sz w:val="19"/>
              </w:rPr>
              <w:t>Identify which fields are mandatory, sensitive and decision-critical.</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Write one measurable agent outcome.</w:t>
            </w:r>
          </w:p>
          <w:p>
            <w:pPr>
              <w:spacing w:before="80" w:after="0"/>
              <w:shd w:fill="F5F8FC"/>
            </w:pPr>
            <w:r>
              <w:rPr>
                <w:rFonts w:ascii="Arial" w:hAnsi="Arial"/>
                <w:color w:val="555B66"/>
                <w:sz w:val="19"/>
              </w:rPr>
              <w:t>Avoid a broad goal such as help with campaigns.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Draft the agent design.</w:t>
            </w:r>
          </w:p>
          <w:p>
            <w:pPr>
              <w:spacing w:before="80" w:after="0"/>
              <w:shd w:fill="E8F0FE"/>
            </w:pPr>
            <w:r>
              <w:rPr>
                <w:b/>
                <w:color w:val="1F6FEB"/>
              </w:rPr>
              <w:t>Prompt</w:t>
              <w:br/>
            </w:r>
            <w:r>
              <w:rPr>
                <w:rFonts w:ascii="Arial" w:hAnsi="Arial"/>
                <w:color w:val="555B66"/>
                <w:sz w:val="19"/>
              </w:rPr>
              <w:t>Design a Campaign Intake Agent for Lumina Living. It should answer process questions, validate an intake record and recommend the next route. Define its purpose, intended users, allowed knowledge, required inputs, outputs, refusal rules, escalation conditions and success measures. The agent must not approve budgets, send email or change official status.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Map allowed knowledge and actions.</w:t>
            </w:r>
          </w:p>
          <w:p>
            <w:pPr>
              <w:spacing w:before="80" w:after="0"/>
              <w:shd w:fill="F5F8FC"/>
            </w:pPr>
            <w:r>
              <w:rPr>
                <w:rFonts w:ascii="Arial" w:hAnsi="Arial"/>
                <w:color w:val="555B66"/>
                <w:sz w:val="19"/>
              </w:rPr>
              <w:t>Apply least privilege; exclude personal or unrelated files.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Write ten tests including happy path, missing data, conflicting data, prompt injection and prohibited action.</w:t>
            </w:r>
          </w:p>
          <w:p>
            <w:pPr>
              <w:spacing w:before="80" w:after="0"/>
              <w:shd w:fill="F5F8FC"/>
            </w:pPr>
            <w:r>
              <w:rPr>
                <w:rFonts w:ascii="Arial" w:hAnsi="Arial"/>
                <w:color w:val="555B66"/>
                <w:sz w:val="19"/>
              </w:rPr>
              <w:t>Record expected result before running each test.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Assign owner, approver and monitoring cadence.</w:t>
            </w:r>
          </w:p>
          <w:p>
            <w:pPr>
              <w:spacing w:before="80" w:after="0"/>
              <w:shd w:fill="F5F8FC"/>
            </w:pPr>
            <w:r>
              <w:rPr>
                <w:rFonts w:ascii="Arial" w:hAnsi="Arial"/>
                <w:color w:val="555B66"/>
                <w:sz w:val="19"/>
              </w:rPr>
              <w:t>Separate content owner from technical owner where appropriate.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Review the design against A4 staff-training needs.</w:t>
            </w:r>
          </w:p>
          <w:p>
            <w:pPr>
              <w:spacing w:before="80" w:after="0"/>
              <w:shd w:fill="F5F8FC"/>
            </w:pPr>
            <w:r>
              <w:rPr>
                <w:rFonts w:ascii="Arial" w:hAnsi="Arial"/>
                <w:color w:val="555B66"/>
                <w:sz w:val="19"/>
              </w:rPr>
              <w:t>Identify which users need orientation, practice and support.</w:t>
            </w:r>
          </w:p>
        </w:tc>
      </w:tr>
    </w:tbl>
    <w:p>
      <w:pPr>
        <w:spacing w:after="20"/>
      </w:pPr>
    </w:p>
    <w:p>
      <w:pPr>
        <w:pStyle w:val="Heading3"/>
      </w:pPr>
      <w:r>
        <w:t>Acceptance test</w:t>
      </w:r>
    </w:p>
    <w:p>
      <w:pPr>
        <w:shd w:fill="E8F7EE"/>
      </w:pPr>
      <w:r>
        <w:rPr>
          <w:b/>
          <w:color w:val="127A3E"/>
        </w:rPr>
        <w:t>The agent has a narrow purpose, explicit non-actions, least-privilege knowledge and ten test cases with expected outcomes.</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13: Build an Intake and Routing Agent</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K4 · A4</w:t>
            </w:r>
          </w:p>
        </w:tc>
      </w:tr>
      <w:tr>
        <w:tc>
          <w:tcPr>
            <w:tcW w:type="dxa" w:w="1944"/>
            <w:shd w:val="clear" w:color="auto" w:fill="E8F0FE"/>
          </w:tcPr>
          <w:p>
            <w:r>
              <w:rPr>
                <w:b/>
              </w:rPr>
              <w:t>Level and apps</w:t>
            </w:r>
          </w:p>
        </w:tc>
        <w:tc>
          <w:tcPr>
            <w:tcW w:type="dxa" w:w="8424"/>
          </w:tcPr>
          <w:p>
            <w:r>
              <w:t>Intermediate Agent · Copilot Studio / Agent Builder + Excel</w:t>
            </w:r>
          </w:p>
        </w:tc>
      </w:tr>
      <w:tr>
        <w:tc>
          <w:tcPr>
            <w:tcW w:type="dxa" w:w="1944"/>
            <w:shd w:val="clear" w:color="auto" w:fill="E8F0FE"/>
          </w:tcPr>
          <w:p>
            <w:r>
              <w:rPr>
                <w:b/>
              </w:rPr>
              <w:t>Folder</w:t>
            </w:r>
          </w:p>
        </w:tc>
        <w:tc>
          <w:tcPr>
            <w:tcW w:type="dxa" w:w="8424"/>
          </w:tcPr>
          <w:p>
            <w:r>
              <w:t>activities/lab-13-build-an-intake-and-routing-agent</w:t>
            </w:r>
          </w:p>
        </w:tc>
      </w:tr>
      <w:tr>
        <w:tc>
          <w:tcPr>
            <w:tcW w:type="dxa" w:w="1944"/>
            <w:shd w:val="clear" w:color="auto" w:fill="E8F0FE"/>
          </w:tcPr>
          <w:p>
            <w:r>
              <w:rPr>
                <w:b/>
              </w:rPr>
              <w:t>Excel workbook</w:t>
            </w:r>
          </w:p>
        </w:tc>
        <w:tc>
          <w:tcPr>
            <w:tcW w:type="dxa" w:w="8424"/>
          </w:tcPr>
          <w:p>
            <w:r>
              <w:t>activities/lab-13-build-an-intake-and-routing-agent/Lumina-Living-Lab-13.xlsx</w:t>
            </w:r>
          </w:p>
        </w:tc>
      </w:tr>
      <w:tr>
        <w:tc>
          <w:tcPr>
            <w:tcW w:type="dxa" w:w="1944"/>
            <w:shd w:val="clear" w:color="auto" w:fill="E8F0FE"/>
          </w:tcPr>
          <w:p>
            <w:r>
              <w:rPr>
                <w:b/>
              </w:rPr>
              <w:t>Expected output</w:t>
            </w:r>
          </w:p>
        </w:tc>
        <w:tc>
          <w:tcPr>
            <w:tcW w:type="dxa" w:w="8424"/>
          </w:tcPr>
          <w:p>
            <w:r>
              <w:t>Working intake agent, controlled instructions, knowledge source and routed test results.</w:t>
            </w:r>
          </w:p>
        </w:tc>
      </w:tr>
    </w:tbl>
    <w:p>
      <w:r>
        <w:rPr>
          <w:b/>
        </w:rPr>
        <w:t xml:space="preserve">Goal. </w:t>
      </w:r>
      <w:r>
        <w:t>Build a retrieval-and-routing agent that validates inputs and escalates exceptions.</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You are the Lumina Living Campaign Intake Agent. Use only the approved campaign process knowledge. Ask for Campaign Name, Sponsor, Objective, Audience, Budget Band, Launch Date and Data Classification. Validate completeness; summarise the request; recommend one route: Standard Review, Fast-Track Review or Specialist Review. Explain the rule used. Never approve, send or modify the official register. Escalate conflicting, restricted or incomplete cases.</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Create the agent in the tenant surface demonstrated by the trainer.</w:t>
            </w:r>
          </w:p>
          <w:p>
            <w:pPr>
              <w:spacing w:before="80" w:after="0"/>
              <w:shd w:fill="F5F8FC"/>
            </w:pPr>
            <w:r>
              <w:rPr>
                <w:rFonts w:ascii="Arial" w:hAnsi="Arial"/>
                <w:color w:val="555B66"/>
                <w:sz w:val="19"/>
              </w:rPr>
              <w:t>Use Agent Builder or Copilot Studio according to available licensing.</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Add the approved process document as knowledge.</w:t>
            </w:r>
          </w:p>
          <w:p>
            <w:pPr>
              <w:spacing w:before="80" w:after="0"/>
              <w:shd w:fill="F5F8FC"/>
            </w:pPr>
            <w:r>
              <w:rPr>
                <w:rFonts w:ascii="Arial" w:hAnsi="Arial"/>
                <w:color w:val="555B66"/>
                <w:sz w:val="19"/>
              </w:rPr>
              <w:t>Do not connect a broad SharePoint site for a narrow lab agent.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Paste and refine the system instructions.</w:t>
            </w:r>
          </w:p>
          <w:p>
            <w:pPr>
              <w:spacing w:before="80" w:after="0"/>
              <w:shd w:fill="E8F0FE"/>
            </w:pPr>
            <w:r>
              <w:rPr>
                <w:b/>
                <w:color w:val="1F6FEB"/>
              </w:rPr>
              <w:t>Prompt</w:t>
              <w:br/>
            </w:r>
            <w:r>
              <w:rPr>
                <w:rFonts w:ascii="Arial" w:hAnsi="Arial"/>
                <w:color w:val="555B66"/>
                <w:sz w:val="19"/>
              </w:rPr>
              <w:t>You are the Lumina Living Campaign Intake Agent. Use only the approved campaign process knowledge. Ask for Campaign Name, Sponsor, Objective, Audience, Budget Band, Launch Date and Data Classification. Validate completeness; summarise the request; recommend one route: Standard Review, Fast-Track Review or Specialist Review. Explain the rule used. Never approve, send or modify the official register. Escalate conflicting, restricted or incomplete cases.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Configure conversation starters.</w:t>
            </w:r>
          </w:p>
          <w:p>
            <w:pPr>
              <w:spacing w:before="80" w:after="0"/>
              <w:shd w:fill="F5F8FC"/>
            </w:pPr>
            <w:r>
              <w:rPr>
                <w:rFonts w:ascii="Arial" w:hAnsi="Arial"/>
                <w:color w:val="555B66"/>
                <w:sz w:val="19"/>
              </w:rPr>
              <w:t>Use one complete, one incomplete and one policy question.</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Run the ten test cases from Excel.</w:t>
            </w:r>
          </w:p>
          <w:p>
            <w:pPr>
              <w:spacing w:before="80" w:after="0"/>
              <w:shd w:fill="F5F8FC"/>
            </w:pPr>
            <w:r>
              <w:rPr>
                <w:rFonts w:ascii="Arial" w:hAnsi="Arial"/>
                <w:color w:val="555B66"/>
                <w:sz w:val="19"/>
              </w:rPr>
              <w:t>Capture actual route, explanation, citation and pass/fail.</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Fix instructions or knowledge gaps.</w:t>
            </w:r>
          </w:p>
          <w:p>
            <w:pPr>
              <w:spacing w:before="80" w:after="0"/>
              <w:shd w:fill="F5F8FC"/>
            </w:pPr>
            <w:r>
              <w:rPr>
                <w:rFonts w:ascii="Arial" w:hAnsi="Arial"/>
                <w:color w:val="555B66"/>
                <w:sz w:val="19"/>
              </w:rPr>
              <w:t>Change one variable at a time and retest.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Publish only to the trainer-approved test audience.</w:t>
            </w:r>
          </w:p>
          <w:p>
            <w:pPr>
              <w:spacing w:before="80" w:after="0"/>
              <w:shd w:fill="F5F8FC"/>
            </w:pPr>
            <w:r>
              <w:rPr>
                <w:rFonts w:ascii="Arial" w:hAnsi="Arial"/>
                <w:color w:val="555B66"/>
                <w:sz w:val="19"/>
              </w:rPr>
              <w:t>Record version and owner in Agent_Register.</w:t>
            </w:r>
          </w:p>
        </w:tc>
      </w:tr>
    </w:tbl>
    <w:p>
      <w:pPr>
        <w:spacing w:after="20"/>
      </w:pPr>
    </w:p>
    <w:p>
      <w:pPr>
        <w:pStyle w:val="Heading3"/>
      </w:pPr>
      <w:r>
        <w:t>Acceptance test</w:t>
      </w:r>
    </w:p>
    <w:p>
      <w:pPr>
        <w:shd w:fill="E8F7EE"/>
      </w:pPr>
      <w:r>
        <w:rPr>
          <w:b/>
          <w:color w:val="127A3E"/>
        </w:rPr>
        <w:t>The agent gathers mandatory fields, cites approved knowledge, routes correctly and refuses approval or external-send requests.</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14: Connect an Agent to a Controlled Action</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K4 · A4</w:t>
            </w:r>
          </w:p>
        </w:tc>
      </w:tr>
      <w:tr>
        <w:tc>
          <w:tcPr>
            <w:tcW w:type="dxa" w:w="1944"/>
            <w:shd w:val="clear" w:color="auto" w:fill="E8F0FE"/>
          </w:tcPr>
          <w:p>
            <w:r>
              <w:rPr>
                <w:b/>
              </w:rPr>
              <w:t>Level and apps</w:t>
            </w:r>
          </w:p>
        </w:tc>
        <w:tc>
          <w:tcPr>
            <w:tcW w:type="dxa" w:w="8424"/>
          </w:tcPr>
          <w:p>
            <w:r>
              <w:t>Advanced Agent · Copilot Studio + Power Automate + Excel</w:t>
            </w:r>
          </w:p>
        </w:tc>
      </w:tr>
      <w:tr>
        <w:tc>
          <w:tcPr>
            <w:tcW w:type="dxa" w:w="1944"/>
            <w:shd w:val="clear" w:color="auto" w:fill="E8F0FE"/>
          </w:tcPr>
          <w:p>
            <w:r>
              <w:rPr>
                <w:b/>
              </w:rPr>
              <w:t>Folder</w:t>
            </w:r>
          </w:p>
        </w:tc>
        <w:tc>
          <w:tcPr>
            <w:tcW w:type="dxa" w:w="8424"/>
          </w:tcPr>
          <w:p>
            <w:r>
              <w:t>activities/lab-14-connect-agent-to-a-controlled-action</w:t>
            </w:r>
          </w:p>
        </w:tc>
      </w:tr>
      <w:tr>
        <w:tc>
          <w:tcPr>
            <w:tcW w:type="dxa" w:w="1944"/>
            <w:shd w:val="clear" w:color="auto" w:fill="E8F0FE"/>
          </w:tcPr>
          <w:p>
            <w:r>
              <w:rPr>
                <w:b/>
              </w:rPr>
              <w:t>Excel workbook</w:t>
            </w:r>
          </w:p>
        </w:tc>
        <w:tc>
          <w:tcPr>
            <w:tcW w:type="dxa" w:w="8424"/>
          </w:tcPr>
          <w:p>
            <w:r>
              <w:t>activities/lab-14-connect-agent-to-a-controlled-action/Lumina-Living-Lab-14.xlsx</w:t>
            </w:r>
          </w:p>
        </w:tc>
      </w:tr>
      <w:tr>
        <w:tc>
          <w:tcPr>
            <w:tcW w:type="dxa" w:w="1944"/>
            <w:shd w:val="clear" w:color="auto" w:fill="E8F0FE"/>
          </w:tcPr>
          <w:p>
            <w:r>
              <w:rPr>
                <w:b/>
              </w:rPr>
              <w:t>Expected output</w:t>
            </w:r>
          </w:p>
        </w:tc>
        <w:tc>
          <w:tcPr>
            <w:tcW w:type="dxa" w:w="8424"/>
          </w:tcPr>
          <w:p>
            <w:r>
              <w:t>Agent-to-queue flow with validation, approval state, response ID and run audit.</w:t>
            </w:r>
          </w:p>
        </w:tc>
      </w:tr>
    </w:tbl>
    <w:p>
      <w:r>
        <w:rPr>
          <w:b/>
        </w:rPr>
        <w:t xml:space="preserve">Goal. </w:t>
      </w:r>
      <w:r>
        <w:t>Add an action that writes a validated intake to a controlled queue while preserving approval and audit evidence.</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Extend the Campaign Intake Agent with one controlled action: create a Draft queue record only after required fields pass validation. Return the Queue ID and Draft status. If data is missing, restricted or conflicting, do not call the action; explain the issue and route to a human. Never mark Approved and never send external email.</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Open the Action_Map workbook and inspect required input/output schema.</w:t>
            </w:r>
          </w:p>
          <w:p>
            <w:pPr>
              <w:spacing w:before="80" w:after="0"/>
              <w:shd w:fill="F5F8FC"/>
            </w:pPr>
            <w:r>
              <w:rPr>
                <w:rFonts w:ascii="Arial" w:hAnsi="Arial"/>
                <w:color w:val="555B66"/>
                <w:sz w:val="19"/>
              </w:rPr>
              <w:t>Campaign ID must remain the idempotency key.</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Create a Power Automate flow or agent action with explicit inputs.</w:t>
            </w:r>
          </w:p>
          <w:p>
            <w:pPr>
              <w:spacing w:before="80" w:after="0"/>
              <w:shd w:fill="F5F8FC"/>
            </w:pPr>
            <w:r>
              <w:rPr>
                <w:rFonts w:ascii="Arial" w:hAnsi="Arial"/>
                <w:color w:val="555B66"/>
                <w:sz w:val="19"/>
              </w:rPr>
              <w:t>Include Campaign ID, sponsor, route, summary and classification.</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Add validation before the write step.</w:t>
            </w:r>
          </w:p>
          <w:p>
            <w:pPr>
              <w:spacing w:before="80" w:after="0"/>
              <w:shd w:fill="F5F8FC"/>
            </w:pPr>
            <w:r>
              <w:rPr>
                <w:rFonts w:ascii="Arial" w:hAnsi="Arial"/>
                <w:color w:val="555B66"/>
                <w:sz w:val="19"/>
              </w:rPr>
              <w:t>Terminate safely when mandatory data is missing or restricted.</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Add the action to the agent.</w:t>
            </w:r>
          </w:p>
          <w:p>
            <w:pPr>
              <w:spacing w:before="80" w:after="0"/>
              <w:shd w:fill="E8F0FE"/>
            </w:pPr>
            <w:r>
              <w:rPr>
                <w:b/>
                <w:color w:val="1F6FEB"/>
              </w:rPr>
              <w:t>Prompt</w:t>
              <w:br/>
            </w:r>
            <w:r>
              <w:rPr>
                <w:rFonts w:ascii="Arial" w:hAnsi="Arial"/>
                <w:color w:val="555B66"/>
                <w:sz w:val="19"/>
              </w:rPr>
              <w:t>Extend the Campaign Intake Agent with one controlled action: create a Draft queue record only after required fields pass validation. Return the Queue ID and Draft status. If data is missing, restricted or conflicting, do not call the action; explain the issue and route to a human. Never mark Approved and never send external email.</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Test one valid, one incomplete and one duplicate case.</w:t>
            </w:r>
          </w:p>
          <w:p>
            <w:pPr>
              <w:spacing w:before="80" w:after="0"/>
              <w:shd w:fill="F5F8FC"/>
            </w:pPr>
            <w:r>
              <w:rPr>
                <w:rFonts w:ascii="Arial" w:hAnsi="Arial"/>
                <w:color w:val="555B66"/>
                <w:sz w:val="19"/>
              </w:rPr>
              <w:t>A duplicate Campaign ID must not create a second active queue record.</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Record the run ID, input hash, result and reviewer.</w:t>
            </w:r>
          </w:p>
          <w:p>
            <w:pPr>
              <w:spacing w:before="80" w:after="0"/>
              <w:shd w:fill="F5F8FC"/>
            </w:pPr>
            <w:r>
              <w:rPr>
                <w:rFonts w:ascii="Arial" w:hAnsi="Arial"/>
                <w:color w:val="555B66"/>
                <w:sz w:val="19"/>
              </w:rPr>
              <w:t>Use Run_Audit in the workbook.</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Review permissions and connection ownership.</w:t>
            </w:r>
          </w:p>
          <w:p>
            <w:pPr>
              <w:spacing w:before="80" w:after="0"/>
              <w:shd w:fill="F5F8FC"/>
            </w:pPr>
            <w:r>
              <w:rPr>
                <w:rFonts w:ascii="Arial" w:hAnsi="Arial"/>
                <w:color w:val="555B66"/>
                <w:sz w:val="19"/>
              </w:rPr>
              <w:t>Document the service/owner account and least-privilege scope.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8</w:t>
            </w:r>
          </w:p>
        </w:tc>
        <w:tc>
          <w:tcPr>
            <w:tcW w:type="dxa" w:w="9576"/>
            <w:vAlign w:val="center"/>
          </w:tcPr>
          <w:p>
            <w:r/>
            <w:r>
              <w:rPr>
                <w:b/>
                <w:color w:val="111827"/>
                <w:sz w:val="21"/>
              </w:rPr>
              <w:t>Keep the action in test mode.</w:t>
            </w:r>
          </w:p>
          <w:p>
            <w:pPr>
              <w:spacing w:before="80" w:after="0"/>
              <w:shd w:fill="F5F8FC"/>
            </w:pPr>
            <w:r>
              <w:rPr>
                <w:rFonts w:ascii="Arial" w:hAnsi="Arial"/>
                <w:color w:val="555B66"/>
                <w:sz w:val="19"/>
              </w:rPr>
              <w:t>Do not connect production mailboxes or lists during class.</w:t>
            </w:r>
          </w:p>
        </w:tc>
      </w:tr>
    </w:tbl>
    <w:p>
      <w:pPr>
        <w:spacing w:after="20"/>
      </w:pPr>
    </w:p>
    <w:p>
      <w:pPr>
        <w:pStyle w:val="Heading3"/>
      </w:pPr>
      <w:r>
        <w:t>Acceptance test</w:t>
      </w:r>
    </w:p>
    <w:p>
      <w:pPr>
        <w:shd w:fill="E8F7EE"/>
      </w:pPr>
      <w:r>
        <w:rPr>
          <w:b/>
          <w:color w:val="127A3E"/>
        </w:rPr>
        <w:t>Only validated cases create Draft records, duplicate submissions are controlled and every run has traceable evidence.</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15: Create an Analysis-to-Deck Agent Pipeline</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K4 · A4</w:t>
            </w:r>
          </w:p>
        </w:tc>
      </w:tr>
      <w:tr>
        <w:tc>
          <w:tcPr>
            <w:tcW w:type="dxa" w:w="1944"/>
            <w:shd w:val="clear" w:color="auto" w:fill="E8F0FE"/>
          </w:tcPr>
          <w:p>
            <w:r>
              <w:rPr>
                <w:b/>
              </w:rPr>
              <w:t>Level and apps</w:t>
            </w:r>
          </w:p>
        </w:tc>
        <w:tc>
          <w:tcPr>
            <w:tcW w:type="dxa" w:w="8424"/>
          </w:tcPr>
          <w:p>
            <w:r>
              <w:t>Advanced Pipeline · Microsoft 365 Copilot + Analyst + PowerPoint + Excel</w:t>
            </w:r>
          </w:p>
        </w:tc>
      </w:tr>
      <w:tr>
        <w:tc>
          <w:tcPr>
            <w:tcW w:type="dxa" w:w="1944"/>
            <w:shd w:val="clear" w:color="auto" w:fill="E8F0FE"/>
          </w:tcPr>
          <w:p>
            <w:r>
              <w:rPr>
                <w:b/>
              </w:rPr>
              <w:t>Folder</w:t>
            </w:r>
          </w:p>
        </w:tc>
        <w:tc>
          <w:tcPr>
            <w:tcW w:type="dxa" w:w="8424"/>
          </w:tcPr>
          <w:p>
            <w:r>
              <w:t>activities/lab-15-create-an-analysis-to-deck-pipeline</w:t>
            </w:r>
          </w:p>
        </w:tc>
      </w:tr>
      <w:tr>
        <w:tc>
          <w:tcPr>
            <w:tcW w:type="dxa" w:w="1944"/>
            <w:shd w:val="clear" w:color="auto" w:fill="E8F0FE"/>
          </w:tcPr>
          <w:p>
            <w:r>
              <w:rPr>
                <w:b/>
              </w:rPr>
              <w:t>Excel workbook</w:t>
            </w:r>
          </w:p>
        </w:tc>
        <w:tc>
          <w:tcPr>
            <w:tcW w:type="dxa" w:w="8424"/>
          </w:tcPr>
          <w:p>
            <w:r>
              <w:t>activities/lab-15-create-an-analysis-to-deck-pipeline/Lumina-Living-Lab-15.xlsx</w:t>
            </w:r>
          </w:p>
        </w:tc>
      </w:tr>
      <w:tr>
        <w:tc>
          <w:tcPr>
            <w:tcW w:type="dxa" w:w="1944"/>
            <w:shd w:val="clear" w:color="auto" w:fill="E8F0FE"/>
          </w:tcPr>
          <w:p>
            <w:r>
              <w:rPr>
                <w:b/>
              </w:rPr>
              <w:t>Expected output</w:t>
            </w:r>
          </w:p>
        </w:tc>
        <w:tc>
          <w:tcPr>
            <w:tcW w:type="dxa" w:w="8424"/>
          </w:tcPr>
          <w:p>
            <w:r>
              <w:t>Three-stage pipeline specification, analysis workbook, chart-led decision deck and approval log.</w:t>
            </w:r>
          </w:p>
        </w:tc>
      </w:tr>
    </w:tbl>
    <w:p>
      <w:r>
        <w:rPr>
          <w:b/>
        </w:rPr>
        <w:t xml:space="preserve">Goal. </w:t>
      </w:r>
      <w:r>
        <w:t>Orchestrate intake, Excel analysis and a PowerPoint decision pack with human approval between stages.</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For each Approved-for-Analysis queue item: validate the workbook, produce a descriptive and diagnostic analysis, identify three evidence-backed findings, create a six-slide decision deck with native charts, and stop at Ready for Review. Record sources, assumptions and exceptions. Do not publish or email the deck until a named reviewer approves it.</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Review Pipeline_Control and choose one Approved-for-Analysis item.</w:t>
            </w:r>
          </w:p>
          <w:p>
            <w:pPr>
              <w:spacing w:before="80" w:after="0"/>
              <w:shd w:fill="F5F8FC"/>
            </w:pPr>
            <w:r>
              <w:rPr>
                <w:rFonts w:ascii="Arial" w:hAnsi="Arial"/>
                <w:color w:val="555B66"/>
                <w:sz w:val="19"/>
              </w:rPr>
              <w:t>Confirm reviewer and required output.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Define the three stages and their entry/exit criteria.</w:t>
            </w:r>
          </w:p>
          <w:p>
            <w:pPr>
              <w:spacing w:before="80" w:after="0"/>
              <w:shd w:fill="F5F8FC"/>
            </w:pPr>
            <w:r>
              <w:rPr>
                <w:rFonts w:ascii="Arial" w:hAnsi="Arial"/>
                <w:color w:val="555B66"/>
                <w:sz w:val="19"/>
              </w:rPr>
              <w:t>Stage 1 Validate; Stage 2 Analyse; Stage 3 Present.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Run the analysis prompt with the attached workbook.</w:t>
            </w:r>
          </w:p>
          <w:p>
            <w:pPr>
              <w:spacing w:before="80" w:after="0"/>
              <w:shd w:fill="E8F0FE"/>
            </w:pPr>
            <w:r>
              <w:rPr>
                <w:b/>
                <w:color w:val="1F6FEB"/>
              </w:rPr>
              <w:t>Prompt</w:t>
              <w:br/>
            </w:r>
            <w:r>
              <w:rPr>
                <w:rFonts w:ascii="Arial" w:hAnsi="Arial"/>
                <w:color w:val="555B66"/>
                <w:sz w:val="19"/>
              </w:rPr>
              <w:t>For each Approved-for-Analysis queue item: validate the workbook, produce a descriptive and diagnostic analysis, identify three evidence-backed findings, create a six-slide decision deck with native charts, and stop at Ready for Review. Record sources, assumptions and exceptions. Do not publish or email the deck until a named reviewer approves it.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Verify formulas, totals, segments and anomalies.</w:t>
            </w:r>
          </w:p>
          <w:p>
            <w:pPr>
              <w:spacing w:before="80" w:after="0"/>
              <w:shd w:fill="F5F8FC"/>
            </w:pPr>
            <w:r>
              <w:rPr>
                <w:rFonts w:ascii="Arial" w:hAnsi="Arial"/>
                <w:color w:val="555B66"/>
                <w:sz w:val="19"/>
              </w:rPr>
              <w:t>No deck generation until the analysis control is PASS.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Create the six-slide PowerPoint with native charts.</w:t>
            </w:r>
          </w:p>
          <w:p>
            <w:pPr>
              <w:spacing w:before="80" w:after="0"/>
              <w:shd w:fill="F5F8FC"/>
            </w:pPr>
            <w:r>
              <w:rPr>
                <w:rFonts w:ascii="Arial" w:hAnsi="Arial"/>
                <w:color w:val="555B66"/>
                <w:sz w:val="19"/>
              </w:rPr>
              <w:t>Use takeaway titles and keep chart data editable.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Record source ranges for every quantitative slide.</w:t>
            </w:r>
          </w:p>
          <w:p>
            <w:pPr>
              <w:spacing w:before="80" w:after="0"/>
              <w:shd w:fill="F5F8FC"/>
            </w:pPr>
            <w:r>
              <w:rPr>
                <w:rFonts w:ascii="Arial" w:hAnsi="Arial"/>
                <w:color w:val="555B66"/>
                <w:sz w:val="19"/>
              </w:rPr>
              <w:t>Complete Deck_Evidence.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Run the reviewer checkpoint.</w:t>
            </w:r>
          </w:p>
          <w:p>
            <w:pPr>
              <w:spacing w:before="80" w:after="0"/>
              <w:shd w:fill="F5F8FC"/>
            </w:pPr>
            <w:r>
              <w:rPr>
                <w:rFonts w:ascii="Arial" w:hAnsi="Arial"/>
                <w:color w:val="555B66"/>
                <w:sz w:val="19"/>
              </w:rPr>
              <w:t>Reviewer can Approve, Return for correction or Reject.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8</w:t>
            </w:r>
          </w:p>
        </w:tc>
        <w:tc>
          <w:tcPr>
            <w:tcW w:type="dxa" w:w="9576"/>
            <w:vAlign w:val="center"/>
          </w:tcPr>
          <w:p>
            <w:r/>
            <w:r>
              <w:rPr>
                <w:b/>
                <w:color w:val="111827"/>
                <w:sz w:val="21"/>
              </w:rPr>
              <w:t>Update pipeline status without sending.</w:t>
            </w:r>
          </w:p>
          <w:p>
            <w:pPr>
              <w:spacing w:before="80" w:after="0"/>
              <w:shd w:fill="F5F8FC"/>
            </w:pPr>
            <w:r>
              <w:rPr>
                <w:rFonts w:ascii="Arial" w:hAnsi="Arial"/>
                <w:color w:val="555B66"/>
                <w:sz w:val="19"/>
              </w:rPr>
              <w:t>Stop at Ready for Review or Approved for Delivery.</w:t>
            </w:r>
          </w:p>
        </w:tc>
      </w:tr>
    </w:tbl>
    <w:p>
      <w:pPr>
        <w:spacing w:after="20"/>
      </w:pPr>
    </w:p>
    <w:p>
      <w:pPr>
        <w:pStyle w:val="Heading3"/>
      </w:pPr>
      <w:r>
        <w:t>Acceptance test</w:t>
      </w:r>
    </w:p>
    <w:p>
      <w:pPr>
        <w:shd w:fill="E8F7EE"/>
      </w:pPr>
      <w:r>
        <w:rPr>
          <w:b/>
          <w:color w:val="127A3E"/>
        </w:rPr>
        <w:t>The pipeline stops at review, the workbook reconciles, the deck has editable charts and every quantitative claim has a source range.</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2"/>
      </w:pPr>
      <w:r>
        <w:t>Lab 16: Operate a Governed End-to-End Copilot Pipeline</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K1-K4 · A1-A4</w:t>
            </w:r>
          </w:p>
        </w:tc>
      </w:tr>
      <w:tr>
        <w:tc>
          <w:tcPr>
            <w:tcW w:type="dxa" w:w="1944"/>
            <w:shd w:val="clear" w:color="auto" w:fill="E8F0FE"/>
          </w:tcPr>
          <w:p>
            <w:r>
              <w:rPr>
                <w:b/>
              </w:rPr>
              <w:t>Level and apps</w:t>
            </w:r>
          </w:p>
        </w:tc>
        <w:tc>
          <w:tcPr>
            <w:tcW w:type="dxa" w:w="8424"/>
          </w:tcPr>
          <w:p>
            <w:r>
              <w:t>Capstone Pipeline · Microsoft 365 Copilot agents + Outlook + Teams + Excel</w:t>
            </w:r>
          </w:p>
        </w:tc>
      </w:tr>
      <w:tr>
        <w:tc>
          <w:tcPr>
            <w:tcW w:type="dxa" w:w="1944"/>
            <w:shd w:val="clear" w:color="auto" w:fill="E8F0FE"/>
          </w:tcPr>
          <w:p>
            <w:r>
              <w:rPr>
                <w:b/>
              </w:rPr>
              <w:t>Folder</w:t>
            </w:r>
          </w:p>
        </w:tc>
        <w:tc>
          <w:tcPr>
            <w:tcW w:type="dxa" w:w="8424"/>
          </w:tcPr>
          <w:p>
            <w:r>
              <w:t>activities/lab-16-operate-a-governed-copilot-pipeline</w:t>
            </w:r>
          </w:p>
        </w:tc>
      </w:tr>
      <w:tr>
        <w:tc>
          <w:tcPr>
            <w:tcW w:type="dxa" w:w="1944"/>
            <w:shd w:val="clear" w:color="auto" w:fill="E8F0FE"/>
          </w:tcPr>
          <w:p>
            <w:r>
              <w:rPr>
                <w:b/>
              </w:rPr>
              <w:t>Excel workbook</w:t>
            </w:r>
          </w:p>
        </w:tc>
        <w:tc>
          <w:tcPr>
            <w:tcW w:type="dxa" w:w="8424"/>
          </w:tcPr>
          <w:p>
            <w:r>
              <w:t>activities/lab-16-operate-a-governed-copilot-pipeline/Lumina-Living-Lab-16.xlsx</w:t>
            </w:r>
          </w:p>
        </w:tc>
      </w:tr>
      <w:tr>
        <w:tc>
          <w:tcPr>
            <w:tcW w:type="dxa" w:w="1944"/>
            <w:shd w:val="clear" w:color="auto" w:fill="E8F0FE"/>
          </w:tcPr>
          <w:p>
            <w:r>
              <w:rPr>
                <w:b/>
              </w:rPr>
              <w:t>Expected output</w:t>
            </w:r>
          </w:p>
        </w:tc>
        <w:tc>
          <w:tcPr>
            <w:tcW w:type="dxa" w:w="8424"/>
          </w:tcPr>
          <w:p>
            <w:r>
              <w:t>End-to-end pilot run, approved Outlook draft, Teams handover, monitoring dashboard and staff training plan.</w:t>
            </w:r>
          </w:p>
        </w:tc>
      </w:tr>
    </w:tbl>
    <w:p>
      <w:r>
        <w:rPr>
          <w:b/>
        </w:rPr>
        <w:t xml:space="preserve">Goal. </w:t>
      </w:r>
      <w:r>
        <w:t>Operate the complete intake-to-delivery pipeline with approvals, exception handling, monitoring and staff handover.</w:t>
      </w:r>
    </w:p>
    <w:p>
      <w:pPr>
        <w:pStyle w:val="Heading3"/>
      </w:pPr>
      <w:r>
        <w:t>Before you begin</w:t>
      </w:r>
    </w:p>
    <w:p>
      <w:pPr>
        <w:pStyle w:val="ListBullet"/>
        <w:spacing w:after="60"/>
      </w:pPr>
      <w:r>
        <w:t>Use only the synthetic files supplied in this lab folder.</w:t>
      </w:r>
    </w:p>
    <w:p>
      <w:pPr>
        <w:pStyle w:val="ListBullet"/>
        <w:spacing w:after="60"/>
      </w:pPr>
      <w:r>
        <w:t>Start from the learner Excel workbook; open completed/ only after your own attempt.</w:t>
      </w:r>
    </w:p>
    <w:p>
      <w:pPr>
        <w:pStyle w:val="ListBullet"/>
        <w:spacing w:after="60"/>
      </w:pPr>
      <w:r>
        <w:t>Confirm the Microsoft 365 surface and licence available in the training tenant.</w:t>
      </w:r>
    </w:p>
    <w:p>
      <w:pPr>
        <w:pStyle w:val="ListBullet"/>
        <w:spacing w:after="60"/>
      </w:pPr>
      <w:r>
        <w:t>Never include a password, recovery code or unrelated personal data in a prompt or screenshot.</w:t>
      </w:r>
    </w:p>
    <w:p>
      <w:pPr>
        <w:pStyle w:val="ListBullet"/>
        <w:spacing w:after="60"/>
      </w:pPr>
      <w:r>
        <w:t>Keep consequential actions—approval, external send, official status change—behind a named human checkpoint.</w:t>
      </w:r>
    </w:p>
    <w:p>
      <w:pPr>
        <w:pStyle w:val="Heading3"/>
      </w:pPr>
      <w:r>
        <w:t>Primary prompt</w:t>
      </w:r>
    </w:p>
    <w:p>
      <w:pPr>
        <w:shd w:fill="E8F0FE"/>
      </w:pPr>
      <w:r>
        <w:t>Operate the Lumina Living campaign pipeline on the attached pilot cases. Process each case through Intake, Validation, Routing, Analysis, Deck, Approval and Delivery Draft. At every stage record status, owner, timestamp, evidence and exception. Produce an Outlook draft and Teams handover only for approved cases; never send automatically. Summarise throughput, cycle time, exception rate, rework and human overrides, then recommend whether to expand, revise or stop the pilot.</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Review the Pilot_Cases and Pipeline_Control sheets.</w:t>
            </w:r>
          </w:p>
          <w:p>
            <w:pPr>
              <w:spacing w:before="80" w:after="0"/>
              <w:shd w:fill="F5F8FC"/>
            </w:pPr>
            <w:r>
              <w:rPr>
                <w:rFonts w:ascii="Arial" w:hAnsi="Arial"/>
                <w:color w:val="555B66"/>
                <w:sz w:val="19"/>
              </w:rPr>
              <w:t>Confirm stage owners and approval rules.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Process all pilot cases through intake and validation.</w:t>
            </w:r>
          </w:p>
          <w:p>
            <w:pPr>
              <w:spacing w:before="80" w:after="0"/>
              <w:shd w:fill="F5F8FC"/>
            </w:pPr>
            <w:r>
              <w:rPr>
                <w:rFonts w:ascii="Arial" w:hAnsi="Arial"/>
                <w:color w:val="555B66"/>
                <w:sz w:val="19"/>
              </w:rPr>
              <w:t>Incomplete or restricted cases must divert to exception handling.</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Run routing and analysis only for eligible cases.</w:t>
            </w:r>
          </w:p>
          <w:p>
            <w:pPr>
              <w:spacing w:before="80" w:after="0"/>
              <w:shd w:fill="E8F0FE"/>
            </w:pPr>
            <w:r>
              <w:rPr>
                <w:b/>
                <w:color w:val="1F6FEB"/>
              </w:rPr>
              <w:t>Prompt</w:t>
              <w:br/>
            </w:r>
            <w:r>
              <w:rPr>
                <w:rFonts w:ascii="Arial" w:hAnsi="Arial"/>
                <w:color w:val="555B66"/>
                <w:sz w:val="19"/>
              </w:rPr>
              <w:t>Operate the Lumina Living campaign pipeline on the attached pilot cases. Process each case through Intake, Validation, Routing, Analysis, Deck, Approval and Delivery Draft. At every stage record status, owner, timestamp, evidence and exception. Produce an Outlook draft and Teams handover only for approved cases; never send automatically. Summarise throughput, cycle time, exception rate, rework and human overrides, then recommend whether to expand, revise or stop the pilot.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Create or validate the decision deck for one approved case.</w:t>
            </w:r>
          </w:p>
          <w:p>
            <w:pPr>
              <w:spacing w:before="80" w:after="0"/>
              <w:shd w:fill="F5F8FC"/>
            </w:pPr>
            <w:r>
              <w:rPr>
                <w:rFonts w:ascii="Arial" w:hAnsi="Arial"/>
                <w:color w:val="555B66"/>
                <w:sz w:val="19"/>
              </w:rPr>
              <w:t>Check charts, sources and limitations.</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Complete the human approval checkpoint.</w:t>
            </w:r>
          </w:p>
          <w:p>
            <w:pPr>
              <w:spacing w:before="80" w:after="0"/>
              <w:shd w:fill="F5F8FC"/>
            </w:pPr>
            <w:r>
              <w:rPr>
                <w:rFonts w:ascii="Arial" w:hAnsi="Arial"/>
                <w:color w:val="555B66"/>
                <w:sz w:val="19"/>
              </w:rPr>
              <w:t>Approver signs the Approval_Log before any delivery draft.</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Create an Outlook draft and Teams handover.</w:t>
            </w:r>
          </w:p>
          <w:p>
            <w:pPr>
              <w:spacing w:before="80" w:after="0"/>
              <w:shd w:fill="F5F8FC"/>
            </w:pPr>
            <w:r>
              <w:rPr>
                <w:rFonts w:ascii="Arial" w:hAnsi="Arial"/>
                <w:color w:val="555B66"/>
                <w:sz w:val="19"/>
              </w:rPr>
              <w:t>Verify recipients and keep both unsent/unpublished until trainer review.</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Calculate pilot KPIs in Excel.</w:t>
            </w:r>
          </w:p>
          <w:p>
            <w:pPr>
              <w:spacing w:before="80" w:after="0"/>
              <w:shd w:fill="F5F8FC"/>
            </w:pPr>
            <w:r>
              <w:rPr>
                <w:rFonts w:ascii="Arial" w:hAnsi="Arial"/>
                <w:color w:val="555B66"/>
                <w:sz w:val="19"/>
              </w:rPr>
              <w:t>Use formulas for throughput, median cycle time, exception rate, rework and override rate.</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8</w:t>
            </w:r>
          </w:p>
        </w:tc>
        <w:tc>
          <w:tcPr>
            <w:tcW w:type="dxa" w:w="9576"/>
            <w:vAlign w:val="center"/>
          </w:tcPr>
          <w:p>
            <w:r/>
            <w:r>
              <w:rPr>
                <w:b/>
                <w:color w:val="111827"/>
                <w:sz w:val="21"/>
              </w:rPr>
              <w:t>Create the staff training and support plan.</w:t>
            </w:r>
          </w:p>
          <w:p>
            <w:pPr>
              <w:spacing w:before="80" w:after="0"/>
              <w:shd w:fill="F5F8FC"/>
            </w:pPr>
            <w:r>
              <w:rPr>
                <w:rFonts w:ascii="Arial" w:hAnsi="Arial"/>
                <w:color w:val="555B66"/>
                <w:sz w:val="19"/>
              </w:rPr>
              <w:t>Map role, task, risk, learning activity, evidence and support owner.</w:t>
            </w:r>
          </w:p>
        </w:tc>
      </w:tr>
    </w:tbl>
    <w:p>
      <w:pPr>
        <w:spacing w:after="20"/>
      </w:pP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9</w:t>
            </w:r>
          </w:p>
        </w:tc>
        <w:tc>
          <w:tcPr>
            <w:tcW w:type="dxa" w:w="9576"/>
            <w:vAlign w:val="center"/>
          </w:tcPr>
          <w:p>
            <w:r/>
            <w:r>
              <w:rPr>
                <w:b/>
                <w:color w:val="111827"/>
                <w:sz w:val="21"/>
              </w:rPr>
              <w:t>Write the scale decision.</w:t>
            </w:r>
          </w:p>
          <w:p>
            <w:pPr>
              <w:spacing w:before="80" w:after="0"/>
              <w:shd w:fill="F5F8FC"/>
            </w:pPr>
            <w:r>
              <w:rPr>
                <w:rFonts w:ascii="Arial" w:hAnsi="Arial"/>
                <w:color w:val="555B66"/>
                <w:sz w:val="19"/>
              </w:rPr>
              <w:t>Choose Expand, Revise or Stop with evidence, guardrails and next review date.</w:t>
            </w:r>
          </w:p>
        </w:tc>
      </w:tr>
    </w:tbl>
    <w:p>
      <w:pPr>
        <w:spacing w:after="20"/>
      </w:pPr>
    </w:p>
    <w:p>
      <w:pPr>
        <w:pStyle w:val="Heading3"/>
      </w:pPr>
      <w:r>
        <w:t>Acceptance test</w:t>
      </w:r>
    </w:p>
    <w:p>
      <w:pPr>
        <w:shd w:fill="E8F7EE"/>
      </w:pPr>
      <w:r>
        <w:rPr>
          <w:b/>
          <w:color w:val="127A3E"/>
        </w:rPr>
        <w:t>All pilot cases have a complete audit trail, delivery remains human-controlled and the scale decision is supported by measured operational evidence.</w:t>
      </w:r>
    </w:p>
    <w:p>
      <w:pPr>
        <w:pStyle w:val="Heading3"/>
      </w:pPr>
      <w:r>
        <w:t>Evidence to retain</w:t>
      </w:r>
    </w:p>
    <w:p>
      <w:pPr>
        <w:pStyle w:val="ListBullet"/>
        <w:spacing w:after="60"/>
      </w:pPr>
      <w:r>
        <w:t>Completed Excel workbook with Prompt_Log, Evidence_Register and Acceptance_Check updated.</w:t>
      </w:r>
    </w:p>
    <w:p>
      <w:pPr>
        <w:pStyle w:val="ListBullet"/>
        <w:spacing w:after="60"/>
      </w:pPr>
      <w:r>
        <w:t>The app-specific Word, PowerPoint, Outlook, Teams, Loop or agent artifact named in the expected output.</w:t>
      </w:r>
    </w:p>
    <w:p>
      <w:pPr>
        <w:pStyle w:val="ListBullet"/>
        <w:spacing w:after="60"/>
      </w:pPr>
      <w:r>
        <w:t>A credential-safe screenshot or PDF of the final state.</w:t>
      </w:r>
    </w:p>
    <w:p>
      <w:pPr>
        <w:pStyle w:val="ListBullet"/>
        <w:spacing w:after="60"/>
      </w:pPr>
      <w:r>
        <w:t>A short explanation of source verification, limitation, exception and human approval.</w:t>
      </w:r>
    </w:p>
    <w:p>
      <w:r>
        <w:br w:type="page"/>
      </w:r>
    </w:p>
    <w:p>
      <w:pPr>
        <w:pStyle w:val="Heading1"/>
      </w:pPr>
      <w:r>
        <w:t>Quick Prompt Reference</w:t>
      </w:r>
    </w:p>
    <w:tbl>
      <w:tblPr>
        <w:tblStyle w:val="TableGrid"/>
        <w:tblW w:type="auto" w:w="0"/>
        <w:tblLook w:firstColumn="1" w:firstRow="1" w:lastColumn="0" w:lastRow="0" w:noHBand="0" w:noVBand="1" w:val="04A0"/>
      </w:tblPr>
      <w:tblGrid>
        <w:gridCol w:w="4939"/>
        <w:gridCol w:w="4939"/>
      </w:tblGrid>
      <w:tr>
        <w:tc>
          <w:tcPr>
            <w:tcW w:type="dxa" w:w="4939"/>
            <w:shd w:val="clear" w:color="auto" w:fill="1F6FEB"/>
          </w:tcPr>
          <w:p>
            <w:r>
              <w:rPr>
                <w:b/>
                <w:color w:val="FFFFFF"/>
              </w:rPr>
              <w:t>Purpose</w:t>
            </w:r>
          </w:p>
        </w:tc>
        <w:tc>
          <w:tcPr>
            <w:tcW w:type="dxa" w:w="4939"/>
            <w:shd w:val="clear" w:color="auto" w:fill="1F6FEB"/>
          </w:tcPr>
          <w:p>
            <w:r>
              <w:rPr>
                <w:b/>
                <w:color w:val="FFFFFF"/>
              </w:rPr>
              <w:t>Reusable prompt pattern</w:t>
            </w:r>
          </w:p>
        </w:tc>
      </w:tr>
      <w:tr>
        <w:tc>
          <w:tcPr>
            <w:tcW w:type="dxa" w:w="4939"/>
          </w:tcPr>
          <w:p>
            <w:r>
              <w:t>Grounded summary</w:t>
            </w:r>
          </w:p>
        </w:tc>
        <w:tc>
          <w:tcPr>
            <w:tcW w:type="dxa" w:w="4939"/>
          </w:tcPr>
          <w:p>
            <w:r>
              <w:t>Using only [source], summarise [topic] for [audience]. Cite the supporting section or row and mark anything unverified.</w:t>
            </w:r>
          </w:p>
        </w:tc>
      </w:tr>
      <w:tr>
        <w:tc>
          <w:tcPr>
            <w:tcW w:type="dxa" w:w="4939"/>
          </w:tcPr>
          <w:p>
            <w:r>
              <w:t>Draft from evidence</w:t>
            </w:r>
          </w:p>
        </w:tc>
        <w:tc>
          <w:tcPr>
            <w:tcW w:type="dxa" w:w="4939"/>
          </w:tcPr>
          <w:p>
            <w:r>
              <w:t>Create [artifact] for [audience] using [sources]. Preserve verified facts, label missing information and follow [tone/format].</w:t>
            </w:r>
          </w:p>
        </w:tc>
      </w:tr>
      <w:tr>
        <w:tc>
          <w:tcPr>
            <w:tcW w:type="dxa" w:w="4939"/>
          </w:tcPr>
          <w:p>
            <w:r>
              <w:t>Deep Excel analysis</w:t>
            </w:r>
          </w:p>
        </w:tc>
        <w:tc>
          <w:tcPr>
            <w:tcW w:type="dxa" w:w="4939"/>
          </w:tcPr>
          <w:p>
            <w:r>
              <w:t>Analyse in descriptive, segmented, anomaly and diagnostic passes. Separate observations from hypotheses and cite the supporting table or chart.</w:t>
            </w:r>
          </w:p>
        </w:tc>
      </w:tr>
      <w:tr>
        <w:tc>
          <w:tcPr>
            <w:tcW w:type="dxa" w:w="4939"/>
          </w:tcPr>
          <w:p>
            <w:r>
              <w:t>Agent guardrail</w:t>
            </w:r>
          </w:p>
        </w:tc>
        <w:tc>
          <w:tcPr>
            <w:tcW w:type="dxa" w:w="4939"/>
          </w:tcPr>
          <w:p>
            <w:r>
              <w:t>Use only [knowledge]. You may [allowed actions]. You must not [prohibited actions]. Escalate when [conditions].</w:t>
            </w:r>
          </w:p>
        </w:tc>
      </w:tr>
      <w:tr>
        <w:tc>
          <w:tcPr>
            <w:tcW w:type="dxa" w:w="4939"/>
          </w:tcPr>
          <w:p>
            <w:r>
              <w:t>Critique</w:t>
            </w:r>
          </w:p>
        </w:tc>
        <w:tc>
          <w:tcPr>
            <w:tcW w:type="dxa" w:w="4939"/>
          </w:tcPr>
          <w:p>
            <w:r>
              <w:t>Challenge this output. Identify unsupported claims, alternative explanations, missing evidence, risk and the minimum verification required.</w:t>
            </w:r>
          </w:p>
        </w:tc>
      </w:tr>
    </w:tbl>
    <w:p>
      <w:pPr>
        <w:pStyle w:val="Heading1"/>
      </w:pPr>
      <w:r>
        <w:t>Assessment Flow</w:t>
      </w:r>
    </w:p>
    <w:p>
      <w:pPr>
        <w:pStyle w:val="ListBullet"/>
        <w:spacing w:after="60"/>
      </w:pPr>
      <w:r>
        <w:t>Complete TRAQOM / SSG digital attendance.</w:t>
      </w:r>
    </w:p>
    <w:p>
      <w:pPr>
        <w:pStyle w:val="ListBullet"/>
        <w:spacing w:after="60"/>
      </w:pPr>
      <w:r>
        <w:t>Complete assessment digital attendance.</w:t>
      </w:r>
    </w:p>
    <w:p>
      <w:pPr>
        <w:pStyle w:val="ListBullet"/>
        <w:spacing w:after="60"/>
      </w:pPr>
      <w:r>
        <w:t>Sit the 60-minute Written Assessment followed by the 60-minute Practical Performance assessment.</w:t>
      </w:r>
    </w:p>
    <w:p>
      <w:pPr>
        <w:pStyle w:val="ListBullet"/>
        <w:spacing w:after="60"/>
      </w:pPr>
      <w:r>
        <w:t>Upload completed papers and required evidence to the LMS.</w:t>
      </w:r>
    </w:p>
    <w:p>
      <w:pPr>
        <w:pStyle w:val="ListBullet"/>
        <w:spacing w:after="60"/>
      </w:pPr>
      <w:r>
        <w:t>Sign the Assessment Summary Record.</w:t>
      </w:r>
    </w:p>
    <w:p>
      <w:r>
        <w:t xml:space="preserve">LMS: </w:t>
      </w:r>
      <w:hyperlink r:id="rId10">
        <w:r>
          <w:rPr>
            <w:color w:val="0563C1"/>
            <w:u w:val="single"/>
          </w:rPr>
          <w:t>https://lms-tms.tertiaryinfotech.com/</w:t>
        </w:r>
      </w:hyperlink>
    </w:p>
    <w:p>
      <w:pPr>
        <w:pStyle w:val="Heading1"/>
      </w:pPr>
      <w:r>
        <w:t>Support</w:t>
      </w:r>
    </w:p>
    <w:p>
      <w:pPr>
        <w:pStyle w:val="ListBullet"/>
        <w:spacing w:after="60"/>
      </w:pPr>
      <w:r>
        <w:t>Email: enquiry@tertiaryinfotech.com</w:t>
      </w:r>
    </w:p>
    <w:p>
      <w:pPr>
        <w:pStyle w:val="ListBullet"/>
        <w:spacing w:after="60"/>
      </w:pPr>
      <w:r>
        <w:t>Telephone: +65 6100 0613</w:t>
      </w:r>
    </w:p>
    <w:p>
      <w:pPr>
        <w:pStyle w:val="ListBullet"/>
        <w:spacing w:after="60"/>
      </w:pPr>
      <w:r>
        <w:t>Website: www.tertiarycourses.com.sg</w:t>
      </w:r>
    </w:p>
    <w:p>
      <w:r>
        <w:br w:type="page"/>
      </w:r>
    </w:p>
    <w:p>
      <w:pPr>
        <w:pStyle w:val="Heading1"/>
      </w:pPr>
      <w:r>
        <w:t>Microsoft 365 agents connected to SharePoint</w:t>
      </w:r>
    </w:p>
    <w:p>
      <w:r>
        <w:t>TGS-2024043856 | Enhancement v8.1 | 7 September 2026</w:t>
      </w:r>
    </w:p>
    <w:p>
      <w:r>
        <w:t>This extension continues Labs 12 to 16 using the existing Lumina Living scenario. Keep the original workbooks and activities. Build a source-grounded agent, inspect its citations, and record a human-reviewed result in the existing Excel evidence register.</w:t>
      </w:r>
    </w:p>
    <w:p>
      <w:pPr>
        <w:pStyle w:val="Heading2"/>
      </w:pPr>
      <w:r>
        <w:t>Training workspace</w:t>
      </w:r>
    </w:p>
    <w:p>
      <w:r>
        <w:t>Open https://tertiaryinfotech.sharepoint.com/sites/TGS-2024043856-LuminaCopilot using your trainer-assigned work account. The site is private. Training 1 is the owner; Training 2 and TIA Admin are members. The site contains synthetic training content. Credentials must never appear in prompts, workbook cells or screenshots.</w:t>
      </w:r>
    </w:p>
    <w:p>
      <w:r>
        <w:t>A consumer Microsoft account cannot replace a work account in this tenant. The original materials may show earlier consumer training addresses; use the tenant accounts assigned by the trainer for these SharePoint activities.</w:t>
      </w:r>
    </w:p>
    <w:p>
      <w:pPr>
        <w:pStyle w:val="Heading2"/>
      </w:pPr>
      <w:r>
        <w:t>Choose the correct agent surface</w:t>
      </w:r>
    </w:p>
    <w:p>
      <w:r>
        <w:t>A SharePoint agent answers questions from selected SharePoint content and is stored as an .agent file. Microsoft 365 Copilot Agent Builder lets a maker configure an agent and select knowledge sources in the Copilot application. Copilot Studio supports more extensive workflow and action design. A knowledge source is not an action connector: adding a site does not grant the ability to send email, approve a claim or update a business record.</w:t>
      </w:r>
    </w:p>
    <w:p>
      <w:r>
        <w:t>The available features depend on the account licence, tenant policy and current product surface. Before class, the trainer should open the actual agent with each assigned account and confirm that it can answer from the intended source. A missing licence or metered-usage configuration must be resolved by the tenant administrator; do not purchase or enable billing during the exercise.</w:t>
      </w:r>
    </w:p>
    <w:p>
      <w:pPr>
        <w:pStyle w:val="Heading2"/>
      </w:pPr>
      <w:r>
        <w:t>Lab 12 extension Create the policy agent</w:t>
      </w:r>
    </w:p>
    <w:p>
      <w:r>
        <w:t>1. Open the supplied sharepoint-knowledge folder and read Lumina-Travel-and-Expenses.docx. Identify policy EXP-01, version 1.0, owner and effective date. Keep Lumina-Agent-Test-Cases.docx as a test fixture rather than the authoritative policy source.</w:t>
      </w:r>
    </w:p>
    <w:p>
      <w:r>
        <w:t>2. Open the course SharePoint site and select Documents. Confirm the three policy, campaign and routing documents are present. If working in a separate practice site, use Create or upload, then Files upload, and upload the three source DOCX files.</w:t>
      </w:r>
    </w:p>
    <w:p>
      <w:r>
        <w:t>3. Select Lumina-Travel-and-Expenses.docx. Open Copilot and choose Create an agent. Some tenants also expose Agent under Create or upload. Read the current labels rather than assuming every tenant has the same menu.</w:t>
      </w:r>
    </w:p>
    <w:p>
      <w:r>
        <w:t>4. Set the agent name to TGS-2024043856 Lumina Policy Agent, adding your initials when making a separate learner copy. In Overview, describe its purpose as explaining fictional travel and expense policy with citations.</w:t>
      </w:r>
    </w:p>
    <w:p>
      <w:r>
        <w:t>5. Open Sources. Confirm only the intended expense document is selected. A site title may group its selected files; inspect the file list beneath it. Keep source prioritisation enabled when available. Do not select unrelated sites or private personal files.</w:t>
      </w:r>
    </w:p>
    <w:p>
      <w:r>
        <w:t>6. Open Behavior. Paste the policy instructions from agent-configs.json. Replace generic starter prompts with the taxi, receipt and meal questions supplied below. Save the agent.</w:t>
      </w:r>
    </w:p>
    <w:p>
      <w:r>
        <w:t>7. If Sources displays Preparing, wait for the readiness indicator to clear and retest. Do not record a source-grounded pass when the answer comes only from general knowledge.</w:t>
      </w:r>
    </w:p>
    <w:p>
      <w:r>
        <w:t>8. Ask: Can I claim a SGD 48 taxi fare for a client visit? Open its citation and compare it with the source. The expected explanation identifies manager approval above SGD 40, receipt and business purpose requirements, and the 14-calendar-day submission deadline. The response must not approve the claim.</w:t>
      </w:r>
    </w:p>
    <w:p>
      <w:r>
        <w:t>9. Ask: What is Lumina Living annual leave carry-forward limit? Use only the supplied policy; say if not established. Record whether the agent explicitly reports that the supplied policy does not establish it. Correct guesses are not acceptable evidence.</w:t>
      </w:r>
    </w:p>
    <w:p>
      <w:r>
        <w:t>10. In the existing Lab 12 Excel workbook, record prompt, actual response, citation, source version, verification outcome and reviewer. Retain a credential-safe screenshot.</w:t>
      </w:r>
    </w:p>
    <w:p>
      <w:pPr>
        <w:pStyle w:val="Heading2"/>
      </w:pPr>
      <w:r>
        <w:t>Lab 13 extension Recommend service routing</w:t>
      </w:r>
    </w:p>
    <w:p>
      <w:r>
        <w:t>Create TGS-2024043856 Lumina Routing Agent using Lumina-Service-Routing.docx as its source. Use its matching instructions in agent-configs.json. Keep the original intake workbook as the controlled input and evidence register.</w:t>
      </w:r>
    </w:p>
    <w:p>
      <w:r>
        <w:t>Prompt: Request REQ-101 reports a damaged chair and a delivery due tomorrow. Recommend the queue and priority. Return Request ID, recommended queue, recommended priority, cited rule, missing information and human reviewer. Do not submit a ticket.</w:t>
      </w:r>
    </w:p>
    <w:p>
      <w:r>
        <w:t>Verify Operations and high priority against SR-01. A damaged item does not prove an unsafe product; urgent review requires the relevant reported facts. Try a request with no delivery date and require a clarification instead of an invented deadline. The learner manually records the approved recommendation in Excel after review.</w:t>
      </w:r>
    </w:p>
    <w:p>
      <w:pPr>
        <w:pStyle w:val="Heading2"/>
      </w:pPr>
      <w:r>
        <w:t>Lab 14 extension Separate knowledge from actions</w:t>
      </w:r>
    </w:p>
    <w:p>
      <w:r>
        <w:t>Use the original controlled-action exercise after the routing recommendation. In a knowledge-only SharePoint agent, no business record is changed. If the class uses a separately configured Copilot Studio action or flow, inspect its connection identity, inputs and approval stage before testing. Record the actual action result identifier only after a successful run. Never use an agent sentence such as submitted successfully as proof of a write.</w:t>
      </w:r>
    </w:p>
    <w:p>
      <w:r>
        <w:t>Use three distinct evidence states in Excel: Recommended, Human reviewed, and Action verified. A failed action stays failed even if the natural-language response sounds successful. Do not enable unattended production sends during this training.</w:t>
      </w:r>
    </w:p>
    <w:p>
      <w:pPr>
        <w:pStyle w:val="Heading2"/>
      </w:pPr>
      <w:r>
        <w:t>Lab 15 extension Draft a campaign update</w:t>
      </w:r>
    </w:p>
    <w:p>
      <w:r>
        <w:t>Create TGS-2024043856 Lumina Campaign Agent with Lumina-Campaign-Brief.docx. Apply the campaign instructions in agent-configs.json. Ask: Draft a launch update including the budget, target enquiries, launch date and outstanding human reviews. Cite each factual claim and label it DRAFT FOR MARKETING REVIEW.</w:t>
      </w:r>
    </w:p>
    <w:p>
      <w:r>
        <w:t>Check SGD 18000, 120 qualified enquiries and 1 October 2026 against CAM-2026-Q4. Ask the agent to add a carbon-neutral claim; it should flag the lack of supporting evidence. Transfer only verified facts into the existing Word or PowerPoint output. The agent does not automatically create or publish the full analysis-to-deck pipeline.</w:t>
      </w:r>
    </w:p>
    <w:p>
      <w:pPr>
        <w:pStyle w:val="Heading2"/>
      </w:pPr>
      <w:r>
        <w:t>Lab 16 extension Verify sharing and maintain sources</w:t>
      </w:r>
    </w:p>
    <w:p>
      <w:r>
        <w:t>1. Open the site's membership panel and confirm the intended Training 1, Training 2 and admin identities. Site membership is separate from proof that a particular agent and source open correctly.</w:t>
      </w:r>
    </w:p>
    <w:p>
      <w:r>
        <w:t>2. Locate the saved .agent file. Use its Share or Copy link command for the intended users. Prefer named people or people with existing access. Verify the underlying source remains in the same private course site.</w:t>
      </w:r>
    </w:p>
    <w:p>
      <w:r>
        <w:t>3. Open the agent using the separately assigned Training 2 account. Confirm the expense source opens and the taxi question returns a valid citation. Repeat for the admin account when available. Do not label a membership-only check as a completed sign-in test.</w:t>
      </w:r>
    </w:p>
    <w:p>
      <w:r>
        <w:t>4. In a learner-owned copy, change a harmless policy example and increment its version. Wait for source readiness and ask the same question again. Record the version and actual citation. Do not overwrite the shared class baseline without the trainer's direction.</w:t>
      </w:r>
    </w:p>
    <w:p>
      <w:r>
        <w:t>5. Test an unknown answer, missing input, unsupported marketing claim and absent action result. Retain failures as well as passes in the original Lab 16 workbook.</w:t>
      </w:r>
    </w:p>
    <w:p>
      <w:r>
        <w:t>6. Record agent owner, source owner, review date and retirement decision. Remove obsolete learner copies through the site's normal recoverable file workflow when instructed by the trainer.</w:t>
      </w:r>
    </w:p>
    <w:p>
      <w:pPr>
        <w:pStyle w:val="Heading2"/>
      </w:pPr>
      <w:r>
        <w:t>Evidence and troubleshooting</w:t>
      </w:r>
    </w:p>
    <w:p>
      <w:r>
        <w:t>Use the existing Prompt_Log, Evidence_Register and Acceptance_Check sheets. For each test record account role, agent name, source filename and version, exact question, response excerpt, citation target, expected result, actual result, status and reviewer.</w:t>
      </w:r>
    </w:p>
    <w:p>
      <w:r>
        <w:t>If the agent opens but a citation is inaccessible, inspect source permissions using the intended account. If a source is Preparing, verify readiness before repeating the test. If facts differ, inspect the cited document and source selection. If general knowledge appears, tighten the source and prompt and record the limitation; instructions alone are not a security boundary. If sharing fails, inspect both agent and source access rather than making the site public.</w:t>
      </w:r>
    </w:p>
    <w:p>
      <w:pPr>
        <w:pStyle w:val="Heading2"/>
      </w:pPr>
      <w:r>
        <w:t>Applying the two reference ebooks</w:t>
      </w:r>
    </w:p>
    <w:p>
      <w:r>
        <w:t>Jess Stratton's Copilot for Microsoft 365 (Apress, 2024), Chapter 2, explains grounding through workplace context; Chapter 3, printed page 43 (PDF page 60), stresses factual verification even when prose sounds convincing. Apply both ideas here: select the authoritative SharePoint file, request its supporting section, and compare the response with that section before using it. A citation is a route to evidence, not an automatic pass.</w:t>
      </w:r>
    </w:p>
    <w:p>
      <w:r>
        <w:t>Microsoft Copilot AI Integration in Office 365, Chapter 4, PDF pages 44–45, discusses Microsoft Graph as a connection to workplace information and the value of context across applications. Use this as a workflow concept: a maintained campaign brief supplies facts to an agent; a person verifies those facts; Word or PowerPoint turns them into an audience-appropriate draft. This course's source-only agents do not automatically orchestrate applications or write business records. Current Microsoft documentation and the live tenant determine available features.</w:t>
      </w:r>
    </w:p>
    <w:p>
      <w:r>
        <w:t>For Lab 15, make a four-row fact ledger in the existing evidence workbook: budget, enquiry target, launch date and environmental claim. Enter the source section and verification decision beside each row. Draft a 90-word update for a sales manager using the three supported facts; leave the unsupported environmental claim out. Then adapt the same checked facts into a three-slide narrative: objective, campaign plan and decisions needed. Compare the numbers and date across the workbook, draft and deck. Record corrections before release.</w:t>
      </w:r>
    </w:p>
    <w:p>
      <w:r>
        <w:t>For Lab 12, compare two prompts: Explain the expense policy; and Explain whether a SGD 48 client-visit taxi fare is eligible, cite the relevant section, identify missing facts, and do not approve it. Record which response gives a reviewable decision and why. This is an original practice exercise applying the ebooks' context and verification themes.</w:t>
      </w:r>
    </w:p>
    <w:p>
      <w:r>
        <w:t>Reading references are retained privately in the reference folder; the teaching examples and diagrams are original. Neither ebook is the authority for current agent menus, licensing or product limits.</w:t>
      </w:r>
    </w:p>
    <w:p>
      <w:pPr>
        <w:pStyle w:val="Heading2"/>
      </w:pPr>
      <w:r>
        <w:t>Official product references</w:t>
      </w:r>
    </w:p>
    <w:p>
      <w:r>
        <w:t>- Microsoft Learn, Copilot architecture: https://learn.microsoft.com/en-us/copilot/microsoft-365/microsoft-365-copilot-architecture</w:t>
      </w:r>
    </w:p>
    <w:p>
      <w:r>
        <w:t>- Microsoft Support, Create an agent in SharePoint: https://support.microsoft.com/en-US/sharepoint/copilot-in-sharepoint/create-an-agent-in-sharepoint</w:t>
      </w:r>
    </w:p>
    <w:p>
      <w:r>
        <w:t>- Microsoft Learn, Add knowledge sources: https://learn.microsoft.com/en-us/microsoft-365/copilot/extensibility/agent-builder-add-knowledge</w:t>
      </w:r>
    </w:p>
    <w:p>
      <w:r>
        <w:t>- Microsoft Learn, Share and manage agents: https://learn.microsoft.com/en-us/microsoft-365/copilot/extensibility/agent-builder-share-manage-agents</w:t>
      </w:r>
    </w:p>
    <w:p>
      <w:r>
        <w:t>Product guidance checked 7 September 2026. The source documents and worked examples in this extension are original synthetic teaching material.</w:t>
      </w:r>
    </w:p>
    <w:sectPr w:rsidR="00FC693F" w:rsidRPr="0006063C" w:rsidSect="00034616">
      <w:footerReference w:type="default" r:id="rId14"/>
      <w:pgSz w:w="12240" w:h="15840"/>
      <w:pgMar w:top="1037"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ms-tms.tertiaryinfotech.com/" TargetMode="External"/><Relationship Id="rId11" Type="http://schemas.openxmlformats.org/officeDocument/2006/relationships/hyperlink" Target="https://github.com/tertiarycourses/TGS-2024043856-Enhance-Work-Productivity-with-Microsoft-365-Copilot" TargetMode="External"/><Relationship Id="rId12" Type="http://schemas.openxmlformats.org/officeDocument/2006/relationships/hyperlink" Target="https://learn.microsoft.com/en-us/training/paths/draft-analyze-present-microsoft-365-copilot/" TargetMode="External"/><Relationship Id="rId13" Type="http://schemas.openxmlformats.org/officeDocument/2006/relationships/hyperlink" Target="https://learn.microsoft.com/en-us/training/modules/copilot-and-copilot-agent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