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24"/>
        </w:rPr>
        <w:t>LUMINA LIVING PTE LTD</w:t>
      </w:r>
    </w:p>
    <w:p>
      <w:pPr>
        <w:jc w:val="center"/>
      </w:pPr>
      <w:r>
        <w:rPr>
          <w:rFonts w:ascii="Arial" w:hAnsi="Arial"/>
          <w:b/>
          <w:sz w:val="48"/>
        </w:rPr>
        <w:t>Sustainable Workspace Campaign Project Brief</w:t>
      </w:r>
    </w:p>
    <w:p>
      <w:pPr>
        <w:jc w:val="center"/>
      </w:pPr>
      <w:r>
        <w:t>Synthetic training artifact · Sustainable Workspace campaign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Replace with a verified 120-word summary.</w:t>
      </w:r>
    </w:p>
    <w:p>
      <w:pPr>
        <w:pStyle w:val="Heading1"/>
      </w:pPr>
      <w:r>
        <w:t>Objectives and Scope</w:t>
      </w:r>
    </w:p>
    <w:p>
      <w:r>
        <w:t>Use the Campaign_Register workbook as the source.</w:t>
      </w:r>
    </w:p>
    <w:p>
      <w:pPr>
        <w:pStyle w:val="Heading1"/>
      </w:pPr>
      <w:r>
        <w:t>Milestones, Risks and Decisions</w:t>
      </w:r>
    </w:p>
    <w:p>
      <w:r>
        <w:t>Mark missing evidence as [TO CONFIRM].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