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Enhance Work Productivity with Microsoft 365 Copilot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TGS-2024043856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9.2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656"/>
        <w:gridCol w:w="4896"/>
        <w:gridCol w:w="1656"/>
      </w:tblGrid>
      <w:tr>
        <w:tc>
          <w:tcPr>
            <w:tcW w:type="dxa" w:w="11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89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9.2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20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Added real Microsoft 365 Copilot interface screenshots with numbered explanations: the Excel chat pane, the + grounding menu, model picker and edit/plan/chat modes, Outlook Work/Web, Personalization, the OneDrive skills folder, Custom skills, Manage plugins &amp; skills, the @ Skill picker and All Agents. The same screens appear in the slides, Learner Guide and lab READMEs; Lesson Plan demonstrations name the walkthroughs. Lumina HR scenario, labs, timing and assessments unchanged.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9.1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18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Returned the use case to HR: Lumina Living HR Shared Services cases replace the Northstar work orders across all 14 labs, slides, Learner Guide, Lesson Plan and assessments. Topic 4 labs now build a grounded HR Policy Agent with HR handbook knowledge and the hr-policy-qa Skill. Prompts page shows each step before its prompt. Course closes with the 5 Principles of AI Security.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14 October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Rebuilt around the verified Northstar scenario; adopted C27 instructional sequence and charcoal/cream design; merged dashboard and presentation content; added four Microsoft 365 Agent Builder labs; aligned WA/PP evidence to one screenshot per PP task.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8.2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7 September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Aligned Lumina Copilot labs, assessment evidence and visual workflow.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8.1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5 September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Removed non-applicable practice exam and tea-break slide references.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Rebuilt WSQ courseware, progressive activities and assessments.</w:t>
            </w:r>
          </w:p>
        </w:tc>
        <w:tc>
          <w:tcPr>
            <w:tcW w:type="dxa" w:w="16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and Competency Evidence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Copilot fundamentals, reusable Skills and controlled transition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Interactive dashboard, professional presentation and Microsoft 365 business agents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  <w:r>
        <w:fldChar w:fldCharType="end"/>
      </w:r>
    </w:p>
    <w:p>
      <w:r>
        <w:br w:type="page"/>
      </w:r>
    </w:p>
    <w:p>
      <w:pPr>
        <w:pStyle w:val="Heading1"/>
        <w:keepNext/>
      </w:pPr>
      <w:r>
        <w:t>Course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Enhance Work Productivity with Microsoft 365 Copilot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TGS-2024043856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TSC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Digital Technology Adoption and Innovation (ACC-ICT-4004-1.1)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2 days · 16 total hours: 14 training hours and 2 assessment hours. Breaks are excluded.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9:00 am - 6:30 pm (1-hour lunch; two 15-minute breaks excluded; 7 instructional hours plus 1 assessment hour)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Classroom facilitation and hands-on practical labs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Attendance and outcome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Minimum 75% attendance and Competent assessment outcome.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Assigned Tertiary Infotech Academy Trainer</w:t>
            </w:r>
          </w:p>
        </w:tc>
      </w:tr>
    </w:tbl>
    <w:p>
      <w:pPr>
        <w:pStyle w:val="Heading1"/>
        <w:keepNext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Predict and mitigate challenges in integrating Microsoft Copilot to workflow.</w:t>
      </w:r>
    </w:p>
    <w:p>
      <w:pPr>
        <w:pStyle w:val="ListBullet"/>
      </w:pPr>
      <w:r>
        <w:rPr>
          <w:sz w:val="21"/>
        </w:rPr>
        <w:t>LO2: Develop a plan for implementing Microsoft Copilot to ensure seamless transition from legacy workflow.</w:t>
      </w:r>
    </w:p>
    <w:p>
      <w:pPr>
        <w:pStyle w:val="ListBullet"/>
      </w:pPr>
      <w:r>
        <w:rPr>
          <w:sz w:val="21"/>
        </w:rPr>
        <w:t>LO3: Evaluate opportunities in using Microsoft Copilot for Teams and Outlook.</w:t>
      </w:r>
    </w:p>
    <w:p>
      <w:pPr>
        <w:pStyle w:val="ListBullet"/>
      </w:pPr>
      <w:r>
        <w:rPr>
          <w:sz w:val="21"/>
        </w:rPr>
        <w:t>LO4: Design a training plan for staff to use Microsoft Loop and Copilot Studio.</w:t>
      </w:r>
    </w:p>
    <w:p>
      <w:pPr>
        <w:pStyle w:val="Heading1"/>
        <w:keepNext/>
      </w:pPr>
      <w:r>
        <w:t>Assessment and Competency Evidence</w:t>
      </w:r>
    </w:p>
    <w:p>
      <w:pPr>
        <w:pStyle w:val="ListBullet"/>
      </w:pPr>
      <w:r>
        <w:rPr>
          <w:sz w:val="21"/>
        </w:rPr>
        <w:t>Written Assessment - Short-Answer Questions (WA-SAQ), individual, summative, open book, 60 minutes.</w:t>
      </w:r>
    </w:p>
    <w:p>
      <w:pPr>
        <w:pStyle w:val="ListBullet"/>
      </w:pPr>
      <w:r>
        <w:rPr>
          <w:sz w:val="21"/>
        </w:rPr>
        <w:t>Practical Performance (PP), individual, summative, open book, 60 minutes.</w:t>
      </w:r>
    </w:p>
    <w:p>
      <w:pPr>
        <w:pStyle w:val="ListBullet"/>
      </w:pPr>
      <w:r>
        <w:rPr>
          <w:sz w:val="21"/>
        </w:rPr>
        <w:t>Oral clarification up to 5 minutes on a need basis; not included in assessment duration.</w:t>
      </w:r>
    </w:p>
    <w:p>
      <w:pPr>
        <w:pStyle w:val="ListBullet"/>
      </w:pPr>
      <w:r>
        <w:rPr>
          <w:sz w:val="21"/>
        </w:rPr>
        <w:t>Minimum 75% attendance and Competent assessment outcome.</w:t>
      </w:r>
    </w:p>
    <w:p>
      <w:pPr>
        <w:pStyle w:val="Heading1"/>
        <w:keepNext/>
      </w:pPr>
      <w:r>
        <w:t>Course Schedule</w:t>
      </w:r>
    </w:p>
    <w:p>
      <w:pPr>
        <w:pStyle w:val="Heading2"/>
        <w:keepNext/>
      </w:pPr>
      <w:r>
        <w:t>Day 1 — Copilot fundamentals, reusable Skills and controlled transition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224"/>
        <w:gridCol w:w="6552"/>
      </w:tblGrid>
      <w:tr>
        <w:trPr>
          <w:tblHeader w:val="true"/>
          <w:cantSplit/>
        </w:trPr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5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09:00–09:15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attendance, outcomes, access and Lumina scenario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09:15–10:15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concepts and demonstration, with screen walkthrough: Excel Copilot pane, + grounding menu, model picker, edit/plan/chat modes and Outlook Work/Web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10:15–10:45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1 (Excel to Word): Prepare HR Cases and Draft the HR Service Brief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10:45–11:15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2 (Word to PowerPoint and Outlook): Create the Cross-App HR Service Update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11:15–11:30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11:30–13:30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concepts and demonstrations, with screen walkthrough: Personalization, OneDrive skills folder, Custom skills, Manage plugins &amp; skills and the @ Skill picker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13:30–14:00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3 (Personalisation): Personalise Copilot in Excel for Consistent HR Service Reports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4 (Workbook .Rules): Create and Test Workbook .Rules for HR Service Reporting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14:30–15:30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5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15:30–16:00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5 (Custom Pareto Chart Skill): Create a Custom Pareto Chart Skill and Apply It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6 (Reporting Skill): Create, Use and Improve the HR Service Reporting Skill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16:30–16:45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16:45–17:30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LO1-LO2 evidence and transition checkpoint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17:30–18:30</w:t>
            </w:r>
          </w:p>
        </w:tc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5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Written Assessment - Short-Answer Questions</w:t>
            </w:r>
          </w:p>
        </w:tc>
      </w:tr>
    </w:tbl>
    <w:p>
      <w:r>
        <w:rPr>
          <w:i/>
          <w:color w:val="555B66"/>
          <w:sz w:val="19"/>
        </w:rPr>
        <w:t>Approved counted duration: 420 minutes (7 hours) training plus 60 minutes (1 hour) assessment. Lunch and tea breaks are excluded.</w:t>
      </w:r>
    </w:p>
    <w:p>
      <w:pPr>
        <w:pStyle w:val="Heading2"/>
        <w:keepNext/>
      </w:pPr>
      <w:r>
        <w:t>Day 2 — Interactive dashboard, professional presentation and Microsoft 365 business agents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224"/>
        <w:gridCol w:w="6552"/>
      </w:tblGrid>
      <w:tr>
        <w:trPr>
          <w:tblHeader w:val="true"/>
          <w:cantSplit/>
        </w:trPr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5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09:00–09:10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briefing and fixed-baseline check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09:10–10:25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concepts and demonstration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10:25–10:55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7 (Custom Dashboard Skill): Create and Apply a Custom Interactive Dashboard Skill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10:55–11:25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8 (Interactive Filters and Refresh): Use the Dashboard Skill for Filters, Refresh and Safe Reruns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11:25–11:40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11:40–12:10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9 (Dashboard to presentation): Turn Dashboard Evidence into a Management Story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12:10–12:40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10 (Professional handoff): Refine and Present the HR Service Decision Deck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12:40–13:40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5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13:40–14:55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55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concepts and Agent Builder demonstration, with screen walkthrough: ••• &gt; All Agents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14:55–15:25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11 (Agent Scope and Knowledge): Design the HR Policy Agent: Users, Knowledge and Skill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15:25–15:55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12 (Agent Configuration): Build the HR Agent: Instructions, Knowledge, Skill and Starter Prompts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15:55–16:10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5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16:10–16:40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13 (Agent Test and Evaluation): Test Grounded HR Answers, Citations and Guardrails</w:t>
            </w:r>
          </w:p>
        </w:tc>
      </w:tr>
      <w:tr>
        <w:trPr>
          <w:cantSplit/>
        </w:trPr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9"/>
              </w:rPr>
              <w:t>16:40–17:10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552"/>
          </w:tcPr>
          <w:p>
            <w:r/>
            <w:r>
              <w:rPr>
                <w:rFonts w:ascii="Arial" w:hAnsi="Arial"/>
                <w:b w:val="0"/>
                <w:sz w:val="19"/>
              </w:rPr>
              <w:t>Lab 14 (Governed Sharing and Enablement): Share the HR Agent with Named Users and Deliver Staff Enablement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17:10–17:30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5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LO3-LO4 evidence, sharing gate and closing: 5 Principles of AI Security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17:30–18:30</w:t>
            </w:r>
          </w:p>
        </w:tc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5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Practical Performance</w:t>
            </w:r>
          </w:p>
        </w:tc>
      </w:tr>
    </w:tbl>
    <w:p>
      <w:r>
        <w:rPr>
          <w:i/>
          <w:color w:val="555B66"/>
          <w:sz w:val="19"/>
        </w:rPr>
        <w:t>Approved counted duration: 420 minutes (7 hours) training plus 60 minutes (1 hour) assessment. Lunch and tea breaks are excluded.</w:t>
      </w:r>
    </w:p>
    <w:p>
      <w:pPr>
        <w:pStyle w:val="Heading1"/>
        <w:keepNext/>
      </w:pPr>
      <w:r>
        <w:t>Lab Reference (aligned to course topics)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1872"/>
        <w:gridCol w:w="2592"/>
      </w:tblGrid>
      <w:tr>
        <w:trPr>
          <w:tblHeader w:val="true"/>
          <w:cantSplit/>
        </w:trPr>
        <w:tc>
          <w:tcPr>
            <w:tcW w:type="dxa" w:w="48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1: Microsoft 365 Copilot Fundamentals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K1 · A1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2: Skills, Rules and Personalisation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K3 · A2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4, Lab 5, Lab 6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3: Create Interactive Dashboard and Professional Presentation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K2 · A3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9, Lab 10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4: Create Microsoft 365 Agents for Businesses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K4 · A4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b w:val="0"/>
                <w:sz w:val="19"/>
              </w:rPr>
              <w:t>Lab 11, Lab 12, Lab 13, Lab 14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