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Service | Executive brief</w:t>
      </w:r>
    </w:p>
    <w:p>
      <w:r>
        <w:t>Lab 04: Information and decision boundaries</w:t>
      </w:r>
    </w:p>
    <w:p>
      <w:r>
        <w:t>All Northstar Service names, policies and values are synthetic training material. They are not a claim about a real company or a Microsoft tenant.</w:t>
      </w:r>
    </w:p>
    <w:p>
      <w:pPr>
        <w:pStyle w:val="Heading1"/>
      </w:pPr>
      <w:r>
        <w:t>Decision brief</w:t>
      </w:r>
    </w:p>
    <w:p>
      <w:r>
        <w:t>The CEO requires a clear recommendation supported by source evidence, assumptions, counterargument, owner and outcome measure.</w:t>
      </w:r>
    </w:p>
    <w:p>
      <w:pPr>
        <w:pStyle w:val="Heading2"/>
      </w:pPr>
      <w:r>
        <w:t>NS-16: Information boundary</w:t>
      </w:r>
    </w:p>
    <w:p>
      <w:r>
        <w:t>Business input: Synthetic confidential account file</w:t>
      </w:r>
    </w:p>
    <w:p>
      <w:r>
        <w:t>Required output: Data-use decision table</w:t>
      </w:r>
    </w:p>
    <w:p>
      <w:r>
        <w:t>Review gate: Data owner approves permitted sources</w:t>
      </w:r>
    </w:p>
    <w:p>
      <w:pPr>
        <w:pStyle w:val="Heading2"/>
      </w:pPr>
      <w:r>
        <w:t>NS-17: Permission reality</w:t>
      </w:r>
    </w:p>
    <w:p>
      <w:r>
        <w:t>Business input: Two roles with different access</w:t>
      </w:r>
    </w:p>
    <w:p>
      <w:r>
        <w:t>Required output: Access-test evidence record</w:t>
      </w:r>
    </w:p>
    <w:p>
      <w:r>
        <w:t>Review gate: Security owner reviews unexpected access</w:t>
      </w:r>
    </w:p>
    <w:p>
      <w:pPr>
        <w:pStyle w:val="Heading2"/>
      </w:pPr>
      <w:r>
        <w:t>NS-18: Source reliability</w:t>
      </w:r>
    </w:p>
    <w:p>
      <w:r>
        <w:t>Business input: Current and retired policies</w:t>
      </w:r>
    </w:p>
    <w:p>
      <w:r>
        <w:t>Required output: Claim-verification worksheet</w:t>
      </w:r>
    </w:p>
    <w:p>
      <w:r>
        <w:t>Review gate: Reviewer checks every material statement</w:t>
      </w:r>
    </w:p>
    <w:p>
      <w:pPr>
        <w:pStyle w:val="Heading2"/>
      </w:pPr>
      <w:r>
        <w:t>NS-19: Human approval</w:t>
      </w:r>
    </w:p>
    <w:p>
      <w:r>
        <w:t>Business input: Draft external customer commitment</w:t>
      </w:r>
    </w:p>
    <w:p>
      <w:r>
        <w:t>Required output: Approval decision record</w:t>
      </w:r>
    </w:p>
    <w:p>
      <w:r>
        <w:t>Review gate: Named owner signs external commitment</w:t>
      </w:r>
    </w:p>
    <w:p>
      <w:pPr>
        <w:pStyle w:val="Heading2"/>
      </w:pPr>
      <w:r>
        <w:t>NS-20: Responsible-use rule</w:t>
      </w:r>
    </w:p>
    <w:p>
      <w:r>
        <w:t>Business input: A sensitive executive scenario</w:t>
      </w:r>
    </w:p>
    <w:p>
      <w:r>
        <w:t>Required output: One-page responsible-use charter</w:t>
      </w:r>
    </w:p>
    <w:p>
      <w:r>
        <w:t>Review gate: Legal and risk owners approve wording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