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06: Executive meeting and communication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NS-26: Executive meeting</w:t>
      </w:r>
    </w:p>
    <w:p>
      <w:r>
        <w:t>Business input: Synthetic leadership meeting transcript</w:t>
      </w:r>
    </w:p>
    <w:p>
      <w:r>
        <w:t>Required output: Decision and action log</w:t>
      </w:r>
    </w:p>
    <w:p>
      <w:r>
        <w:t>Review gate: Chair validates speaker and decision</w:t>
      </w:r>
    </w:p>
    <w:p>
      <w:pPr>
        <w:pStyle w:val="Heading2"/>
      </w:pPr>
      <w:r>
        <w:t>NS-27: Outlook decision flow</w:t>
      </w:r>
    </w:p>
    <w:p>
      <w:r>
        <w:t>Business input: A crowded executive email thread</w:t>
      </w:r>
    </w:p>
    <w:p>
      <w:r>
        <w:t>Required output: Prioritised response draft</w:t>
      </w:r>
    </w:p>
    <w:p>
      <w:r>
        <w:t>Review gate: Executive reviews tone and commitments</w:t>
      </w:r>
    </w:p>
    <w:p>
      <w:pPr>
        <w:pStyle w:val="Heading2"/>
      </w:pPr>
      <w:r>
        <w:t>NS-28: Cross-functional handoff</w:t>
      </w:r>
    </w:p>
    <w:p>
      <w:r>
        <w:t>Business input: Service and finance joint request</w:t>
      </w:r>
    </w:p>
    <w:p>
      <w:r>
        <w:t>Required output: Future-state handoff map</w:t>
      </w:r>
    </w:p>
    <w:p>
      <w:r>
        <w:t>Review gate: Keep accountable human at each gate</w:t>
      </w:r>
    </w:p>
    <w:p>
      <w:pPr>
        <w:pStyle w:val="Heading2"/>
      </w:pPr>
      <w:r>
        <w:t>NS-29: Copilot integration choice</w:t>
      </w:r>
    </w:p>
    <w:p>
      <w:r>
        <w:t>Business input: Microsoft 365 and line-of-business options</w:t>
      </w:r>
    </w:p>
    <w:p>
      <w:r>
        <w:t>Required output: Integration decision card</w:t>
      </w:r>
    </w:p>
    <w:p>
      <w:r>
        <w:t>Review gate: Sponsor accepts cost and risk trade-off</w:t>
      </w:r>
    </w:p>
    <w:p>
      <w:pPr>
        <w:pStyle w:val="Heading2"/>
      </w:pPr>
      <w:r>
        <w:t>NS-30: Agent opportunity</w:t>
      </w:r>
    </w:p>
    <w:p>
      <w:r>
        <w:t>Business input: A repeatable policy-answer task</w:t>
      </w:r>
    </w:p>
    <w:p>
      <w:r>
        <w:t>Required output: Agent opportunity brief</w:t>
      </w:r>
    </w:p>
    <w:p>
      <w:r>
        <w:t>Review gate: Do not automate irreversible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