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Service | Executive brief</w:t>
      </w:r>
    </w:p>
    <w:p>
      <w:r>
        <w:t>Lab 08: Adoption and scale plan</w:t>
      </w:r>
    </w:p>
    <w:p>
      <w:r>
        <w:t>All Northstar Service names, policies and values are synthetic training material. They are not a claim about a real company or a Microsoft tenant.</w:t>
      </w:r>
    </w:p>
    <w:p>
      <w:pPr>
        <w:pStyle w:val="Heading1"/>
      </w:pPr>
      <w:r>
        <w:t>Decision brief</w:t>
      </w:r>
    </w:p>
    <w:p>
      <w:r>
        <w:t>The CEO requires a clear recommendation supported by source evidence, assumptions, counterargument, owner and outcome measure.</w:t>
      </w:r>
    </w:p>
    <w:p>
      <w:pPr>
        <w:pStyle w:val="Heading2"/>
      </w:pPr>
      <w:r>
        <w:t>NS-36: Use-case portfolio</w:t>
      </w:r>
    </w:p>
    <w:p>
      <w:r>
        <w:t>Business input: Twelve candidate workflows</w:t>
      </w:r>
    </w:p>
    <w:p>
      <w:r>
        <w:t>Required output: Ranked opportunity portfolio</w:t>
      </w:r>
    </w:p>
    <w:p>
      <w:r>
        <w:t>Review gate: Reject ownerless or unsafe use case</w:t>
      </w:r>
    </w:p>
    <w:p>
      <w:pPr>
        <w:pStyle w:val="Heading2"/>
      </w:pPr>
      <w:r>
        <w:t>NS-37: Adoption baseline</w:t>
      </w:r>
    </w:p>
    <w:p>
      <w:r>
        <w:t>Business input: Usage by role and department</w:t>
      </w:r>
    </w:p>
    <w:p>
      <w:r>
        <w:t>Required output: Adoption baseline chart</w:t>
      </w:r>
    </w:p>
    <w:p>
      <w:r>
        <w:t>Review gate: Separate sign-in from productive use</w:t>
      </w:r>
    </w:p>
    <w:p>
      <w:pPr>
        <w:pStyle w:val="Heading2"/>
      </w:pPr>
      <w:r>
        <w:t>NS-38: Enablement design</w:t>
      </w:r>
    </w:p>
    <w:p>
      <w:r>
        <w:t>Business input: Three role-specific skill gaps</w:t>
      </w:r>
    </w:p>
    <w:p>
      <w:r>
        <w:t>Required output: 90-day enablement calendar</w:t>
      </w:r>
    </w:p>
    <w:p>
      <w:r>
        <w:t>Review gate: Manager commits time for practice</w:t>
      </w:r>
    </w:p>
    <w:p>
      <w:pPr>
        <w:pStyle w:val="Heading2"/>
      </w:pPr>
      <w:r>
        <w:t>NS-39: Feedback loop</w:t>
      </w:r>
    </w:p>
    <w:p>
      <w:r>
        <w:t>Business input: Pilot questions and complaints</w:t>
      </w:r>
    </w:p>
    <w:p>
      <w:r>
        <w:t>Required output: Prioritised improvement backlog</w:t>
      </w:r>
    </w:p>
    <w:p>
      <w:r>
        <w:t>Review gate: Assign owner and due date</w:t>
      </w:r>
    </w:p>
    <w:p>
      <w:pPr>
        <w:pStyle w:val="Heading2"/>
      </w:pPr>
      <w:r>
        <w:t>NS-40: Scale gate</w:t>
      </w:r>
    </w:p>
    <w:p>
      <w:r>
        <w:t>Business input: Pilot adoption, quality and risk data</w:t>
      </w:r>
    </w:p>
    <w:p>
      <w:r>
        <w:t>Required output: Wave-two decision paper</w:t>
      </w:r>
    </w:p>
    <w:p>
      <w:r>
        <w:t>Review gate: Every critical threshold passes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