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Transformation with Microsoft Copilot</w:t>
      </w:r>
    </w:p>
    <w:p>
      <w:pPr>
        <w:pStyle w:val="Subtitle"/>
      </w:pPr>
      <w:r>
        <w:t>WSQ · TGS-2024044051 · v3.0 · 3 days / 24 hours</w:t>
      </w:r>
    </w:p>
    <w:p>
      <w:pPr>
        <w:pStyle w:val="Heading1"/>
      </w:pPr>
      <w:r>
        <w:t>Put Copilot to work across everyday tasks, repeatable workflows and focused agents</w:t>
      </w:r>
    </w:p>
    <w:p>
      <w:r>
        <w:t>A three-day WSQ course for executives and senior managers. Participants use Microsoft 365 Copilot Chat, Word, PowerPoint, Excel, Outlook and Teams for everyday business work; design and test Copilot Workflows with approval and exception paths; and create, test and share a bounded agent in Microsoft 365 Copilot Agent Builder. A synthetic case supports pilot planning, adoption, quality, value and board decisions. Workflows and agent availability vary by tenant; equivalent offline design and testing are provided. The course draws on Microsoft AB-730 business use and AB-731 transformation leadership. It is not exam preparation and requires no coding.</w:t>
      </w:r>
    </w:p>
    <w:p>
      <w:pPr>
        <w:pStyle w:val="Heading1"/>
      </w:pPr>
      <w:r>
        <w:t>Who should attend</w:t>
      </w:r>
    </w:p>
    <w:p>
      <w:r>
        <w:t>C-suite executives, business unit leaders, directors and senior managers who sponsor or govern Microsoft Copilot adoption.</w:t>
      </w:r>
    </w:p>
    <w:p>
      <w:pPr>
        <w:pStyle w:val="Heading1"/>
      </w:pPr>
      <w:r>
        <w:t>What you will practise</w:t>
      </w:r>
    </w:p>
    <w:p>
      <w:pPr>
        <w:pStyle w:val="ListBullet"/>
      </w:pPr>
      <w:r>
        <w:t>Use Microsoft 365 Copilot for everyday business work</w:t>
      </w:r>
    </w:p>
    <w:p>
      <w:pPr>
        <w:pStyle w:val="ListBullet"/>
      </w:pPr>
      <w:r>
        <w:t>Design safe Copilot Workflows and human controls</w:t>
      </w:r>
    </w:p>
    <w:p>
      <w:pPr>
        <w:pStyle w:val="ListBullet"/>
      </w:pPr>
      <w:r>
        <w:t>Create and test bounded Copilot agents</w:t>
      </w:r>
    </w:p>
    <w:p>
      <w:pPr>
        <w:pStyle w:val="ListBullet"/>
      </w:pPr>
      <w:r>
        <w:t>Lead adoption, measure value and scale outcomes</w:t>
      </w:r>
    </w:p>
    <w:p>
      <w:pPr>
        <w:pStyle w:val="Heading1"/>
      </w:pPr>
      <w:r>
        <w:t>Learning outcomes</w:t>
      </w:r>
    </w:p>
    <w:p>
      <w:pPr>
        <w:pStyle w:val="ListNumber"/>
      </w:pPr>
      <w:r>
        <w:t>Develop technology implementation plans and business processes for Microsoft Copilot.</w:t>
      </w:r>
    </w:p>
    <w:p>
      <w:pPr>
        <w:pStyle w:val="ListNumber"/>
      </w:pPr>
      <w:r>
        <w:t>Develop control procedures for Microsoft Copilot to manage security.</w:t>
      </w:r>
    </w:p>
    <w:p>
      <w:pPr>
        <w:pStyle w:val="ListNumber"/>
      </w:pPr>
      <w:r>
        <w:t>Evaluate the integration of Microsoft Copilot to ensure alignment with business objectives.</w:t>
      </w:r>
    </w:p>
    <w:p>
      <w:pPr>
        <w:pStyle w:val="ListNumber"/>
      </w:pPr>
      <w:r>
        <w:t>Develop optimization plans for Microsoft Copilot to improve business operations.</w:t>
      </w:r>
    </w:p>
    <w:p>
      <w:pPr>
        <w:pStyle w:val="Heading1"/>
      </w:pPr>
      <w:r>
        <w:t>Practical activities</w:t>
      </w:r>
    </w:p>
    <w:p>
      <w:pPr>
        <w:pStyle w:val="ListBullet"/>
      </w:pPr>
      <w:r>
        <w:t>Copilot Chat and shared planning</w:t>
      </w:r>
    </w:p>
    <w:p>
      <w:pPr>
        <w:pStyle w:val="ListBullet"/>
      </w:pPr>
      <w:r>
        <w:t>Word PowerPoint and Outlook content</w:t>
      </w:r>
    </w:p>
    <w:p>
      <w:pPr>
        <w:pStyle w:val="ListBullet"/>
      </w:pPr>
      <w:r>
        <w:t>Excel analysis and Teams decisions</w:t>
      </w:r>
    </w:p>
    <w:p>
      <w:pPr>
        <w:pStyle w:val="ListBullet"/>
      </w:pPr>
      <w:r>
        <w:t>Design a Copilot Workflow</w:t>
      </w:r>
    </w:p>
    <w:p>
      <w:pPr>
        <w:pStyle w:val="ListBullet"/>
      </w:pPr>
      <w:r>
        <w:t>Control and review a workflow</w:t>
      </w:r>
    </w:p>
    <w:p>
      <w:pPr>
        <w:pStyle w:val="ListBullet"/>
      </w:pPr>
      <w:r>
        <w:t>Build a focused Copilot agent</w:t>
      </w:r>
    </w:p>
    <w:p>
      <w:pPr>
        <w:pStyle w:val="ListBullet"/>
      </w:pPr>
      <w:r>
        <w:t>Test share and monitor an agent</w:t>
      </w:r>
    </w:p>
    <w:p>
      <w:pPr>
        <w:pStyle w:val="ListBullet"/>
      </w:pPr>
      <w:r>
        <w:t>Pilot adoption and work redesign</w:t>
      </w:r>
    </w:p>
    <w:p>
      <w:pPr>
        <w:pStyle w:val="ListBullet"/>
      </w:pPr>
      <w:r>
        <w:t>Measure value and make an investment case</w:t>
      </w:r>
    </w:p>
    <w:p>
      <w:pPr>
        <w:pStyle w:val="ListBullet"/>
      </w:pPr>
      <w:r>
        <w:t>Lead the transformation decision</w:t>
      </w:r>
    </w:p>
    <w:p>
      <w:pPr>
        <w:pStyle w:val="Heading1"/>
      </w:pPr>
      <w:r>
        <w:t>Course details</w:t>
      </w:r>
    </w:p>
    <w:p>
      <w:r>
        <w:t>3 days · 24 hours including 2 hours of assessment · Physical classroom or synchronised Zoom; corporate training available. Assessment: Written assessment and practical performance assessment, one hour each, individual open book.</w:t>
      </w:r>
    </w:p>
    <w:p>
      <w:r>
        <w:t>Fees and funding: check the current course page for eligibility and terms.</w:t>
      </w:r>
    </w:p>
    <w:p>
      <w:r>
        <w:t>Course page and registration: https://www.tertiarycourses.com.sg/wsq-ai-transformation-with-microsoft-copilot.html</w:t>
      </w:r>
    </w:p>
    <w:p>
      <w:r>
        <w:t>Tertiary Infotech Academy Pte Ltd · UEN 201200696W · enquiry@tertiaryinfotech.com · +65 6100 0613</w:t>
      </w:r>
    </w:p>
    <w:sectPr w:rsidR="00FC693F" w:rsidRPr="0006063C" w:rsidSect="00034616">
      <w:pgSz w:w="12240" w:h="15840"/>
      <w:pgMar w:top="936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