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Service | Executive brief</w:t>
      </w:r>
    </w:p>
    <w:p>
      <w:r>
        <w:t>Lab 06: Build a focused Copilot agent</w:t>
      </w:r>
    </w:p>
    <w:p>
      <w:r>
        <w:t>All Northstar Service names, policies and values are synthetic training material. They are not a claim about a real company or a Microsoft tenant.</w:t>
      </w:r>
    </w:p>
    <w:p>
      <w:pPr>
        <w:pStyle w:val="Heading1"/>
      </w:pPr>
      <w:r>
        <w:t>Decision brief</w:t>
      </w:r>
    </w:p>
    <w:p>
      <w:r>
        <w:t>The CEO requires a clear recommendation supported by source evidence, assumptions, counterargument, owner and outcome measure.</w:t>
      </w:r>
    </w:p>
    <w:p>
      <w:pPr>
        <w:pStyle w:val="Heading2"/>
      </w:pPr>
      <w:r>
        <w:t>NS-26: Choose agent purpose</w:t>
      </w:r>
    </w:p>
    <w:p>
      <w:r>
        <w:t>Business input: Recurring employee policy questions</w:t>
      </w:r>
    </w:p>
    <w:p>
      <w:r>
        <w:t>Required output: Agent purpose statement</w:t>
      </w:r>
    </w:p>
    <w:p>
      <w:r>
        <w:t>Review gate: Owner excludes high-impact decisions</w:t>
      </w:r>
    </w:p>
    <w:p>
      <w:pPr>
        <w:pStyle w:val="Heading2"/>
      </w:pPr>
      <w:r>
        <w:t>NS-27: Write instructions</w:t>
      </w:r>
    </w:p>
    <w:p>
      <w:r>
        <w:t>Business input: Approved policy excerpts and role statement</w:t>
      </w:r>
    </w:p>
    <w:p>
      <w:r>
        <w:t>Required output: Agent instructions draft</w:t>
      </w:r>
    </w:p>
    <w:p>
      <w:r>
        <w:t>Review gate: Owner checks failure and escalation wording</w:t>
      </w:r>
    </w:p>
    <w:p>
      <w:pPr>
        <w:pStyle w:val="Heading2"/>
      </w:pPr>
      <w:r>
        <w:t>NS-28: Add knowledge</w:t>
      </w:r>
    </w:p>
    <w:p>
      <w:r>
        <w:t>Business input: Current synthetic policy files</w:t>
      </w:r>
    </w:p>
    <w:p>
      <w:r>
        <w:t>Required output: Knowledge-source register</w:t>
      </w:r>
    </w:p>
    <w:p>
      <w:r>
        <w:t>Review gate: Data owner validates permissions and versions</w:t>
      </w:r>
    </w:p>
    <w:p>
      <w:pPr>
        <w:pStyle w:val="Heading2"/>
      </w:pPr>
      <w:r>
        <w:t>NS-29: Create starter prompts</w:t>
      </w:r>
    </w:p>
    <w:p>
      <w:r>
        <w:t>Business input: Three common user questions</w:t>
      </w:r>
    </w:p>
    <w:p>
      <w:r>
        <w:t>Required output: Starter prompt set</w:t>
      </w:r>
    </w:p>
    <w:p>
      <w:r>
        <w:t>Review gate: Business user can understand each prompt</w:t>
      </w:r>
    </w:p>
    <w:p>
      <w:pPr>
        <w:pStyle w:val="Heading2"/>
      </w:pPr>
      <w:r>
        <w:t>NS-30: Preview a response</w:t>
      </w:r>
    </w:p>
    <w:p>
      <w:r>
        <w:t>Business input: Typical policy question with source answer</w:t>
      </w:r>
    </w:p>
    <w:p>
      <w:r>
        <w:t>Required output: Agent response review</w:t>
      </w:r>
    </w:p>
    <w:p>
      <w:r>
        <w:t>Review gate: Owner verifies accuracy and citation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