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Cisco Certified Network Professional (CCNP) for ENCOR Training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TGS-2024044052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6.0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5.0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 April 2024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Previous release — 5-day CCNP ENCOR lesson plan built on the legacy master trainer slides.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6.0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7 September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Full rebuild against the Cisco ENCOR 350-401 v1.1 exam blueprint. Six topics realigned to the six exam domains with their published weightings; 35 hands-on Packet Tracer labs replacing the legacy discovery exercises; schedule rebuilt to 9:30am–6:30pm with 8 instructional hours per day; slide references now generated directly from the deck.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Skills Framework Mapping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Instructional Methods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Enterprise Architecture — design, switching paths, campus LAN and high availability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Virtualization Technologies — hypervisors, VRF, GRE/IPsec, LISP and VXLAN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3 — Network Infrastructure — Layer 2, EIGRP/OSPF/BGP and IP services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4 — Network Infrastructure (wireless), Network Assurance and Network Security</w:t>
        <w:tab/>
        <w:t>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5 — Network Automation, revision and final assessment</w:t>
        <w:tab/>
        <w:t>9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 — Aligned to the ENCOR 350-401 Exam Domains</w:t>
        <w:tab/>
        <w:t>10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Index with Slide References</w:t>
        <w:tab/>
        <w:t>10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Resources Required</w:t>
        <w:tab/>
        <w:t>13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Cisco Certified Network Professional (CCNP) for ENCOR Training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WSQ 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TGS-2024044052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5 days · 8 training hours per day (40 hours)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9:30 am – 6:30 pm (1-hour lunch; tea breaks counted within training time)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with hands-on Cisco Packet Tracer configuration and troubleshooting labs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Certification Prepared For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Cisco 350-401 ENCOR v1.1 — Implementing Cisco Enterprise Network Core Technologies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Skills Framework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TSC: Network Configuration (ICT-DIT-3009-1.1)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 Alfred Ang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 Slides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Cisco Certified Network Professional (CCNP) for ENCOR Training-v6.0.pptx (211 slides)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Translate organizational networking needs into technical configurations by selecting appropriate network components, considering their functions and interdependencies.</w:t>
      </w:r>
    </w:p>
    <w:p>
      <w:pPr>
        <w:pStyle w:val="ListBullet"/>
      </w:pPr>
      <w:r>
        <w:rPr>
          <w:sz w:val="21"/>
        </w:rPr>
        <w:t>LO2: Identify and choose key network components for configuration, utilizing techniques in server and device implementation aligned with technical requirements.</w:t>
      </w:r>
    </w:p>
    <w:p>
      <w:pPr>
        <w:pStyle w:val="ListBullet"/>
      </w:pPr>
      <w:r>
        <w:rPr>
          <w:sz w:val="21"/>
        </w:rPr>
        <w:t>LO3: Implement a variety of servers and devices effectively, following the organizational network blueprint to enhance network performance and reliability.</w:t>
      </w:r>
    </w:p>
    <w:p>
      <w:pPr>
        <w:pStyle w:val="ListBullet"/>
      </w:pPr>
      <w:r>
        <w:rPr>
          <w:sz w:val="21"/>
        </w:rPr>
        <w:t>LO4: Manage network access, ensuring compliance with organizational guidelines and specifications to maintain secure and efficient user connectivity.</w:t>
      </w:r>
    </w:p>
    <w:p>
      <w:pPr>
        <w:pStyle w:val="ListBullet"/>
      </w:pPr>
      <w:r>
        <w:rPr>
          <w:sz w:val="21"/>
        </w:rPr>
        <w:t>LO5: Select and deploy network management tools effectively, optimizing network performance and user experience in line with organizational needs.</w:t>
      </w:r>
    </w:p>
    <w:p>
      <w:pPr>
        <w:pStyle w:val="ListBullet"/>
      </w:pPr>
      <w:r>
        <w:rPr>
          <w:sz w:val="21"/>
        </w:rPr>
        <w:t>LO6: Conduct regular network reporting and administration, employing assessment tools to ensure network stability and alignment with organizational objectives.</w:t>
      </w:r>
    </w:p>
    <w:p>
      <w:pPr>
        <w:pStyle w:val="Heading1"/>
      </w:pPr>
      <w:r>
        <w:t>Skills Framework Mapping</w:t>
      </w:r>
    </w:p>
    <w:p>
      <w:r>
        <w:t>This course is mapped to the Skills Framework TSC Network Configuration (ICT-DIT-3009-1.1).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/>
            <w:r>
              <w:rPr>
                <w:b/>
                <w:color w:val="FFFFFF"/>
                <w:sz w:val="20"/>
              </w:rPr>
              <w:t>Knowledge (K)</w:t>
            </w:r>
          </w:p>
        </w:tc>
        <w:tc>
          <w:tcPr>
            <w:tcW w:type="dxa" w:w="4320"/>
            <w:shd w:val="clear" w:color="auto" w:fill="1F6FEB"/>
          </w:tcPr>
          <w:p>
            <w:r/>
            <w:r>
              <w:rPr>
                <w:b/>
                <w:color w:val="FFFFFF"/>
                <w:sz w:val="20"/>
              </w:rPr>
              <w:t>Ability (A)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K1: Key network components – their functions and interdependencies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A1: Translate the organisational requirements to technical requirements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K2: Techniques in implementation and configuration of servers, devices and other network components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A2: Identify the key network components to be configured to meet the technical requirements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K3: Features of network management tools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A3: Implement multiple servers and devices in line with the organisation's network blueprint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K4: Configuration of network servers and devices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A4: Manage user network access in accordance to organisational guidelines and specifications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K5: Network access management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A5: Identify suitable network management tools to be used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K6: Network tracking and assessment tools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A6: Implement procedures to ensure regular network reporting, administration and assessment of stability</w:t>
            </w:r>
          </w:p>
        </w:tc>
      </w:tr>
    </w:tbl>
    <w:p>
      <w:pPr>
        <w:pStyle w:val="Heading1"/>
      </w:pPr>
      <w:r>
        <w:t>Instructional Methods</w:t>
      </w:r>
    </w:p>
    <w:p>
      <w:pPr>
        <w:pStyle w:val="ListBullet"/>
      </w:pPr>
      <w:r>
        <w:rPr>
          <w:sz w:val="21"/>
        </w:rPr>
        <w:t>Lecture and trainer-led explanation of each exam domain's concepts, supported by diagrams, comparison tables and worked examples in the trainer slides.</w:t>
      </w:r>
    </w:p>
    <w:p>
      <w:pPr>
        <w:pStyle w:val="ListBullet"/>
      </w:pPr>
      <w:r>
        <w:rPr>
          <w:sz w:val="21"/>
        </w:rPr>
        <w:t>Didactic questioning throughout each topic to check understanding and surface misconceptions before the labs.</w:t>
      </w:r>
    </w:p>
    <w:p>
      <w:pPr>
        <w:pStyle w:val="ListBullet"/>
      </w:pPr>
      <w:r>
        <w:rPr>
          <w:sz w:val="21"/>
        </w:rPr>
        <w:t>Demonstration of each configuration on Cisco IOS before learners attempt it.</w:t>
      </w:r>
    </w:p>
    <w:p>
      <w:pPr>
        <w:pStyle w:val="ListBullet"/>
      </w:pPr>
      <w:r>
        <w:rPr>
          <w:sz w:val="21"/>
        </w:rPr>
        <w:t>Practical hands-on labs in Cisco Packet Tracer — 35 labs, one or more for every exam objective in the blueprint.</w:t>
      </w:r>
    </w:p>
    <w:p>
      <w:pPr>
        <w:pStyle w:val="ListBullet"/>
      </w:pPr>
      <w:r>
        <w:rPr>
          <w:sz w:val="21"/>
        </w:rPr>
        <w:t>Guided troubleshooting exercises in which learners diagnose a deliberately broken configuration rather than building from blank.</w:t>
      </w:r>
    </w:p>
    <w:p>
      <w:pPr>
        <w:pStyle w:val="Heading1"/>
      </w:pPr>
      <w:r>
        <w:t>Assessment</w:t>
      </w:r>
    </w:p>
    <w:p>
      <w:pPr>
        <w:pStyle w:val="ListBullet"/>
      </w:pPr>
      <w:r>
        <w:rPr>
          <w:sz w:val="21"/>
        </w:rPr>
        <w:t>Written Assessment (WA) — Short-Answer Questions (SAQ), 1 hour, open book.</w:t>
      </w:r>
    </w:p>
    <w:p>
      <w:pPr>
        <w:pStyle w:val="ListBullet"/>
      </w:pPr>
      <w:r>
        <w:rPr>
          <w:sz w:val="21"/>
        </w:rPr>
        <w:t>Practical Performance (PP) — hands-on Cisco configuration and verification tasks, 1 hour, open book.</w:t>
      </w:r>
    </w:p>
    <w:p>
      <w:pPr>
        <w:pStyle w:val="ListBullet"/>
      </w:pPr>
      <w:r>
        <w:rPr>
          <w:sz w:val="21"/>
        </w:rPr>
        <w:t>Format: Open Book — course slides, Learner Guide and approved materials only.</w:t>
      </w:r>
    </w:p>
    <w:p>
      <w:pPr>
        <w:pStyle w:val="ListBullet"/>
      </w:pPr>
      <w:r>
        <w:rPr>
          <w:sz w:val="21"/>
        </w:rPr>
        <w:t>The final assessment is conducted on Day 5 from 4:30 pm, following the Briefing for Assessment and the Assessment digital attendance.</w:t>
      </w:r>
    </w:p>
    <w:p>
      <w:pPr>
        <w:pStyle w:val="ListBullet"/>
      </w:pPr>
      <w:r>
        <w:rPr>
          <w:sz w:val="21"/>
        </w:rPr>
        <w:t>Learners are assessed as Competent (C) or Not Yet Competent (NYC) on each instrument. An appeal process is available.</w:t>
      </w:r>
    </w:p>
    <w:p>
      <w:pPr>
        <w:pStyle w:val="ListBullet"/>
      </w:pPr>
      <w:r>
        <w:rPr>
          <w:sz w:val="21"/>
        </w:rPr>
        <w:t>A minimum of 75% attendance is required to be eligible for assessment and funding.</w:t>
      </w:r>
    </w:p>
    <w:p>
      <w:pPr>
        <w:pStyle w:val="Heading1"/>
      </w:pPr>
      <w:r>
        <w:t>Course Schedule</w:t>
      </w:r>
    </w:p>
    <w:p>
      <w:r>
        <w:t>Each training day totals 8 instructional hours. The 1-hour lunch break is not counted as instructional time; tea breaks are counted within it. Slide references are to the trainer slide deck listed in Course Information.</w:t>
      </w:r>
    </w:p>
    <w:p>
      <w:pPr>
        <w:pStyle w:val="Heading2"/>
      </w:pPr>
      <w:r>
        <w:t>Day 1 — Enterprise Architecture — design, switching paths, campus LAN and high availability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9:30–10:15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trainer and learner introductions, ground rules, learning outcomes, course outline, Skills Framework alignment and mandatory digital attendance (AM) (Slides 2–21)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10:15–11:15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Core concepts — the ENCOR 350-401 blueprint, the three planes, switching mechanisms, the forwarding tables and the campus design decision (Slides 22–46)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11:15–11:30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11:30–13:00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— Enterprise Architecture: hierarchical design, high availability, wireless design principles, SD-WAN and SD-Access planes, QoS components and policy (Slides 47–52)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14:00–15:45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105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Digital attendance (PM). Hands-on: Lab 1: Investigate the CAM and TCAM Tables; Lab 2: Analyse Cisco Express Forwarding; Lab 3: Compare Two-Tier and Three-Tier Campus Designs (Slides 53–61)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15:45–16:00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16:00–18:15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135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4: Interpret Wired and Wireless QoS Configurations; Lab 5: Explore SD-WAN and SD-Access Architecture (Slides 62–67)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18:15–18:30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recap, Q&amp;A and consolidation of Topic 1</w:t>
            </w:r>
          </w:p>
        </w:tc>
      </w:tr>
    </w:tbl>
    <w:p>
      <w:r>
        <w:rPr>
          <w:i/>
          <w:color w:val="555B66"/>
          <w:sz w:val="19"/>
        </w:rPr>
        <w:t>Total instructional time: 480 minutes (8 hours).</w:t>
      </w:r>
    </w:p>
    <w:p>
      <w:pPr>
        <w:pStyle w:val="Heading2"/>
      </w:pPr>
      <w:r>
        <w:t>Day 2 — Virtualization Technologies — hypervisors, VRF, GRE/IPsec, LISP and VXLAN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9:30–9:45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 and mandatory digital attendance (AM)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9:45–11:15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— Virtualization Technologies: Type 1 and Type 2 hypervisors, virtual machines, virtual switching, and the concepts behind VRF, GRE, IPsec, LISP and VXLAN (Slides 69–75)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11:15–11:30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11:30–13:00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6: Configure and Verify VRF-Lite (Slides 76–78)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14:00–15:45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105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Digital attendance (PM). Hands-on: Lab 7: Configure and Verify a GRE Tunnel; Lab 8: Configure and Verify a Site-to-Site IPsec VPN (Slides 79–84)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15:45–16:00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16:00–18:15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135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Consolidation of the data path virtualization objectives. Hands-on: Lab 9: Explore LISP and VXLAN Network Virtualization (Slides 85–87)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18:15–18:30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2 recap, Q&amp;A and consolidation of Topic 2</w:t>
            </w:r>
          </w:p>
        </w:tc>
      </w:tr>
    </w:tbl>
    <w:p>
      <w:r>
        <w:rPr>
          <w:i/>
          <w:color w:val="555B66"/>
          <w:sz w:val="19"/>
        </w:rPr>
        <w:t>Total instructional time: 480 minutes (8 hours).</w:t>
      </w:r>
    </w:p>
    <w:p>
      <w:pPr>
        <w:pStyle w:val="Heading2"/>
      </w:pPr>
      <w:r>
        <w:t>Day 3 — Network Infrastructure — Layer 2, EIGRP/OSPF/BGP and IP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9:30–9:45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2 recap and mandatory digital attendance (AM)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9:45–11:15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 — Network Infrastructure (Layer 2): 802.1Q trunking and DTP, EtherChannel with PAgP and LACP, STP, RSTP, MST and the Spanning Tree protection features (Slides 89–98)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11:15–11:30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11:30–13:00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10: Troubleshoot 802.1Q Trunking and DTP; Lab 11: Troubleshoot Static and Dynamic EtherChannels (Slides 99–104)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14:00–15:45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105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Digital attendance (PM). Hands-on: Lab 12: Configure RSTP and Tune the Spanning Tree; Lab 13: Configure Multiple Spanning Tree (MST); Lab 14: Harden the Spanning Tree with PortFast, BPDU Guard and Root Guard (Slides 105–113)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15:45–16:00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16:00–18:15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135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Topic 3 (Layer 3): EIGRP versus OSPF path selection, multiarea OSPFv2 and OSPFv3, eBGP and policy-based routing. Hands-on: Lab 15: Compare EIGRP and OSPF Path Selection; Lab 16: Configure Multiarea OSPFv2 with Summarization and Filtering; Lab 17: Configure Multiarea OSPFv3 for IPv6; Lab 18: Configure and Verify eBGP (Slides 114–125)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18:15–18:30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3 recap, Q&amp;A and consolidation of the Layer 2 and Layer 3 objectives</w:t>
            </w:r>
          </w:p>
        </w:tc>
      </w:tr>
    </w:tbl>
    <w:p>
      <w:r>
        <w:rPr>
          <w:i/>
          <w:color w:val="555B66"/>
          <w:sz w:val="19"/>
        </w:rPr>
        <w:t>Total instructional time: 480 minutes (8 hours).</w:t>
      </w:r>
    </w:p>
    <w:p>
      <w:pPr>
        <w:pStyle w:val="Heading2"/>
      </w:pPr>
      <w:r>
        <w:t>Day 4 — Network Infrastructure (wireless), Network Assurance and Network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9:30–9:45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3 recap and mandatory digital attendance (AM)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9:45–11:15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Topic 3 (wireless): Layer 1 concepts, AP modes and antennas, CAPWAP discovery and join, Layer 2 and Layer 3 roaming, and wireless segmentation. Hands-on: Lab 19: Configure a Basic WLAN and WPA2-Enterprise on the WLC; Lab 20: Troubleshoot WLAN and Wireless Client Connectivity (Slides 126–131)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11:15–11:30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11:30–13:00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Topic 3 (IP services): NTP and PTP, NAT and PAT, HSRP, VRRP and GLBP, and multicast with RPF, PIM and IGMP. Hands-on: Lab 21: Configure NTP, NAT/PAT and HSRP (Slides 132–134)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14:00–15:45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105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Digital attendance (PM). Topic 4 — Network Assurance: diagnostics, Flexible NetFlow, SPAN/RSPAN/ERSPAN, IP SLA, DNA Center workflows and NETCONF/RESTCONF (Slides 136–141). Hands-on: Lab 22: Diagnose Network Problems with Ping, Traceroute and Conditional Debug; Lab 23: Configure Syslog, SNMP and Flexible NetFlow; Lab 24: Configure SPAN, RSPAN and IP SLA; Lab 25: Configure NETCONF and RESTCONF and Explore DNA Center Workflows (Slides 142–153)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15:45–16:00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16:00–18:15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135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Topic 5 — Network Security: device access control, AAA, ACLs, CoPP, REST API security, wireless security and security design (Slides 155–162). Hands-on: Lab 26: Configure Secure Device Access with SSH and Strong Passwords; Lab 27: Implement Local and Server-Based AAA; Lab 28: Configure Extended ACLs to Mitigate Attacks; Lab 29: Configure Control Plane Policing; Lab 30: Analyse Wireless Security, REST API Security and Security Design (Slides 163–177)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18:15–18:30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4 recap, Q&amp;A and consolidation of Topics 4 and 5</w:t>
            </w:r>
          </w:p>
        </w:tc>
      </w:tr>
    </w:tbl>
    <w:p>
      <w:r>
        <w:rPr>
          <w:i/>
          <w:color w:val="555B66"/>
          <w:sz w:val="19"/>
        </w:rPr>
        <w:t>Total instructional time: 480 minutes (8 hours).</w:t>
      </w:r>
    </w:p>
    <w:p>
      <w:pPr>
        <w:pStyle w:val="Heading2"/>
      </w:pPr>
      <w:r>
        <w:t>Day 5 — Network Automation, revision and final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9:30–9:45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4 recap and mandatory digital attendance (AM)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9:45–11:15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Topic 6 — Network Automation: interpreting Python, constructing valid JSON, YANG data modelling (Slides 179–185). Hands-on: Lab 31: Interpret Python Components and Scripts; Lab 32: Construct and Validate JSON-Encoded Files (Slides 186–191)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11:15–11:30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11:30–13:00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33: Explore YANG Models and Call the DNA Center API; Lab 34: Construct an EEM Applet to Automate Response (Slides 192–197)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14:00–15:15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Digital attendance (PM). Hands-on: Lab 35: Compare Agent and Agentless Orchestration Tools (Slides 198–200)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15:15–16:00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Course revision across all six exam domains, exam-technique guidance and the practice exam at exams.tertiaryinfotech.com (Slides 208–211)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16:00–16:15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Course feedback and mandatory TRAQOM survey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16:15–16:30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Briefing for Assessment and Assessment digital attendance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16:30–17:30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Written Assessment (WA) — Short-Answer Questions (SAQ), 1 hour, open book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17:30–18:30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Practical Performance (PP) — hands-on Cisco configuration and verification tasks, 1 hour, open book</w:t>
            </w:r>
          </w:p>
        </w:tc>
      </w:tr>
    </w:tbl>
    <w:p>
      <w:r>
        <w:rPr>
          <w:i/>
          <w:color w:val="555B66"/>
          <w:sz w:val="19"/>
        </w:rPr>
        <w:t>Total instructional time: 480 minutes (8 hours).</w:t>
      </w:r>
    </w:p>
    <w:p>
      <w:pPr>
        <w:pStyle w:val="Heading1"/>
      </w:pPr>
      <w:r>
        <w:t>Lab Reference — Aligned to the ENCOR 350-401 Exam Domains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Exam domain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Weighting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TSC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Enterprise Architecture  (ENCOR domain 1.0 Architecture)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15%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K1, A1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Labs 1–5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Virtualization Technologies  (ENCOR domain 2.0 Virtualization)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10%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K2, A2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Labs 6–9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Network Infrastructure  (ENCOR domain 3.0 Infrastructure)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30%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K3, A3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Labs 10–21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04: Network Assurance  (ENCOR domain 4.0 Network Assurance)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10%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K5, A4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Labs 22–25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05: Network Security  (ENCOR domain 5.0 Security)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20%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K4, A6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Labs 26–30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06: Network Automation  (ENCOR domain 6.0 Automation)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15%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K6, A5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Labs 31–35</w:t>
            </w:r>
          </w:p>
        </w:tc>
      </w:tr>
    </w:tbl>
    <w:p>
      <w:pPr>
        <w:pStyle w:val="Heading1"/>
      </w:pPr>
      <w:r>
        <w:t>Lab Index with Slide References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</w:t>
            </w:r>
          </w:p>
        </w:tc>
        <w:tc>
          <w:tcPr>
            <w:tcW w:type="dxa" w:w="316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Title</w:t>
            </w:r>
          </w:p>
        </w:tc>
        <w:tc>
          <w:tcPr>
            <w:tcW w:type="dxa" w:w="511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Exam objective</w:t>
            </w:r>
          </w:p>
        </w:tc>
        <w:tc>
          <w:tcPr>
            <w:tcW w:type="dxa" w:w="864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Slide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Arial" w:hAnsi="Arial"/>
                <w:b/>
                <w:sz w:val="18"/>
              </w:rPr>
              <w:t>1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Investigate the CAM and TCAM Tables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7"/>
              </w:rPr>
              <w:t>Describe hardware switching mechanisms such as CAM, TCAM, FIB, RIB and adjacency tables (ENCOR 1.6).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53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Arial" w:hAnsi="Arial"/>
                <w:b/>
                <w:sz w:val="18"/>
              </w:rPr>
              <w:t>2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Analyse Cisco Express Forwarding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7"/>
              </w:rPr>
              <w:t>Describe and verify CEF, the FIB and the adjacency table, and contrast them with process and fast switching (ENCOR 1.6).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56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Arial" w:hAnsi="Arial"/>
                <w:b/>
                <w:sz w:val="18"/>
              </w:rPr>
              <w:t>3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Compare Two-Tier and Three-Tier Campus Designs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7"/>
              </w:rPr>
              <w:t>Explain enterprise design principles including 2-tier, 3-tier, fabric and cloud designs (ENCOR 1.1.a).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59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Arial" w:hAnsi="Arial"/>
                <w:b/>
                <w:sz w:val="18"/>
              </w:rPr>
              <w:t>4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Interpret Wired and Wireless QoS Configurations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7"/>
              </w:rPr>
              <w:t>Interpret wired and wireless QoS configurations, including QoS components and QoS policy (ENCOR 1.5).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62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Arial" w:hAnsi="Arial"/>
                <w:b/>
                <w:sz w:val="18"/>
              </w:rPr>
              <w:t>5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Explore SD-WAN and SD-Access Architecture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7"/>
              </w:rPr>
              <w:t>Explain the working principles of the Cisco SD-WAN and SD-Access solutions and their control and data plane elements (ENCOR 1.3, 1.4).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65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Arial" w:hAnsi="Arial"/>
                <w:b/>
                <w:sz w:val="18"/>
              </w:rPr>
              <w:t>6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Configure and Verify VRF-Lite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7"/>
              </w:rPr>
              <w:t>Configure and verify data path virtualization technologies — VRF (ENCOR 2.2.a).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76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Arial" w:hAnsi="Arial"/>
                <w:b/>
                <w:sz w:val="18"/>
              </w:rPr>
              <w:t>7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Configure and Verify a GRE Tunnel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7"/>
              </w:rPr>
              <w:t>Configure and verify data path virtualization technologies — GRE tunneling (ENCOR 2.2.b).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79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Arial" w:hAnsi="Arial"/>
                <w:b/>
                <w:sz w:val="18"/>
              </w:rPr>
              <w:t>8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Configure and Verify a Site-to-Site IPsec VPN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7"/>
              </w:rPr>
              <w:t>Configure and verify data path virtualization technologies — IPsec tunneling (ENCOR 2.2.b).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82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Arial" w:hAnsi="Arial"/>
                <w:b/>
                <w:sz w:val="18"/>
              </w:rPr>
              <w:t>9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Explore LISP and VXLAN Network Virtualization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7"/>
              </w:rPr>
              <w:t>Describe network virtualization concepts — LISP and VXLAN (ENCOR 2.3.a, 2.3.b).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85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Arial" w:hAnsi="Arial"/>
                <w:b/>
                <w:sz w:val="18"/>
              </w:rPr>
              <w:t>10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Troubleshoot 802.1Q Trunking and DTP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7"/>
              </w:rPr>
              <w:t>Troubleshoot static and dynamic 802.1q trunking protocols (ENCOR 3.1.a).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99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Arial" w:hAnsi="Arial"/>
                <w:b/>
                <w:sz w:val="18"/>
              </w:rPr>
              <w:t>11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Troubleshoot Static and Dynamic EtherChannels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7"/>
              </w:rPr>
              <w:t>Troubleshoot static and dynamic EtherChannels — PAgP and LACP (ENCOR 3.1.b).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102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Arial" w:hAnsi="Arial"/>
                <w:b/>
                <w:sz w:val="18"/>
              </w:rPr>
              <w:t>12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Configure RSTP and Tune the Spanning Tree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7"/>
              </w:rPr>
              <w:t>Configure and verify common Spanning Tree Protocols — RSTP — and Spanning Tree enhancements (ENCOR 3.1.c).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105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Arial" w:hAnsi="Arial"/>
                <w:b/>
                <w:sz w:val="18"/>
              </w:rPr>
              <w:t>13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Configure Multiple Spanning Tree (MST)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7"/>
              </w:rPr>
              <w:t>Configure and verify common Spanning Tree Protocols — MST (ENCOR 3.1.c).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108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Arial" w:hAnsi="Arial"/>
                <w:b/>
                <w:sz w:val="18"/>
              </w:rPr>
              <w:t>14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Harden the Spanning Tree with PortFast, BPDU Guard and Root Guard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7"/>
              </w:rPr>
              <w:t>Configure and verify Spanning Tree enhancements such as root guard and BPDU guard (ENCOR 3.1.c).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111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Arial" w:hAnsi="Arial"/>
                <w:b/>
                <w:sz w:val="18"/>
              </w:rPr>
              <w:t>15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Compare EIGRP and OSPF Path Selection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7"/>
              </w:rPr>
              <w:t>Compare routing concepts of EIGRP and OSPF — advanced distance vector versus link state, load balancing, path selection, metrics and area types (ENCOR 3.2.a).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114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Arial" w:hAnsi="Arial"/>
                <w:b/>
                <w:sz w:val="18"/>
              </w:rPr>
              <w:t>16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Configure Multiarea OSPFv2 with Summarization and Filtering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7"/>
              </w:rPr>
              <w:t>Configure simple OSPFv2 environments including multiple normal areas, summarization and filtering (ENCOR 3.2.b).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117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Arial" w:hAnsi="Arial"/>
                <w:b/>
                <w:sz w:val="18"/>
              </w:rPr>
              <w:t>17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Configure Multiarea OSPFv3 for IPv6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7"/>
              </w:rPr>
              <w:t>Configure simple OSPFv3 environments including multiple normal areas (ENCOR 3.2.b).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120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Arial" w:hAnsi="Arial"/>
                <w:b/>
                <w:sz w:val="18"/>
              </w:rPr>
              <w:t>18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Configure and Verify eBGP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7"/>
              </w:rPr>
              <w:t>Configure and verify eBGP between directly connected neighbours, including best path selection and neighbour relationships (ENCOR 3.2.c).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123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Arial" w:hAnsi="Arial"/>
                <w:b/>
                <w:sz w:val="18"/>
              </w:rPr>
              <w:t>19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Configure a Basic WLAN and WPA2-Enterprise on the WLC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7"/>
              </w:rPr>
              <w:t>Describe AP discovery and join, wireless segmentation with groups, profiles and tags, and configure wireless security features (ENCOR 3.3.c, 3.3.f, 5.4).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126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Arial" w:hAnsi="Arial"/>
                <w:b/>
                <w:sz w:val="18"/>
              </w:rPr>
              <w:t>20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Troubleshoot WLAN and Wireless Client Connectivity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7"/>
              </w:rPr>
              <w:t>Troubleshoot WLAN configuration and wireless client connectivity issues using GUI only (ENCOR 3.3.e).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129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Arial" w:hAnsi="Arial"/>
                <w:b/>
                <w:sz w:val="18"/>
              </w:rPr>
              <w:t>21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Configure NTP, NAT/PAT and HSRP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7"/>
              </w:rPr>
              <w:t>Interpret NTP configurations, configure NAT/PAT, and configure first hop redundancy protocols such as HSRP and VRRP (ENCOR 3.4.a, 3.4.b, 3.4.c).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132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Arial" w:hAnsi="Arial"/>
                <w:b/>
                <w:sz w:val="18"/>
              </w:rPr>
              <w:t>22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Diagnose Network Problems with Ping, Traceroute and Conditional Debug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7"/>
              </w:rPr>
              <w:t>Diagnose network problems using tools such as debugs, conditional debugs, traceroute, ping, SNMP and syslog (ENCOR 4.1).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142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Arial" w:hAnsi="Arial"/>
                <w:b/>
                <w:sz w:val="18"/>
              </w:rPr>
              <w:t>23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Configure Syslog, SNMP and Flexible NetFlow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7"/>
              </w:rPr>
              <w:t>Configure and verify Flexible NetFlow, and use SNMP and syslog for diagnosis (ENCOR 4.1, 4.2).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145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Arial" w:hAnsi="Arial"/>
                <w:b/>
                <w:sz w:val="18"/>
              </w:rPr>
              <w:t>24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Configure SPAN, RSPAN and IP SLA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7"/>
              </w:rPr>
              <w:t>Configure SPAN/RSPAN/ERSPAN and configure and verify IPSLA (ENCOR 4.3, 4.4).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148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Arial" w:hAnsi="Arial"/>
                <w:b/>
                <w:sz w:val="18"/>
              </w:rPr>
              <w:t>25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Configure NETCONF and RESTCONF and Explore DNA Center Workflows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7"/>
              </w:rPr>
              <w:t>Configure and verify NETCONF and RESTCONF, and describe Cisco DNA Center workflows (ENCOR 4.5, 4.6).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151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Arial" w:hAnsi="Arial"/>
                <w:b/>
                <w:sz w:val="18"/>
              </w:rPr>
              <w:t>26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Configure Secure Device Access with SSH and Strong Passwords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7"/>
              </w:rPr>
              <w:t>Configure and verify device access control — lines and local user authentication (ENCOR 5.1.a).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163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Arial" w:hAnsi="Arial"/>
                <w:b/>
                <w:sz w:val="18"/>
              </w:rPr>
              <w:t>27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Implement Local and Server-Based AAA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7"/>
              </w:rPr>
              <w:t>Configure and verify device access control — authentication and authorization using AAA (ENCOR 5.1.b).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166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Arial" w:hAnsi="Arial"/>
                <w:b/>
                <w:sz w:val="18"/>
              </w:rPr>
              <w:t>28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Configure Extended ACLs to Mitigate Attacks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7"/>
              </w:rPr>
              <w:t>Configure and verify infrastructure security features — ACLs (ENCOR 5.2.a).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169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Arial" w:hAnsi="Arial"/>
                <w:b/>
                <w:sz w:val="18"/>
              </w:rPr>
              <w:t>29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Configure Control Plane Policing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7"/>
              </w:rPr>
              <w:t>Configure and verify infrastructure security features — CoPP (ENCOR 5.2.b).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172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Arial" w:hAnsi="Arial"/>
                <w:b/>
                <w:sz w:val="18"/>
              </w:rPr>
              <w:t>30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Analyse Wireless Security, REST API Security and Security Design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7"/>
              </w:rPr>
              <w:t>Describe REST API security, configure wireless security features, and describe the components of network security design (ENCOR 5.3, 5.4, 5.5).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175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Arial" w:hAnsi="Arial"/>
                <w:b/>
                <w:sz w:val="18"/>
              </w:rPr>
              <w:t>31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Interpret Python Components and Scripts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7"/>
              </w:rPr>
              <w:t>Interpret basic Python components and scripts (ENCOR 6.1).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186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Arial" w:hAnsi="Arial"/>
                <w:b/>
                <w:sz w:val="18"/>
              </w:rPr>
              <w:t>32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Construct and Validate JSON-Encoded Files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7"/>
              </w:rPr>
              <w:t>Construct valid JSON-encoded files (ENCOR 6.2).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189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Arial" w:hAnsi="Arial"/>
                <w:b/>
                <w:sz w:val="18"/>
              </w:rPr>
              <w:t>33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Explore YANG Models and Call the DNA Center API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7"/>
              </w:rPr>
              <w:t>Describe the principles and benefits of YANG, describe APIs for Cisco DNA Center and vManage, and interpret REST API response codes (ENCOR 6.3, 6.4, 6.5).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192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Arial" w:hAnsi="Arial"/>
                <w:b/>
                <w:sz w:val="18"/>
              </w:rPr>
              <w:t>34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Construct an EEM Applet to Automate Response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7"/>
              </w:rPr>
              <w:t>Construct an EEM applet to automate configuration, troubleshooting or data collection (ENCOR 6.6).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195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Arial" w:hAnsi="Arial"/>
                <w:b/>
                <w:sz w:val="18"/>
              </w:rPr>
              <w:t>35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b w:val="0"/>
                <w:sz w:val="18"/>
              </w:rPr>
              <w:t>Compare Agent and Agentless Orchestration Tools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7"/>
              </w:rPr>
              <w:t>Compare agent versus agentless orchestration tools such as Chef, Puppet, Ansible and SaltStack (ENCOR 6.7).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18"/>
              </w:rPr>
              <w:t>198</w:t>
            </w:r>
          </w:p>
        </w:tc>
      </w:tr>
    </w:tbl>
    <w:p>
      <w:pPr>
        <w:pStyle w:val="Heading1"/>
      </w:pPr>
      <w:r>
        <w:t>Resources Required</w:t>
      </w:r>
    </w:p>
    <w:p>
      <w:pPr>
        <w:pStyle w:val="ListBullet"/>
      </w:pPr>
      <w:r>
        <w:rPr>
          <w:sz w:val="21"/>
        </w:rPr>
        <w:t>Cisco Packet Tracer 8.2 or later installed on each learner workstation (free from the Cisco Networking Academy).</w:t>
      </w:r>
    </w:p>
    <w:p>
      <w:pPr>
        <w:pStyle w:val="ListBullet"/>
      </w:pPr>
      <w:r>
        <w:rPr>
          <w:sz w:val="21"/>
        </w:rPr>
        <w:t>The lab pack for this course — one folder per lab containing the topology file, the addressing table and the mock data set.</w:t>
      </w:r>
    </w:p>
    <w:p>
      <w:pPr>
        <w:pStyle w:val="ListBullet"/>
      </w:pPr>
      <w:r>
        <w:rPr>
          <w:sz w:val="21"/>
        </w:rPr>
        <w:t>Python 3.10 or later with the requests library, for the Topic 6 automation labs.</w:t>
      </w:r>
    </w:p>
    <w:p>
      <w:pPr>
        <w:pStyle w:val="ListBullet"/>
      </w:pPr>
      <w:r>
        <w:rPr>
          <w:sz w:val="21"/>
        </w:rPr>
        <w:t>Internet access for the REST API labs and the practice exam at exams.tertiaryinfotech.com.</w:t>
      </w:r>
    </w:p>
    <w:p>
      <w:pPr>
        <w:pStyle w:val="ListBullet"/>
      </w:pPr>
      <w:r>
        <w:rPr>
          <w:sz w:val="21"/>
        </w:rPr>
        <w:t>Projector or large display for trainer demonstrations, and a whiteboard for topology sketches.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