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A6A6"/>
          <w:sz w:val="24"/>
        </w:rPr>
        <w:t>TERTIARY INFOTECH ACADEMY</w:t>
      </w:r>
    </w:p>
    <w:p/>
    <w:p>
      <w:pPr>
        <w:jc w:val="center"/>
      </w:pPr>
      <w:r>
        <w:rPr>
          <w:b/>
          <w:color w:val="123A63"/>
          <w:sz w:val="60"/>
        </w:rPr>
        <w:t>Generative AI for Finance and Fintech</w:t>
      </w:r>
    </w:p>
    <w:p>
      <w:pPr>
        <w:jc w:val="center"/>
      </w:pPr>
      <w:r>
        <w:rPr>
          <w:b/>
          <w:color w:val="1473E6"/>
          <w:sz w:val="42"/>
        </w:rPr>
        <w:t>Learner Guide</w:t>
      </w:r>
    </w:p>
    <w:p>
      <w:pPr>
        <w:jc w:val="center"/>
      </w:pPr>
      <w:r>
        <w:t>Concepts, detailed procedures, lab evidence and responsible finance-AI practice</w:t>
      </w:r>
    </w:p>
    <w:tbl>
      <w:tblPr>
        <w:tblW w:type="auto" w:w="0"/>
        <w:jc w:val="center"/>
        <w:tblLayout w:type="fixed"/>
        <w:tblLook w:firstColumn="1" w:firstRow="1" w:lastColumn="0" w:lastRow="0" w:noHBand="0" w:noVBand="1" w:val="04A0"/>
      </w:tblPr>
      <w:tblGrid>
        <w:gridCol w:w="4917"/>
        <w:gridCol w:w="4917"/>
      </w:tblGrid>
      <w:tr>
        <w:tc>
          <w:tcPr>
            <w:tcW w:type="dxa" w:w="2376"/>
            <w:shd w:fill="123A63"/>
            <w:tcBorders>
              <w:top w:val="single" w:sz="5" w:color="D9E2EC"/>
              <w:left w:val="single" w:sz="5" w:color="D9E2EC"/>
              <w:bottom w:val="single" w:sz="5" w:color="D9E2EC"/>
              <w:right w:val="single" w:sz="5" w:color="D9E2EC"/>
              <w:insideH w:val="single" w:sz="5" w:color="D9E2EC"/>
              <w:insideV w:val="single" w:sz="5" w:color="D9E2EC"/>
            </w:tcBorders>
          </w:tcPr>
          <w:p>
            <w:r>
              <w:rPr>
                <w:b/>
                <w:color w:val="FFFFFF"/>
              </w:rPr>
              <w:t>Course code</w:t>
            </w:r>
          </w:p>
        </w:tc>
        <w:tc>
          <w:tcPr>
            <w:tcW w:type="dxa" w:w="6768"/>
            <w:shd w:fill="EEF5FF"/>
            <w:tcBorders>
              <w:top w:val="single" w:sz="5" w:color="D9E2EC"/>
              <w:left w:val="single" w:sz="5" w:color="D9E2EC"/>
              <w:bottom w:val="single" w:sz="5" w:color="D9E2EC"/>
              <w:right w:val="single" w:sz="5" w:color="D9E2EC"/>
              <w:insideH w:val="single" w:sz="5" w:color="D9E2EC"/>
              <w:insideV w:val="single" w:sz="5" w:color="D9E2EC"/>
            </w:tcBorders>
          </w:tcPr>
          <w:p>
            <w:r>
              <w:t>TGS-2026065050</w:t>
            </w:r>
          </w:p>
        </w:tc>
      </w:tr>
      <w:tr>
        <w:tc>
          <w:tcPr>
            <w:tcW w:type="dxa" w:w="2376"/>
            <w:shd w:fill="123A63"/>
            <w:tcBorders>
              <w:top w:val="single" w:sz="5" w:color="D9E2EC"/>
              <w:left w:val="single" w:sz="5" w:color="D9E2EC"/>
              <w:bottom w:val="single" w:sz="5" w:color="D9E2EC"/>
              <w:right w:val="single" w:sz="5" w:color="D9E2EC"/>
              <w:insideH w:val="single" w:sz="5" w:color="D9E2EC"/>
              <w:insideV w:val="single" w:sz="5" w:color="D9E2EC"/>
            </w:tcBorders>
          </w:tcPr>
          <w:p>
            <w:r>
              <w:rPr>
                <w:b/>
                <w:color w:val="FFFFFF"/>
              </w:rPr>
              <w:t>TSC</w:t>
            </w:r>
          </w:p>
        </w:tc>
        <w:tc>
          <w:tcPr>
            <w:tcW w:type="dxa" w:w="6768"/>
            <w:shd w:fill="EEF5FF"/>
            <w:tcBorders>
              <w:top w:val="single" w:sz="5" w:color="D9E2EC"/>
              <w:left w:val="single" w:sz="5" w:color="D9E2EC"/>
              <w:bottom w:val="single" w:sz="5" w:color="D9E2EC"/>
              <w:right w:val="single" w:sz="5" w:color="D9E2EC"/>
              <w:insideH w:val="single" w:sz="5" w:color="D9E2EC"/>
              <w:insideV w:val="single" w:sz="5" w:color="D9E2EC"/>
            </w:tcBorders>
          </w:tcPr>
          <w:p>
            <w:r>
              <w:t>ACC-ICT-5004-1.1 · Digital Technology Adoption and Innovation</w:t>
            </w:r>
          </w:p>
        </w:tc>
      </w:tr>
      <w:tr>
        <w:tc>
          <w:tcPr>
            <w:tcW w:type="dxa" w:w="2376"/>
            <w:shd w:fill="123A63"/>
            <w:tcBorders>
              <w:top w:val="single" w:sz="5" w:color="D9E2EC"/>
              <w:left w:val="single" w:sz="5" w:color="D9E2EC"/>
              <w:bottom w:val="single" w:sz="5" w:color="D9E2EC"/>
              <w:right w:val="single" w:sz="5" w:color="D9E2EC"/>
              <w:insideH w:val="single" w:sz="5" w:color="D9E2EC"/>
              <w:insideV w:val="single" w:sz="5" w:color="D9E2EC"/>
            </w:tcBorders>
          </w:tcPr>
          <w:p>
            <w:r>
              <w:rPr>
                <w:b/>
                <w:color w:val="FFFFFF"/>
              </w:rPr>
              <w:t>Version</w:t>
            </w:r>
          </w:p>
        </w:tc>
        <w:tc>
          <w:tcPr>
            <w:tcW w:type="dxa" w:w="6768"/>
            <w:shd w:fill="EEF5FF"/>
            <w:tcBorders>
              <w:top w:val="single" w:sz="5" w:color="D9E2EC"/>
              <w:left w:val="single" w:sz="5" w:color="D9E2EC"/>
              <w:bottom w:val="single" w:sz="5" w:color="D9E2EC"/>
              <w:right w:val="single" w:sz="5" w:color="D9E2EC"/>
              <w:insideH w:val="single" w:sz="5" w:color="D9E2EC"/>
              <w:insideV w:val="single" w:sz="5" w:color="D9E2EC"/>
            </w:tcBorders>
          </w:tcPr>
          <w:p>
            <w:r>
              <w:t>v5.0 · 6 September 2026</w:t>
            </w:r>
          </w:p>
        </w:tc>
      </w:tr>
      <w:tr>
        <w:tc>
          <w:tcPr>
            <w:tcW w:type="dxa" w:w="2376"/>
            <w:shd w:fill="123A63"/>
            <w:tcBorders>
              <w:top w:val="single" w:sz="5" w:color="D9E2EC"/>
              <w:left w:val="single" w:sz="5" w:color="D9E2EC"/>
              <w:bottom w:val="single" w:sz="5" w:color="D9E2EC"/>
              <w:right w:val="single" w:sz="5" w:color="D9E2EC"/>
              <w:insideH w:val="single" w:sz="5" w:color="D9E2EC"/>
              <w:insideV w:val="single" w:sz="5" w:color="D9E2EC"/>
            </w:tcBorders>
          </w:tcPr>
          <w:p>
            <w:r>
              <w:rPr>
                <w:b/>
                <w:color w:val="FFFFFF"/>
              </w:rPr>
              <w:t>Organisation</w:t>
            </w:r>
          </w:p>
        </w:tc>
        <w:tc>
          <w:tcPr>
            <w:tcW w:type="dxa" w:w="6768"/>
            <w:shd w:fill="EEF5FF"/>
            <w:tcBorders>
              <w:top w:val="single" w:sz="5" w:color="D9E2EC"/>
              <w:left w:val="single" w:sz="5" w:color="D9E2EC"/>
              <w:bottom w:val="single" w:sz="5" w:color="D9E2EC"/>
              <w:right w:val="single" w:sz="5" w:color="D9E2EC"/>
              <w:insideH w:val="single" w:sz="5" w:color="D9E2EC"/>
              <w:insideV w:val="single" w:sz="5" w:color="D9E2EC"/>
            </w:tcBorders>
          </w:tcPr>
          <w:p>
            <w:r>
              <w:t>Tertiary Infotech Academy Pte Ltd</w:t>
            </w:r>
          </w:p>
        </w:tc>
      </w:tr>
      <w:tr>
        <w:tc>
          <w:tcPr>
            <w:tcW w:type="dxa" w:w="2376"/>
            <w:shd w:fill="123A63"/>
            <w:tcBorders>
              <w:top w:val="single" w:sz="5" w:color="D9E2EC"/>
              <w:left w:val="single" w:sz="5" w:color="D9E2EC"/>
              <w:bottom w:val="single" w:sz="5" w:color="D9E2EC"/>
              <w:right w:val="single" w:sz="5" w:color="D9E2EC"/>
              <w:insideH w:val="single" w:sz="5" w:color="D9E2EC"/>
              <w:insideV w:val="single" w:sz="5" w:color="D9E2EC"/>
            </w:tcBorders>
          </w:tcPr>
          <w:p>
            <w:r>
              <w:rPr>
                <w:b/>
                <w:color w:val="FFFFFF"/>
              </w:rPr>
              <w:t>Duration</w:t>
            </w:r>
          </w:p>
        </w:tc>
        <w:tc>
          <w:tcPr>
            <w:tcW w:type="dxa" w:w="6768"/>
            <w:shd w:fill="EEF5FF"/>
            <w:tcBorders>
              <w:top w:val="single" w:sz="5" w:color="D9E2EC"/>
              <w:left w:val="single" w:sz="5" w:color="D9E2EC"/>
              <w:bottom w:val="single" w:sz="5" w:color="D9E2EC"/>
              <w:right w:val="single" w:sz="5" w:color="D9E2EC"/>
              <w:insideH w:val="single" w:sz="5" w:color="D9E2EC"/>
              <w:insideV w:val="single" w:sz="5" w:color="D9E2EC"/>
            </w:tcBorders>
          </w:tcPr>
          <w:p>
            <w:r>
              <w:t>4 days · 30 classroom hours + 2 assessment hours</w:t>
            </w:r>
          </w:p>
        </w:tc>
      </w:tr>
    </w:tbl>
    <w:p/>
    <w:p>
      <w:pPr>
        <w:jc w:val="center"/>
      </w:pPr>
      <w:r>
        <w:rPr>
          <w:color w:val="607086"/>
        </w:rPr>
        <w:t>Controlled learning document</w:t>
      </w:r>
    </w:p>
    <w:p>
      <w:r>
        <w:br w:type="page"/>
      </w:r>
    </w:p>
    <w:p>
      <w:pPr>
        <w:pStyle w:val="Heading1"/>
      </w:pPr>
      <w:r>
        <w:t>Document Version Control Record</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Document</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Version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Date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Change summary</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Learner Guide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5.0</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6 September 2026</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Complete redesign aligned to TGS-2026065050, current Microsoft copilots, finance AI use cases, labs, security and assessment evidence.</w:t>
            </w:r>
          </w:p>
        </w:tc>
      </w:tr>
    </w:tbl>
    <w:p>
      <w:pPr>
        <w:pStyle w:val="Heading1"/>
      </w:pPr>
      <w:r>
        <w:t>Table of Contents</w:t>
      </w:r>
    </w:p>
    <w:p>
      <w:r>
        <w:fldChar w:fldCharType="begin"/>
        <w:instrText xml:space="preserve"> TOC \o "1-3" \h \z \u </w:instrText>
        <w:fldChar w:fldCharType="separate"/>
        <w:t>Open in Word and update this field if page numbers change.</w:t>
        <w:fldChar w:fldCharType="end"/>
      </w:r>
    </w:p>
    <w:p>
      <w:r>
        <w:br w:type="page"/>
      </w:r>
    </w:p>
    <w:p>
      <w:pPr>
        <w:pStyle w:val="Heading1"/>
      </w:pPr>
      <w:r>
        <w:t>How to use this guide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Slides versus guide</w:t>
              <w:br/>
            </w:r>
            <w:r>
              <w:t>The trainer deck is concept-led. Detailed click-by-click and evidence procedures are intentionally contained here and in the individual lab folders.</w:t>
            </w:r>
          </w:p>
        </w:tc>
      </w:tr>
    </w:tbl>
    <w:p>
      <w:pPr>
        <w:pStyle w:val="Heading2"/>
      </w:pPr>
      <w:r>
        <w:t>Learning outcomes</w:t>
      </w:r>
    </w:p>
    <w:p>
      <w:pPr>
        <w:pStyle w:val="ListBullet"/>
      </w:pPr>
      <w:r>
        <w:t>LO1: Support Artificial Intelligence (AI) and Generative AI innovations to champion organisation-wide innovation.</w:t>
      </w:r>
    </w:p>
    <w:p>
      <w:pPr>
        <w:pStyle w:val="ListBullet"/>
      </w:pPr>
      <w:r>
        <w:t>LO2: Evaluate and implement GAI technologies for the organisation.</w:t>
      </w:r>
    </w:p>
    <w:p>
      <w:pPr>
        <w:pStyle w:val="ListBullet"/>
      </w:pPr>
      <w:r>
        <w:t>LO3: Review and adopt new GAI technologies by reviewing use cases in finance operations.</w:t>
      </w:r>
    </w:p>
    <w:p>
      <w:pPr>
        <w:pStyle w:val="ListBullet"/>
      </w:pPr>
      <w:r>
        <w:t>LO4: Review AI ethics and governance in organisation processes for proactive risk monitoring and safety.</w:t>
      </w:r>
    </w:p>
    <w:p>
      <w:pPr>
        <w:pStyle w:val="ListBullet"/>
      </w:pPr>
      <w:r>
        <w:t>LO5: Review emerging trends in GAI and strategise cost-control measures to support innovation initiatives.</w:t>
      </w:r>
    </w:p>
    <w:p>
      <w:pPr>
        <w:pStyle w:val="Heading2"/>
      </w:pPr>
      <w:r>
        <w:t>Course map</w:t>
      </w:r>
    </w:p>
    <w:tbl>
      <w:tblPr>
        <w:tblW w:type="auto" w:w="0"/>
        <w:jc w:val="center"/>
        <w:tblLayout w:type="autofit"/>
        <w:tblLook w:firstColumn="1" w:firstRow="1" w:lastColumn="0" w:lastRow="0" w:noHBand="0" w:noVBand="1" w:val="04A0"/>
      </w:tblPr>
      <w:tblGrid>
        <w:gridCol w:w="3278"/>
        <w:gridCol w:w="3278"/>
        <w:gridCol w:w="3278"/>
      </w:tblGrid>
      <w:tr>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Topic</w:t>
            </w:r>
          </w:p>
        </w:tc>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Focus</w:t>
            </w:r>
          </w:p>
        </w:tc>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Criteria</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Generative AI, Agentic AI and AI Agents in Finance</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K2 · A1</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2</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Excel Copilot for Financial Analysis and Dashboards</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K1 · A2</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3</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SharePoint for Finance and Grounded Finance Agents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K1 · A3</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4</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Copilot Studio Workflows and Agents for Finance Automation</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A3</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5</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Multi-Agent Orchestration of Financial Work Processes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K4 · A3</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6</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AI Security, PDPA and Human Oversight in Finance</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K3 · A4 · A5</w:t>
            </w:r>
          </w:p>
        </w:tc>
      </w:tr>
    </w:tbl>
    <w:p>
      <w:pPr>
        <w:pStyle w:val="Heading2"/>
      </w:pPr>
      <w:r>
        <w:t>Assessment</w:t>
      </w:r>
    </w:p>
    <w:p>
      <w:pPr>
        <w:pStyle w:val="ListBullet"/>
      </w:pPr>
      <w:r>
        <w:t>Written Assessment (SAQ): 4 open-ended questions, 60 minutes, open book, K2/K1/K3/K4.</w:t>
      </w:r>
    </w:p>
    <w:p>
      <w:pPr>
        <w:pStyle w:val="ListBullet"/>
      </w:pPr>
      <w:r>
        <w:t>Case Study (CS): 5 integrated tasks, 60 minutes, open book, A1-A5.</w:t>
      </w:r>
    </w:p>
    <w:p>
      <w:pPr>
        <w:pStyle w:val="ListBullet"/>
      </w:pPr>
      <w:r>
        <w:t>No practice examination is included. The assessment mirrors the live legacy instrument count, mapping and timing.</w:t>
      </w:r>
    </w:p>
    <w:p>
      <w:r>
        <w:br w:type="page"/>
      </w:r>
    </w:p>
    <w:p>
      <w:pPr>
        <w:pStyle w:val="Heading1"/>
      </w:pPr>
      <w:r>
        <w:t>Topic 1: Generative AI, Agentic AI and AI Agents in Finance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History of Generative AI, how the three types differ, finance and fintech use cases for each, and Copilot in Word, PowerPoint and the M365 agent builder</w:t>
              <w:br/>
            </w:r>
            <w:r>
              <w:t>Competency focus: K2 · A1</w:t>
            </w:r>
          </w:p>
        </w:tc>
      </w:tr>
    </w:tbl>
    <w:p>
      <w:pPr>
        <w:pStyle w:val="Heading2"/>
      </w:pPr>
      <w:r>
        <w:t>Core concepts</w:t>
      </w:r>
    </w:p>
    <w:p>
      <w:pPr>
        <w:pStyle w:val="Heading3"/>
      </w:pPr>
      <w:r>
        <w:t>Why the three terms matter</w:t>
      </w:r>
    </w:p>
    <w:p>
      <w:r>
        <w:t>Generative AI, Agentic AI and AI Agents are three different things, and finance controls differ for each.</w:t>
      </w:r>
    </w:p>
    <w:p>
      <w:pPr>
        <w:pStyle w:val="ListBullet"/>
      </w:pPr>
      <w:r>
        <w:t>Generative AI produces content on request</w:t>
      </w:r>
    </w:p>
    <w:p>
      <w:pPr>
        <w:pStyle w:val="ListBullet"/>
      </w:pPr>
      <w:r>
        <w:t>Agentic AI pursues a goal across steps</w:t>
      </w:r>
    </w:p>
    <w:p>
      <w:pPr>
        <w:pStyle w:val="ListBullet"/>
      </w:pPr>
      <w:r>
        <w:t>An AI Agent is the deployed unit that does it</w:t>
      </w:r>
    </w:p>
    <w:p>
      <w:pPr>
        <w:pStyle w:val="ListBullet"/>
      </w:pPr>
      <w:r>
        <w:t>Confusing them produces the wrong control design</w:t>
      </w:r>
    </w:p>
    <w:p>
      <w:pPr>
        <w:pStyle w:val="Heading3"/>
      </w:pPr>
      <w:r>
        <w:t>A short history of Generative AI</w:t>
      </w:r>
    </w:p>
    <w:p>
      <w:r>
        <w:t>Today's Copilot rests on seventy years of steady narrowing from rules to learned representation.</w:t>
      </w:r>
    </w:p>
    <w:p>
      <w:pPr>
        <w:pStyle w:val="ListBullet"/>
      </w:pPr>
      <w:r>
        <w:t>1950s-80s: symbolic rules and expert systems</w:t>
      </w:r>
    </w:p>
    <w:p>
      <w:pPr>
        <w:pStyle w:val="ListBullet"/>
      </w:pPr>
      <w:r>
        <w:t>1990s-2000s: statistical machine learning</w:t>
      </w:r>
    </w:p>
    <w:p>
      <w:pPr>
        <w:pStyle w:val="ListBullet"/>
      </w:pPr>
      <w:r>
        <w:t>2017: the transformer architecture</w:t>
      </w:r>
    </w:p>
    <w:p>
      <w:pPr>
        <w:pStyle w:val="ListBullet"/>
      </w:pPr>
      <w:r>
        <w:t>2022-2026: assistants, then Copilot agents in the workplace</w:t>
      </w:r>
    </w:p>
    <w:p>
      <w:pPr>
        <w:pStyle w:val="Heading3"/>
      </w:pPr>
      <w:r>
        <w:t>From ELIZA to Copilot</w:t>
      </w:r>
    </w:p>
    <w:p>
      <w:r>
        <w:t>Each generation moved more of the pattern from the programmer into the data.</w:t>
      </w:r>
    </w:p>
    <w:p>
      <w:pPr>
        <w:pStyle w:val="ListBullet"/>
      </w:pPr>
      <w:r>
        <w:t>ELIZA scripted a conversation</w:t>
      </w:r>
    </w:p>
    <w:p>
      <w:pPr>
        <w:pStyle w:val="ListBullet"/>
      </w:pPr>
      <w:r>
        <w:t>Credit scorecards learned from labelled outcomes</w:t>
      </w:r>
    </w:p>
    <w:p>
      <w:pPr>
        <w:pStyle w:val="ListBullet"/>
      </w:pPr>
      <w:r>
        <w:t>Language models learned from unlabelled text</w:t>
      </w:r>
    </w:p>
    <w:p>
      <w:pPr>
        <w:pStyle w:val="ListBullet"/>
      </w:pPr>
      <w:r>
        <w:t>Agents now select their own tools and knowledge</w:t>
      </w:r>
    </w:p>
    <w:p>
      <w:pPr>
        <w:pStyle w:val="Heading3"/>
      </w:pPr>
      <w:r>
        <w:t>What Generative AI actually does</w:t>
      </w:r>
    </w:p>
    <w:p>
      <w:r>
        <w:t>It predicts likely content, which explains both its fluency and its errors.</w:t>
      </w:r>
    </w:p>
    <w:p>
      <w:pPr>
        <w:pStyle w:val="ListBullet"/>
      </w:pPr>
      <w:r>
        <w:t>Drafts narrative, summaries and code</w:t>
      </w:r>
    </w:p>
    <w:p>
      <w:pPr>
        <w:pStyle w:val="ListBullet"/>
      </w:pPr>
      <w:r>
        <w:t>Transforms text, tables and slides</w:t>
      </w:r>
    </w:p>
    <w:p>
      <w:pPr>
        <w:pStyle w:val="ListBullet"/>
      </w:pPr>
      <w:r>
        <w:t>Has no inherent access to your ledger</w:t>
      </w:r>
    </w:p>
    <w:p>
      <w:pPr>
        <w:pStyle w:val="ListBullet"/>
      </w:pPr>
      <w:r>
        <w:t>Fluent output is not verified output</w:t>
      </w:r>
    </w:p>
    <w:p>
      <w:pPr>
        <w:pStyle w:val="Heading3"/>
      </w:pPr>
      <w:r>
        <w:t>What makes AI Agentic</w:t>
      </w:r>
    </w:p>
    <w:p>
      <w:r>
        <w:t>Agency is the ability to plan and act, not the ability to write well.</w:t>
      </w:r>
    </w:p>
    <w:p>
      <w:pPr>
        <w:pStyle w:val="ListBullet"/>
      </w:pPr>
      <w:r>
        <w:t>Decomposes a goal into steps</w:t>
      </w:r>
    </w:p>
    <w:p>
      <w:pPr>
        <w:pStyle w:val="ListBullet"/>
      </w:pPr>
      <w:r>
        <w:t>Chooses tools and knowledge at run time</w:t>
      </w:r>
    </w:p>
    <w:p>
      <w:pPr>
        <w:pStyle w:val="ListBullet"/>
      </w:pPr>
      <w:r>
        <w:t>Observes results and adapts</w:t>
      </w:r>
    </w:p>
    <w:p>
      <w:pPr>
        <w:pStyle w:val="ListBullet"/>
      </w:pPr>
      <w:r>
        <w:t>Persists context across a task</w:t>
      </w:r>
    </w:p>
    <w:p>
      <w:pPr>
        <w:pStyle w:val="Heading3"/>
      </w:pPr>
      <w:r>
        <w:t>What an AI Agent is made of</w:t>
      </w:r>
    </w:p>
    <w:p>
      <w:r>
        <w:t>An agent is a governed assembly of instructions, knowledge, tools, identity and memory.</w:t>
      </w:r>
    </w:p>
    <w:p>
      <w:pPr>
        <w:pStyle w:val="ListBullet"/>
      </w:pPr>
      <w:r>
        <w:t>Instructions define purpose and boundary</w:t>
      </w:r>
    </w:p>
    <w:p>
      <w:pPr>
        <w:pStyle w:val="ListBullet"/>
      </w:pPr>
      <w:r>
        <w:t>Knowledge grounds the answer</w:t>
      </w:r>
    </w:p>
    <w:p>
      <w:pPr>
        <w:pStyle w:val="ListBullet"/>
      </w:pPr>
      <w:r>
        <w:t>Tools perform permitted actions</w:t>
      </w:r>
    </w:p>
    <w:p>
      <w:pPr>
        <w:pStyle w:val="ListBullet"/>
      </w:pPr>
      <w:r>
        <w:t>Identity limits what it may reach</w:t>
      </w:r>
    </w:p>
    <w:p>
      <w:pPr>
        <w:pStyle w:val="Heading3"/>
      </w:pPr>
      <w:r>
        <w:t>The three compared</w:t>
      </w:r>
    </w:p>
    <w:p>
      <w:r>
        <w:t>Autonomy rises across the three, and so must the control.</w:t>
      </w:r>
    </w:p>
    <w:p>
      <w:pPr>
        <w:pStyle w:val="ListBullet"/>
      </w:pPr>
      <w:r>
        <w:t>Generative: you prompt, it drafts, you own the output</w:t>
      </w:r>
    </w:p>
    <w:p>
      <w:pPr>
        <w:pStyle w:val="ListBullet"/>
      </w:pPr>
      <w:r>
        <w:t>Agentic: it plans and acts within a boundary you set</w:t>
      </w:r>
    </w:p>
    <w:p>
      <w:pPr>
        <w:pStyle w:val="ListBullet"/>
      </w:pPr>
      <w:r>
        <w:t>Agent: a named, permissioned, monitored deployment</w:t>
      </w:r>
    </w:p>
    <w:p>
      <w:pPr>
        <w:pStyle w:val="ListBullet"/>
      </w:pPr>
      <w:r>
        <w:t>Evidence and approval requirements rise in step</w:t>
      </w:r>
    </w:p>
    <w:p>
      <w:pPr>
        <w:pStyle w:val="Heading3"/>
      </w:pPr>
      <w:r>
        <w:t>GenAI use cases in finance</w:t>
      </w:r>
    </w:p>
    <w:p>
      <w:r>
        <w:t>Generative AI earns its place where drafting and explanation dominate.</w:t>
      </w:r>
    </w:p>
    <w:p>
      <w:pPr>
        <w:pStyle w:val="ListBullet"/>
      </w:pPr>
      <w:r>
        <w:t>Management commentary and variance narrative</w:t>
      </w:r>
    </w:p>
    <w:p>
      <w:pPr>
        <w:pStyle w:val="ListBullet"/>
      </w:pPr>
      <w:r>
        <w:t>Board pack and investor summary drafting</w:t>
      </w:r>
    </w:p>
    <w:p>
      <w:pPr>
        <w:pStyle w:val="ListBullet"/>
      </w:pPr>
      <w:r>
        <w:t>Credit memo and policy summarisation</w:t>
      </w:r>
    </w:p>
    <w:p>
      <w:pPr>
        <w:pStyle w:val="ListBullet"/>
      </w:pPr>
      <w:r>
        <w:t>Meeting and audit evidence summarisation</w:t>
      </w:r>
    </w:p>
    <w:p>
      <w:pPr>
        <w:pStyle w:val="Heading3"/>
      </w:pPr>
      <w:r>
        <w:t>Agentic AI use cases in finance</w:t>
      </w:r>
    </w:p>
    <w:p>
      <w:r>
        <w:t>Agentic AI suits repeatable multi-step processes with clear rules.</w:t>
      </w:r>
    </w:p>
    <w:p>
      <w:pPr>
        <w:pStyle w:val="ListBullet"/>
      </w:pPr>
      <w:r>
        <w:t>Month-end close task orchestration</w:t>
      </w:r>
    </w:p>
    <w:p>
      <w:pPr>
        <w:pStyle w:val="ListBullet"/>
      </w:pPr>
      <w:r>
        <w:t>Invoice and payment exception routing</w:t>
      </w:r>
    </w:p>
    <w:p>
      <w:pPr>
        <w:pStyle w:val="ListBullet"/>
      </w:pPr>
      <w:r>
        <w:t>Reconciliation preparation and follow-up</w:t>
      </w:r>
    </w:p>
    <w:p>
      <w:pPr>
        <w:pStyle w:val="ListBullet"/>
      </w:pPr>
      <w:r>
        <w:t>Collections triage with drafted outreach</w:t>
      </w:r>
    </w:p>
    <w:p>
      <w:pPr>
        <w:pStyle w:val="Heading3"/>
      </w:pPr>
      <w:r>
        <w:t>AI Agent use cases in fintech</w:t>
      </w:r>
    </w:p>
    <w:p>
      <w:r>
        <w:t>Fintech deploys agents where volume and latency defeat manual work.</w:t>
      </w:r>
    </w:p>
    <w:p>
      <w:pPr>
        <w:pStyle w:val="ListBullet"/>
      </w:pPr>
      <w:r>
        <w:t>Customer onboarding and KYC pre-checks</w:t>
      </w:r>
    </w:p>
    <w:p>
      <w:pPr>
        <w:pStyle w:val="ListBullet"/>
      </w:pPr>
      <w:r>
        <w:t>Payment fraud triage and enrichment</w:t>
      </w:r>
    </w:p>
    <w:p>
      <w:pPr>
        <w:pStyle w:val="ListBullet"/>
      </w:pPr>
      <w:r>
        <w:t>Robo-advisory and portfolio explanation</w:t>
      </w:r>
    </w:p>
    <w:p>
      <w:pPr>
        <w:pStyle w:val="ListBullet"/>
      </w:pPr>
      <w:r>
        <w:t>RegTech obligation tracking and filing support</w:t>
      </w:r>
    </w:p>
    <w:p>
      <w:pPr>
        <w:pStyle w:val="Heading3"/>
      </w:pPr>
      <w:r>
        <w:t>Copilot in Word for finance</w:t>
      </w:r>
    </w:p>
    <w:p>
      <w:r>
        <w:t>Word Copilot drafts the report; the finance professional owns every number in it.</w:t>
      </w:r>
    </w:p>
    <w:p>
      <w:pPr>
        <w:pStyle w:val="ListBullet"/>
      </w:pPr>
      <w:r>
        <w:t>Draft from an approved data source or prompt</w:t>
      </w:r>
    </w:p>
    <w:p>
      <w:pPr>
        <w:pStyle w:val="ListBullet"/>
      </w:pPr>
      <w:r>
        <w:t>Reference an existing workbook or document</w:t>
      </w:r>
    </w:p>
    <w:p>
      <w:pPr>
        <w:pStyle w:val="ListBullet"/>
      </w:pPr>
      <w:r>
        <w:t>Rewrite for tone, length and audience</w:t>
      </w:r>
    </w:p>
    <w:p>
      <w:pPr>
        <w:pStyle w:val="ListBullet"/>
      </w:pPr>
      <w:r>
        <w:t>Verify every figure against the source</w:t>
      </w:r>
    </w:p>
    <w:p>
      <w:pPr>
        <w:pStyle w:val="Heading3"/>
      </w:pPr>
      <w:r>
        <w:t>Copilot in PowerPoint for finance</w:t>
      </w:r>
    </w:p>
    <w:p>
      <w:r>
        <w:t>PowerPoint Copilot turns an approved document into a first-draft deck.</w:t>
      </w:r>
    </w:p>
    <w:p>
      <w:pPr>
        <w:pStyle w:val="ListBullet"/>
      </w:pPr>
      <w:r>
        <w:t>Create a deck from an existing Word file</w:t>
      </w:r>
    </w:p>
    <w:p>
      <w:pPr>
        <w:pStyle w:val="ListBullet"/>
      </w:pPr>
      <w:r>
        <w:t>Generate speaker notes and summaries</w:t>
      </w:r>
    </w:p>
    <w:p>
      <w:pPr>
        <w:pStyle w:val="ListBullet"/>
      </w:pPr>
      <w:r>
        <w:t>Restructure and add slides on request</w:t>
      </w:r>
    </w:p>
    <w:p>
      <w:pPr>
        <w:pStyle w:val="ListBullet"/>
      </w:pPr>
      <w:r>
        <w:t>Correct the story; the model does not know materiality</w:t>
      </w:r>
    </w:p>
    <w:p>
      <w:pPr>
        <w:pStyle w:val="Heading3"/>
      </w:pPr>
      <w:r>
        <w:t>The Word-to-PowerPoint pipeline</w:t>
      </w:r>
    </w:p>
    <w:p>
      <w:r>
        <w:t>Drafting the report first and generating the deck from it keeps one version of the truth.</w:t>
      </w:r>
    </w:p>
    <w:p>
      <w:pPr>
        <w:pStyle w:val="ListBullet"/>
      </w:pPr>
      <w:r>
        <w:t>Approve the workbook figures first</w:t>
      </w:r>
    </w:p>
    <w:p>
      <w:pPr>
        <w:pStyle w:val="ListBullet"/>
      </w:pPr>
      <w:r>
        <w:t>Draft the report in Word from that source</w:t>
      </w:r>
    </w:p>
    <w:p>
      <w:pPr>
        <w:pStyle w:val="ListBullet"/>
      </w:pPr>
      <w:r>
        <w:t>Generate the deck from the approved report</w:t>
      </w:r>
    </w:p>
    <w:p>
      <w:pPr>
        <w:pStyle w:val="ListBullet"/>
      </w:pPr>
      <w:r>
        <w:t>Reconcile every repeated number</w:t>
      </w:r>
    </w:p>
    <w:p>
      <w:pPr>
        <w:pStyle w:val="Heading3"/>
      </w:pPr>
      <w:r>
        <w:t>Prompt contracts for finance</w:t>
      </w:r>
    </w:p>
    <w:p>
      <w:r>
        <w:t>A strong finance prompt names role, task, source boundary, controls and output shape.</w:t>
      </w:r>
    </w:p>
    <w:p>
      <w:pPr>
        <w:pStyle w:val="ListBullet"/>
      </w:pPr>
      <w:r>
        <w:t>State the finance objective and period</w:t>
      </w:r>
    </w:p>
    <w:p>
      <w:pPr>
        <w:pStyle w:val="ListBullet"/>
      </w:pPr>
      <w:r>
        <w:t>Name the approved source and as-of date</w:t>
      </w:r>
    </w:p>
    <w:p>
      <w:pPr>
        <w:pStyle w:val="ListBullet"/>
      </w:pPr>
      <w:r>
        <w:t>Require caveats and reconciliation</w:t>
      </w:r>
    </w:p>
    <w:p>
      <w:pPr>
        <w:pStyle w:val="ListBullet"/>
      </w:pPr>
      <w:r>
        <w:t>Specify tables, units and review status</w:t>
      </w:r>
    </w:p>
    <w:p>
      <w:pPr>
        <w:pStyle w:val="Heading3"/>
      </w:pPr>
      <w:r>
        <w:t>Human accountability</w:t>
      </w:r>
    </w:p>
    <w:p>
      <w:r>
        <w:t>AI prepares and recommends; an accountable person approves.</w:t>
      </w:r>
    </w:p>
    <w:p>
      <w:pPr>
        <w:pStyle w:val="ListBullet"/>
      </w:pPr>
      <w:r>
        <w:t>Define preparer and reviewer roles</w:t>
      </w:r>
    </w:p>
    <w:p>
      <w:pPr>
        <w:pStyle w:val="ListBullet"/>
      </w:pPr>
      <w:r>
        <w:t>Set monetary and risk thresholds</w:t>
      </w:r>
    </w:p>
    <w:p>
      <w:pPr>
        <w:pStyle w:val="ListBullet"/>
      </w:pPr>
      <w:r>
        <w:t>Require evidence for any override</w:t>
      </w:r>
    </w:p>
    <w:p>
      <w:pPr>
        <w:pStyle w:val="ListBullet"/>
      </w:pPr>
      <w:r>
        <w:t>Escalate ambiguity rather than invent</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Management report drafting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Draft the monthly report in Word from approved figures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Shorter reporting cycle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Unverified numbers reaching the board / Every figure traced to the approved workbook before issue</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Board deck creation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Generate a PowerPoint deck from the approved Word report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Consistent single story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Deck and report drifting apart / Generate from the approved document, never from memory</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Credit memo drafting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Assemble borrower facts and analyst rationale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Analyst productivity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Bias and unsupported conclusions / Reason codes, citations and credit approval</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Regulatory summarisation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Extract obligations and draft a review checklist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interpretation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Hallucinated requirement / Primary-source citations and legal review</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policy helpdesk</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Answer staff policy questions with citations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Fewer support queries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Outdated or invented advice / Grounded on approved documents with effective dates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Month-end task orchestration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Sequence close tasks, chase evidence, surface exceptions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Predictable close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Autonomous sign-off / Read-only by default, explicit human approval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Invoice exception routing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Detect missing fields and route to the right owner</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Lower handling time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Duplicate or fraudulent payment / Three-way match and reviewer approval</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Customer onboarding checks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Run KYC pre-checks and assemble a reviewer pack</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onboarding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Wrongful rejection and bias / Human adjudication and appeal route</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Payment fraud triage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Enrich and prioritise suspicious transactions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Lower fraud loss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False positives and customer friction / Thresholds tuned to investigator capacity</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Robo-advisory explanation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Explain a portfolio recommendation in plain language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Better client understanding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Unsuitable advice / Scope limits and adviser accountability</w:t>
            </w:r>
          </w:p>
        </w:tc>
      </w:tr>
    </w:tbl>
    <w:p>
      <w:pPr>
        <w:pStyle w:val="Heading2"/>
      </w:pPr>
      <w:r>
        <w:t>Real-world cases</w:t>
      </w:r>
    </w:p>
    <w:p>
      <w:pPr>
        <w:pStyle w:val="Heading3"/>
      </w:pPr>
      <w:r>
        <w:t>From ELIZA to Copilot</w:t>
      </w:r>
    </w:p>
    <w:p>
      <w:r>
        <w:t>Seventy years moved the pattern from the programmer into the data: scripted rules, then statistical learning, then transformers, and now agents that select their own tools. Each step widened capability and shifted where the controls must sit.</w:t>
      </w:r>
    </w:p>
    <w:p>
      <w:r>
        <w:t xml:space="preserve">Source: </w:t>
      </w:r>
      <w:hyperlink r:id="rId11">
        <w:r>
          <w:rPr>
            <w:color w:val="1473E6"/>
            <w:u w:val="single"/>
          </w:rPr>
          <w:t>Technology history</w:t>
        </w:r>
      </w:hyperlink>
    </w:p>
    <w:p>
      <w:pPr>
        <w:pStyle w:val="Heading3"/>
      </w:pPr>
      <w:r>
        <w:t>Morgan Stanley knowledge assistant</w:t>
      </w:r>
    </w:p>
    <w:p>
      <w:r>
        <w:t>A grounded assistant helps advisers navigate approved internal research while the adviser remains accountable for the client advice. A clear example of generative assistance without transferring accountability.</w:t>
      </w:r>
    </w:p>
    <w:p>
      <w:r>
        <w:t xml:space="preserve">Source: </w:t>
      </w:r>
      <w:hyperlink r:id="rId12">
        <w:r>
          <w:rPr>
            <w:color w:val="1473E6"/>
            <w:u w:val="single"/>
          </w:rPr>
          <w:t>Wealth management</w:t>
        </w:r>
      </w:hyperlink>
    </w:p>
    <w:p>
      <w:pPr>
        <w:pStyle w:val="Heading3"/>
      </w:pPr>
      <w:r>
        <w:t>Northstar Finance Helper</w:t>
      </w:r>
    </w:p>
    <w:p>
      <w:r>
        <w:t>The M365 agent built in Lab 3 answers a claim-approval question by citing POL-FIN-001, its effective date, the SGD 2,000.01 to 10,000 threshold and the 30-day deadline. Built with no code in about five minutes.</w:t>
      </w:r>
    </w:p>
    <w:p>
      <w:r>
        <w:t xml:space="preserve">Source: </w:t>
      </w:r>
      <w:hyperlink r:id="rId13">
        <w:r>
          <w:rPr>
            <w:color w:val="1473E6"/>
            <w:u w:val="single"/>
          </w:rPr>
          <w:t>Course tenant</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2: Excel Copilot for Financial Analysis and Dashboards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Data readiness, Copilot-generated formulas, variance analysis, visualisation and management dashboards</w:t>
              <w:br/>
            </w:r>
            <w:r>
              <w:t>Competency focus: K1 · A2</w:t>
            </w:r>
          </w:p>
        </w:tc>
      </w:tr>
    </w:tbl>
    <w:p>
      <w:pPr>
        <w:pStyle w:val="Heading2"/>
      </w:pPr>
      <w:r>
        <w:t>Core concepts</w:t>
      </w:r>
    </w:p>
    <w:p>
      <w:pPr>
        <w:pStyle w:val="Heading3"/>
      </w:pPr>
      <w:r>
        <w:t>Copilot in Excel today</w:t>
      </w:r>
    </w:p>
    <w:p>
      <w:r>
        <w:t>Copilot edits native Excel objects, so the result stays auditable and editable.</w:t>
      </w:r>
    </w:p>
    <w:p>
      <w:pPr>
        <w:pStyle w:val="ListBullet"/>
      </w:pPr>
      <w:r>
        <w:t>Works on tables, formulas and ranges</w:t>
      </w:r>
    </w:p>
    <w:p>
      <w:pPr>
        <w:pStyle w:val="ListBullet"/>
      </w:pPr>
      <w:r>
        <w:t>Creates charts and PivotTables</w:t>
      </w:r>
    </w:p>
    <w:p>
      <w:pPr>
        <w:pStyle w:val="ListBullet"/>
      </w:pPr>
      <w:r>
        <w:t>Offers chat, plan and edit modes</w:t>
      </w:r>
    </w:p>
    <w:p>
      <w:pPr>
        <w:pStyle w:val="ListBullet"/>
      </w:pPr>
      <w:r>
        <w:t>Leaves inspectable native artefacts behind</w:t>
      </w:r>
    </w:p>
    <w:p>
      <w:pPr>
        <w:pStyle w:val="Heading3"/>
      </w:pPr>
      <w:r>
        <w:t>Workbook readiness</w:t>
      </w:r>
    </w:p>
    <w:p>
      <w:r>
        <w:t>Reliable Copilot analysis starts with a flat, typed, labelled table.</w:t>
      </w:r>
    </w:p>
    <w:p>
      <w:pPr>
        <w:pStyle w:val="ListBullet"/>
      </w:pPr>
      <w:r>
        <w:t>One row per business event</w:t>
      </w:r>
    </w:p>
    <w:p>
      <w:pPr>
        <w:pStyle w:val="ListBullet"/>
      </w:pPr>
      <w:r>
        <w:t>Stable headers, no merged cells</w:t>
      </w:r>
    </w:p>
    <w:p>
      <w:pPr>
        <w:pStyle w:val="ListBullet"/>
      </w:pPr>
      <w:r>
        <w:t>Real dates and numeric currency</w:t>
      </w:r>
    </w:p>
    <w:p>
      <w:pPr>
        <w:pStyle w:val="ListBullet"/>
      </w:pPr>
      <w:r>
        <w:t>Unique keys and clear dimensions</w:t>
      </w:r>
    </w:p>
    <w:p>
      <w:pPr>
        <w:pStyle w:val="Heading3"/>
      </w:pPr>
      <w:r>
        <w:t>Why messy data breaks Copilot</w:t>
      </w:r>
    </w:p>
    <w:p>
      <w:r>
        <w:t>Copilot infers structure; ambiguous structure produces confident wrong answers.</w:t>
      </w:r>
    </w:p>
    <w:p>
      <w:pPr>
        <w:pStyle w:val="ListBullet"/>
      </w:pPr>
      <w:r>
        <w:t>Text-formatted numbers do not sum</w:t>
      </w:r>
    </w:p>
    <w:p>
      <w:pPr>
        <w:pStyle w:val="ListBullet"/>
      </w:pPr>
      <w:r>
        <w:t>Merged cells hide the real grain</w:t>
      </w:r>
    </w:p>
    <w:p>
      <w:pPr>
        <w:pStyle w:val="ListBullet"/>
      </w:pPr>
      <w:r>
        <w:t>Mixed date formats misorder periods</w:t>
      </w:r>
    </w:p>
    <w:p>
      <w:pPr>
        <w:pStyle w:val="ListBullet"/>
      </w:pPr>
      <w:r>
        <w:t>Blank keys silently drop rows</w:t>
      </w:r>
    </w:p>
    <w:p>
      <w:pPr>
        <w:pStyle w:val="Heading3"/>
      </w:pPr>
      <w:r>
        <w:t>Convert to an Excel Table</w:t>
      </w:r>
    </w:p>
    <w:p>
      <w:r>
        <w:t>Ctrl+T is the single highest-value action before using Copilot.</w:t>
      </w:r>
    </w:p>
    <w:p>
      <w:pPr>
        <w:pStyle w:val="ListBullet"/>
      </w:pPr>
      <w:r>
        <w:t>Gives the range a name and a grain</w:t>
      </w:r>
    </w:p>
    <w:p>
      <w:pPr>
        <w:pStyle w:val="ListBullet"/>
      </w:pPr>
      <w:r>
        <w:t>Enables structured references</w:t>
      </w:r>
    </w:p>
    <w:p>
      <w:pPr>
        <w:pStyle w:val="ListBullet"/>
      </w:pPr>
      <w:r>
        <w:t>Makes columns explicit to Copilot</w:t>
      </w:r>
    </w:p>
    <w:p>
      <w:pPr>
        <w:pStyle w:val="ListBullet"/>
      </w:pPr>
      <w:r>
        <w:t>Required by downstream connectors</w:t>
      </w:r>
    </w:p>
    <w:p>
      <w:pPr>
        <w:pStyle w:val="Heading3"/>
      </w:pPr>
      <w:r>
        <w:t>Chat, plan or edit</w:t>
      </w:r>
    </w:p>
    <w:p>
      <w:r>
        <w:t>Choose the least invasive Copilot mode that meets the task.</w:t>
      </w:r>
    </w:p>
    <w:p>
      <w:pPr>
        <w:pStyle w:val="ListBullet"/>
      </w:pPr>
      <w:r>
        <w:t>Chat for read-only exploration</w:t>
      </w:r>
    </w:p>
    <w:p>
      <w:pPr>
        <w:pStyle w:val="ListBullet"/>
      </w:pPr>
      <w:r>
        <w:t>Plan to review the intended approach</w:t>
      </w:r>
    </w:p>
    <w:p>
      <w:pPr>
        <w:pStyle w:val="ListBullet"/>
      </w:pPr>
      <w:r>
        <w:t>Edit for bounded workbook change</w:t>
      </w:r>
    </w:p>
    <w:p>
      <w:pPr>
        <w:pStyle w:val="ListBullet"/>
      </w:pPr>
      <w:r>
        <w:t>Review every change before accepting</w:t>
      </w:r>
    </w:p>
    <w:p>
      <w:pPr>
        <w:pStyle w:val="Heading3"/>
      </w:pPr>
      <w:r>
        <w:t>Formula generation</w:t>
      </w:r>
    </w:p>
    <w:p>
      <w:r>
        <w:t>A generated formula is a proposal that needs the same audit as a written one.</w:t>
      </w:r>
    </w:p>
    <w:p>
      <w:pPr>
        <w:pStyle w:val="ListBullet"/>
      </w:pPr>
      <w:r>
        <w:t>Prefer transparent native functions</w:t>
      </w:r>
    </w:p>
    <w:p>
      <w:pPr>
        <w:pStyle w:val="ListBullet"/>
      </w:pPr>
      <w:r>
        <w:t>Check ranges and absolute references</w:t>
      </w:r>
    </w:p>
    <w:p>
      <w:pPr>
        <w:pStyle w:val="ListBullet"/>
      </w:pPr>
      <w:r>
        <w:t>Test blanks and edge cases</w:t>
      </w:r>
    </w:p>
    <w:p>
      <w:pPr>
        <w:pStyle w:val="ListBullet"/>
      </w:pPr>
      <w:r>
        <w:t>Reconcile to a control total</w:t>
      </w:r>
    </w:p>
    <w:p>
      <w:pPr>
        <w:pStyle w:val="Heading3"/>
      </w:pPr>
      <w:r>
        <w:t>The finance formula toolkit</w:t>
      </w:r>
    </w:p>
    <w:p>
      <w:r>
        <w:t>A small vocabulary covers most operational analysis.</w:t>
      </w:r>
    </w:p>
    <w:p>
      <w:pPr>
        <w:pStyle w:val="ListBullet"/>
      </w:pPr>
      <w:r>
        <w:t>SUMIFS for controlled aggregation</w:t>
      </w:r>
    </w:p>
    <w:p>
      <w:pPr>
        <w:pStyle w:val="ListBullet"/>
      </w:pPr>
      <w:r>
        <w:t>XLOOKUP for mapped dimensions</w:t>
      </w:r>
    </w:p>
    <w:p>
      <w:pPr>
        <w:pStyle w:val="ListBullet"/>
      </w:pPr>
      <w:r>
        <w:t>IFERROR for explicit exceptions</w:t>
      </w:r>
    </w:p>
    <w:p>
      <w:pPr>
        <w:pStyle w:val="ListBullet"/>
      </w:pPr>
      <w:r>
        <w:t>FORECAST.LINEAR for simple projection</w:t>
      </w:r>
    </w:p>
    <w:p>
      <w:pPr>
        <w:pStyle w:val="Heading3"/>
      </w:pPr>
      <w:r>
        <w:t>Budget versus actual</w:t>
      </w:r>
    </w:p>
    <w:p>
      <w:r>
        <w:t>Variance is only meaningful when periods, scope and sign convention match.</w:t>
      </w:r>
    </w:p>
    <w:p>
      <w:pPr>
        <w:pStyle w:val="ListBullet"/>
      </w:pPr>
      <w:r>
        <w:t>Compare like periods and entities</w:t>
      </w:r>
    </w:p>
    <w:p>
      <w:pPr>
        <w:pStyle w:val="ListBullet"/>
      </w:pPr>
      <w:r>
        <w:t>Fix the sign convention first</w:t>
      </w:r>
    </w:p>
    <w:p>
      <w:pPr>
        <w:pStyle w:val="ListBullet"/>
      </w:pPr>
      <w:r>
        <w:t>Separate volume from rate effects</w:t>
      </w:r>
    </w:p>
    <w:p>
      <w:pPr>
        <w:pStyle w:val="ListBullet"/>
      </w:pPr>
      <w:r>
        <w:t>Define materiality before explaining</w:t>
      </w:r>
    </w:p>
    <w:p>
      <w:pPr>
        <w:pStyle w:val="Heading3"/>
      </w:pPr>
      <w:r>
        <w:t>Variance analysis with Copilot</w:t>
      </w:r>
    </w:p>
    <w:p>
      <w:r>
        <w:t>Copilot finds the largest movements; the analyst supplies the cause.</w:t>
      </w:r>
    </w:p>
    <w:p>
      <w:pPr>
        <w:pStyle w:val="ListBullet"/>
      </w:pPr>
      <w:r>
        <w:t>Rank variances by value and percentage</w:t>
      </w:r>
    </w:p>
    <w:p>
      <w:pPr>
        <w:pStyle w:val="ListBullet"/>
      </w:pPr>
      <w:r>
        <w:t>Apply a materiality threshold</w:t>
      </w:r>
    </w:p>
    <w:p>
      <w:pPr>
        <w:pStyle w:val="ListBullet"/>
      </w:pPr>
      <w:r>
        <w:t>Identify the top contributors</w:t>
      </w:r>
    </w:p>
    <w:p>
      <w:pPr>
        <w:pStyle w:val="ListBullet"/>
      </w:pPr>
      <w:r>
        <w:t>Reject unsupported causal claims</w:t>
      </w:r>
    </w:p>
    <w:p>
      <w:pPr>
        <w:pStyle w:val="Heading3"/>
      </w:pPr>
      <w:r>
        <w:t>Visualisation choices</w:t>
      </w:r>
    </w:p>
    <w:p>
      <w:r>
        <w:t>The chart type is a claim about the data's shape.</w:t>
      </w:r>
    </w:p>
    <w:p>
      <w:pPr>
        <w:pStyle w:val="ListBullet"/>
      </w:pPr>
      <w:r>
        <w:t>Column for period comparison</w:t>
      </w:r>
    </w:p>
    <w:p>
      <w:pPr>
        <w:pStyle w:val="ListBullet"/>
      </w:pPr>
      <w:r>
        <w:t>Line for trend over time</w:t>
      </w:r>
    </w:p>
    <w:p>
      <w:pPr>
        <w:pStyle w:val="ListBullet"/>
      </w:pPr>
      <w:r>
        <w:t>Waterfall for bridges and drivers</w:t>
      </w:r>
    </w:p>
    <w:p>
      <w:pPr>
        <w:pStyle w:val="ListBullet"/>
      </w:pPr>
      <w:r>
        <w:t>Avoid pie charts for finance detail</w:t>
      </w:r>
    </w:p>
    <w:p>
      <w:pPr>
        <w:pStyle w:val="Heading3"/>
      </w:pPr>
      <w:r>
        <w:t>Dashboard design</w:t>
      </w:r>
    </w:p>
    <w:p>
      <w:r>
        <w:t>A finance dashboard is a decision surface, not a chart collage.</w:t>
      </w:r>
    </w:p>
    <w:p>
      <w:pPr>
        <w:pStyle w:val="ListBullet"/>
      </w:pPr>
      <w:r>
        <w:t>Show actual, budget and variance</w:t>
      </w:r>
    </w:p>
    <w:p>
      <w:pPr>
        <w:pStyle w:val="ListBullet"/>
      </w:pPr>
      <w:r>
        <w:t>Keep time and currency units consistent</w:t>
      </w:r>
    </w:p>
    <w:p>
      <w:pPr>
        <w:pStyle w:val="ListBullet"/>
      </w:pPr>
      <w:r>
        <w:t>Surface exceptions and drivers</w:t>
      </w:r>
    </w:p>
    <w:p>
      <w:pPr>
        <w:pStyle w:val="ListBullet"/>
      </w:pPr>
      <w:r>
        <w:t>Link every visual to source data</w:t>
      </w:r>
    </w:p>
    <w:p>
      <w:pPr>
        <w:pStyle w:val="Heading3"/>
      </w:pPr>
      <w:r>
        <w:t>PivotTables and Copilot</w:t>
      </w:r>
    </w:p>
    <w:p>
      <w:r>
        <w:t>PivotTables give Copilot a clean aggregate to describe.</w:t>
      </w:r>
    </w:p>
    <w:p>
      <w:pPr>
        <w:pStyle w:val="ListBullet"/>
      </w:pPr>
      <w:r>
        <w:t>Build from a single flat table</w:t>
      </w:r>
    </w:p>
    <w:p>
      <w:pPr>
        <w:pStyle w:val="ListBullet"/>
      </w:pPr>
      <w:r>
        <w:t>Keep the period ordering explicit</w:t>
      </w:r>
    </w:p>
    <w:p>
      <w:pPr>
        <w:pStyle w:val="ListBullet"/>
      </w:pPr>
      <w:r>
        <w:t>Refresh before asking for narrative</w:t>
      </w:r>
    </w:p>
    <w:p>
      <w:pPr>
        <w:pStyle w:val="ListBullet"/>
      </w:pPr>
      <w:r>
        <w:t>Retain the comparison basis</w:t>
      </w:r>
    </w:p>
    <w:p>
      <w:pPr>
        <w:pStyle w:val="Heading3"/>
      </w:pPr>
      <w:r>
        <w:t>Forecasting in Excel</w:t>
      </w:r>
    </w:p>
    <w:p>
      <w:r>
        <w:t>Copilot accelerates model assembly; management still owns the assumptions.</w:t>
      </w:r>
    </w:p>
    <w:p>
      <w:pPr>
        <w:pStyle w:val="ListBullet"/>
      </w:pPr>
      <w:r>
        <w:t>Start from operational drivers</w:t>
      </w:r>
    </w:p>
    <w:p>
      <w:pPr>
        <w:pStyle w:val="ListBullet"/>
      </w:pPr>
      <w:r>
        <w:t>Separate base, upside and downside</w:t>
      </w:r>
    </w:p>
    <w:p>
      <w:pPr>
        <w:pStyle w:val="ListBullet"/>
      </w:pPr>
      <w:r>
        <w:t>Use assumption cells, not hard-codes</w:t>
      </w:r>
    </w:p>
    <w:p>
      <w:pPr>
        <w:pStyle w:val="ListBullet"/>
      </w:pPr>
      <w:r>
        <w:t>Back-test against actuals</w:t>
      </w:r>
    </w:p>
    <w:p>
      <w:pPr>
        <w:pStyle w:val="Heading3"/>
      </w:pPr>
      <w:r>
        <w:t>Management commentary</w:t>
      </w:r>
    </w:p>
    <w:p>
      <w:r>
        <w:t>A useful narrative quantifies, attributes and assigns an action.</w:t>
      </w:r>
    </w:p>
    <w:p>
      <w:pPr>
        <w:pStyle w:val="ListBullet"/>
      </w:pPr>
      <w:r>
        <w:t>State magnitude and period</w:t>
      </w:r>
    </w:p>
    <w:p>
      <w:pPr>
        <w:pStyle w:val="ListBullet"/>
      </w:pPr>
      <w:r>
        <w:t>Separate fact from hypothesis</w:t>
      </w:r>
    </w:p>
    <w:p>
      <w:pPr>
        <w:pStyle w:val="ListBullet"/>
      </w:pPr>
      <w:r>
        <w:t>Name owner and due date</w:t>
      </w:r>
    </w:p>
    <w:p>
      <w:pPr>
        <w:pStyle w:val="ListBullet"/>
      </w:pPr>
      <w:r>
        <w:t>Cite the source cell or table</w:t>
      </w:r>
    </w:p>
    <w:p>
      <w:pPr>
        <w:pStyle w:val="Heading3"/>
      </w:pPr>
      <w:r>
        <w:t>Excel control checklist</w:t>
      </w:r>
    </w:p>
    <w:p>
      <w:r>
        <w:t>Prove structure, formulas, outputs and access before sharing.</w:t>
      </w:r>
    </w:p>
    <w:p>
      <w:pPr>
        <w:pStyle w:val="ListBullet"/>
      </w:pPr>
      <w:r>
        <w:t>Run a formula error scan</w:t>
      </w:r>
    </w:p>
    <w:p>
      <w:pPr>
        <w:pStyle w:val="ListBullet"/>
      </w:pPr>
      <w:r>
        <w:t>Reconcile control totals</w:t>
      </w:r>
    </w:p>
    <w:p>
      <w:pPr>
        <w:pStyle w:val="ListBullet"/>
      </w:pPr>
      <w:r>
        <w:t>Test sensitivity and edge cases</w:t>
      </w:r>
    </w:p>
    <w:p>
      <w:pPr>
        <w:pStyle w:val="ListBullet"/>
      </w:pPr>
      <w:r>
        <w:t>Protect source and assumption ranges</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Data readiness triage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Find blanks, duplicates and text-formatted numbers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Analysis that can be trusted</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Silent row loss / Control totals before and after cleaning</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Budget versus actual analysis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Summarise variances by department and account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Shorter reporting cycle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False causality / Materiality rules and evidence-backed narrative</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Formula generation and audit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Draft SUMIFS, XLOOKUP and IFERROR formulas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Faster model assembly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Wrong ranges and hidden hard-codes / Formula audit and reconciliation to control totals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Management dashboard</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Build KPI tiles and linked charts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Actionable single view</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Metric inconsistency / Shared definitions and one source table</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Revenue bridge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Decompose growth into volume, price and mix</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Clearer performance story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Incorrect attribution / Reconciled bridge and driver definitions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Rolling forecast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Extend the forecast from recent actuals and drivers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reforecast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Overfitting and stale assumptions / Assumption cells, scenarios and back-testing</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Working-capital dashboard</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Visualise DSO, ageing and cash conversion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Actionable cash view</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Stale as-at dates / Dated extracts and control totals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Spend anomaly review</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Highlight unusual vendor, amount or timing patterns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Leakage reduction</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False accusation / Risk scores used as triage only</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 planning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Model base, downside and upside coherently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Better decisions under uncertainty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Isolated cell edits / Scenarios driven by assumption cells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Commentary drafting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Draft variance commentary from the analysis table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reporting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Unsupported causal claims / Facts and hypotheses labelled separately</w:t>
            </w:r>
          </w:p>
        </w:tc>
      </w:tr>
    </w:tbl>
    <w:p>
      <w:pPr>
        <w:pStyle w:val="Heading2"/>
      </w:pPr>
      <w:r>
        <w:t>Real-world cases</w:t>
      </w:r>
    </w:p>
    <w:p>
      <w:pPr>
        <w:pStyle w:val="Heading3"/>
      </w:pPr>
      <w:r>
        <w:t>Finance Agent variance analysis</w:t>
      </w:r>
    </w:p>
    <w:p>
      <w:r>
        <w:t>Microsoft describes AI identifying material period variances, contributing factors and a structured narrative from flat source data and PivotTables. The pattern only works when the source table is clean.</w:t>
      </w:r>
    </w:p>
    <w:p>
      <w:r>
        <w:t xml:space="preserve">Source: </w:t>
      </w:r>
      <w:hyperlink r:id="rId14">
        <w:r>
          <w:rPr>
            <w:color w:val="1473E6"/>
            <w:u w:val="single"/>
          </w:rPr>
          <w:t>FP&amp;A</w:t>
        </w:r>
      </w:hyperlink>
    </w:p>
    <w:p>
      <w:pPr>
        <w:pStyle w:val="Heading3"/>
      </w:pPr>
      <w:r>
        <w:t>Finance Agent reconciliation</w:t>
      </w:r>
    </w:p>
    <w:p>
      <w:r>
        <w:t>Automated reconciliation reports, discrepancy suggestions and audit-ready summaries in Excel, with the reviewer retaining sign-off.</w:t>
      </w:r>
    </w:p>
    <w:p>
      <w:r>
        <w:t xml:space="preserve">Source: </w:t>
      </w:r>
      <w:hyperlink r:id="rId15">
        <w:r>
          <w:rPr>
            <w:color w:val="1473E6"/>
            <w:u w:val="single"/>
          </w:rPr>
          <w:t>Controllership</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3: SharePoint for Finance and Grounded Finance Agents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Finance sites, lists and libraries, P&amp;L, forecasting and sales data, and agents grounded on approved finance content</w:t>
              <w:br/>
            </w:r>
            <w:r>
              <w:t>Competency focus: K1 · A3</w:t>
            </w:r>
          </w:p>
        </w:tc>
      </w:tr>
    </w:tbl>
    <w:p>
      <w:pPr>
        <w:pStyle w:val="Heading2"/>
      </w:pPr>
      <w:r>
        <w:t>Core concepts</w:t>
      </w:r>
    </w:p>
    <w:p>
      <w:pPr>
        <w:pStyle w:val="Heading3"/>
      </w:pPr>
      <w:r>
        <w:t>Why SharePoint for finance AI</w:t>
      </w:r>
    </w:p>
    <w:p>
      <w:r>
        <w:t>An agent can only be as governed as the source it is grounded on.</w:t>
      </w:r>
    </w:p>
    <w:p>
      <w:pPr>
        <w:pStyle w:val="ListBullet"/>
      </w:pPr>
      <w:r>
        <w:t>Central approved location for finance content</w:t>
      </w:r>
    </w:p>
    <w:p>
      <w:pPr>
        <w:pStyle w:val="ListBullet"/>
      </w:pPr>
      <w:r>
        <w:t>Permissions the agent inherits</w:t>
      </w:r>
    </w:p>
    <w:p>
      <w:pPr>
        <w:pStyle w:val="ListBullet"/>
      </w:pPr>
      <w:r>
        <w:t>Version history and audit trail</w:t>
      </w:r>
    </w:p>
    <w:p>
      <w:pPr>
        <w:pStyle w:val="ListBullet"/>
      </w:pPr>
      <w:r>
        <w:t>Native Copilot and Graph connectivity</w:t>
      </w:r>
    </w:p>
    <w:p>
      <w:pPr>
        <w:pStyle w:val="Heading3"/>
      </w:pPr>
      <w:r>
        <w:t>Site design for a finance team</w:t>
      </w:r>
    </w:p>
    <w:p>
      <w:r>
        <w:t>Structure the site around finance processes, not around file types.</w:t>
      </w:r>
    </w:p>
    <w:p>
      <w:pPr>
        <w:pStyle w:val="ListBullet"/>
      </w:pPr>
      <w:r>
        <w:t>A hub for finance, spokes per process</w:t>
      </w:r>
    </w:p>
    <w:p>
      <w:pPr>
        <w:pStyle w:val="ListBullet"/>
      </w:pPr>
      <w:r>
        <w:t>Separate policy from transactional data</w:t>
      </w:r>
    </w:p>
    <w:p>
      <w:pPr>
        <w:pStyle w:val="ListBullet"/>
      </w:pPr>
      <w:r>
        <w:t>Restrict sensitive areas by group</w:t>
      </w:r>
    </w:p>
    <w:p>
      <w:pPr>
        <w:pStyle w:val="ListBullet"/>
      </w:pPr>
      <w:r>
        <w:t>Name libraries for the process they serve</w:t>
      </w:r>
    </w:p>
    <w:p>
      <w:pPr>
        <w:pStyle w:val="Heading3"/>
      </w:pPr>
      <w:r>
        <w:t>Lists versus libraries</w:t>
      </w:r>
    </w:p>
    <w:p>
      <w:r>
        <w:t>Lists hold structured records; libraries hold documents.</w:t>
      </w:r>
    </w:p>
    <w:p>
      <w:pPr>
        <w:pStyle w:val="ListBullet"/>
      </w:pPr>
      <w:r>
        <w:t>Lists for P&amp;L lines, forecasts and sales records</w:t>
      </w:r>
    </w:p>
    <w:p>
      <w:pPr>
        <w:pStyle w:val="ListBullet"/>
      </w:pPr>
      <w:r>
        <w:t>Libraries for policies, reports and packs</w:t>
      </w:r>
    </w:p>
    <w:p>
      <w:pPr>
        <w:pStyle w:val="ListBullet"/>
      </w:pPr>
      <w:r>
        <w:t>Lists give typed columns and filters</w:t>
      </w:r>
    </w:p>
    <w:p>
      <w:pPr>
        <w:pStyle w:val="ListBullet"/>
      </w:pPr>
      <w:r>
        <w:t>Libraries give versioning and co-authoring</w:t>
      </w:r>
    </w:p>
    <w:p>
      <w:pPr>
        <w:pStyle w:val="Heading3"/>
      </w:pPr>
      <w:r>
        <w:t>Designing a finance list</w:t>
      </w:r>
    </w:p>
    <w:p>
      <w:r>
        <w:t>Column types decide whether an agent can filter and compute.</w:t>
      </w:r>
    </w:p>
    <w:p>
      <w:pPr>
        <w:pStyle w:val="ListBullet"/>
      </w:pPr>
      <w:r>
        <w:t>Use number and currency, not text</w:t>
      </w:r>
    </w:p>
    <w:p>
      <w:pPr>
        <w:pStyle w:val="ListBullet"/>
      </w:pPr>
      <w:r>
        <w:t>Use date columns for periods</w:t>
      </w:r>
    </w:p>
    <w:p>
      <w:pPr>
        <w:pStyle w:val="ListBullet"/>
      </w:pPr>
      <w:r>
        <w:t>Use choice columns for controlled values</w:t>
      </w:r>
    </w:p>
    <w:p>
      <w:pPr>
        <w:pStyle w:val="ListBullet"/>
      </w:pPr>
      <w:r>
        <w:t>Keep one row per business fact</w:t>
      </w:r>
    </w:p>
    <w:p>
      <w:pPr>
        <w:pStyle w:val="Heading3"/>
      </w:pPr>
      <w:r>
        <w:t>Finance data model for the labs</w:t>
      </w:r>
    </w:p>
    <w:p>
      <w:r>
        <w:t>The lab tenant carries five connected finance datasets.</w:t>
      </w:r>
    </w:p>
    <w:p>
      <w:pPr>
        <w:pStyle w:val="ListBullet"/>
      </w:pPr>
      <w:r>
        <w:t>General ledger and chart of accounts</w:t>
      </w:r>
    </w:p>
    <w:p>
      <w:pPr>
        <w:pStyle w:val="ListBullet"/>
      </w:pPr>
      <w:r>
        <w:t>Monthly P&amp;L by department</w:t>
      </w:r>
    </w:p>
    <w:p>
      <w:pPr>
        <w:pStyle w:val="ListBullet"/>
      </w:pPr>
      <w:r>
        <w:t>Rolling forecast and assumptions</w:t>
      </w:r>
    </w:p>
    <w:p>
      <w:pPr>
        <w:pStyle w:val="ListBullet"/>
      </w:pPr>
      <w:r>
        <w:t>Sales pipeline and collections status</w:t>
      </w:r>
    </w:p>
    <w:p>
      <w:pPr>
        <w:pStyle w:val="Heading3"/>
      </w:pPr>
      <w:r>
        <w:t>Permissions and inheritance</w:t>
      </w:r>
    </w:p>
    <w:p>
      <w:r>
        <w:t>The agent should never see more than the person asking.</w:t>
      </w:r>
    </w:p>
    <w:p>
      <w:pPr>
        <w:pStyle w:val="ListBullet"/>
      </w:pPr>
      <w:r>
        <w:t>Inherit from the site by default</w:t>
      </w:r>
    </w:p>
    <w:p>
      <w:pPr>
        <w:pStyle w:val="ListBullet"/>
      </w:pPr>
      <w:r>
        <w:t>Break inheritance only with a reason</w:t>
      </w:r>
    </w:p>
    <w:p>
      <w:pPr>
        <w:pStyle w:val="ListBullet"/>
      </w:pPr>
      <w:r>
        <w:t>Use groups, never individual grants</w:t>
      </w:r>
    </w:p>
    <w:p>
      <w:pPr>
        <w:pStyle w:val="ListBullet"/>
      </w:pPr>
      <w:r>
        <w:t>Review access on a schedule</w:t>
      </w:r>
    </w:p>
    <w:p>
      <w:pPr>
        <w:pStyle w:val="Heading3"/>
      </w:pPr>
      <w:r>
        <w:t>Sensitivity labels</w:t>
      </w:r>
    </w:p>
    <w:p>
      <w:r>
        <w:t>A label travels with the file and enforces handling downstream.</w:t>
      </w:r>
    </w:p>
    <w:p>
      <w:pPr>
        <w:pStyle w:val="ListBullet"/>
      </w:pPr>
      <w:r>
        <w:t>Classify finance content on creation</w:t>
      </w:r>
    </w:p>
    <w:p>
      <w:pPr>
        <w:pStyle w:val="ListBullet"/>
      </w:pPr>
      <w:r>
        <w:t>Restrict export and external sharing</w:t>
      </w:r>
    </w:p>
    <w:p>
      <w:pPr>
        <w:pStyle w:val="ListBullet"/>
      </w:pPr>
      <w:r>
        <w:t>Labels drive DLP enforcement</w:t>
      </w:r>
    </w:p>
    <w:p>
      <w:pPr>
        <w:pStyle w:val="ListBullet"/>
      </w:pPr>
      <w:r>
        <w:t>Unlabelled content is the weak point</w:t>
      </w:r>
    </w:p>
    <w:p>
      <w:pPr>
        <w:pStyle w:val="Heading3"/>
      </w:pPr>
      <w:r>
        <w:t>Grounding a Copilot agent on SharePoint</w:t>
      </w:r>
    </w:p>
    <w:p>
      <w:r>
        <w:t>Point the agent at a folder or site, not at the whole tenant.</w:t>
      </w:r>
    </w:p>
    <w:p>
      <w:pPr>
        <w:pStyle w:val="ListBullet"/>
      </w:pPr>
      <w:r>
        <w:t>Add SharePoint as a knowledge source</w:t>
      </w:r>
    </w:p>
    <w:p>
      <w:pPr>
        <w:pStyle w:val="ListBullet"/>
      </w:pPr>
      <w:r>
        <w:t>Use the narrowest URL that works</w:t>
      </w:r>
    </w:p>
    <w:p>
      <w:pPr>
        <w:pStyle w:val="ListBullet"/>
      </w:pPr>
      <w:r>
        <w:t>Encode spaces in the folder URL</w:t>
      </w:r>
    </w:p>
    <w:p>
      <w:pPr>
        <w:pStyle w:val="ListBullet"/>
      </w:pPr>
      <w:r>
        <w:t>Verify the agent returns citations</w:t>
      </w:r>
    </w:p>
    <w:p>
      <w:pPr>
        <w:pStyle w:val="Heading3"/>
      </w:pPr>
      <w:r>
        <w:t>What SharePoint grounding does well</w:t>
      </w:r>
    </w:p>
    <w:p>
      <w:r>
        <w:t>Retrieval works best on text the model can read and cite.</w:t>
      </w:r>
    </w:p>
    <w:p>
      <w:pPr>
        <w:pStyle w:val="ListBullet"/>
      </w:pPr>
      <w:r>
        <w:t>Policies, procedures and memos</w:t>
      </w:r>
    </w:p>
    <w:p>
      <w:pPr>
        <w:pStyle w:val="ListBullet"/>
      </w:pPr>
      <w:r>
        <w:t>Reports and board packs</w:t>
      </w:r>
    </w:p>
    <w:p>
      <w:pPr>
        <w:pStyle w:val="ListBullet"/>
      </w:pPr>
      <w:r>
        <w:t>Structured lists with clear columns</w:t>
      </w:r>
    </w:p>
    <w:p>
      <w:pPr>
        <w:pStyle w:val="ListBullet"/>
      </w:pPr>
      <w:r>
        <w:t>Content with clear effective dates</w:t>
      </w:r>
    </w:p>
    <w:p>
      <w:pPr>
        <w:pStyle w:val="Heading3"/>
      </w:pPr>
      <w:r>
        <w:t>Where grounding disappoints</w:t>
      </w:r>
    </w:p>
    <w:p>
      <w:r>
        <w:t>Retrieval is not calculation, and finance numbers need arithmetic.</w:t>
      </w:r>
    </w:p>
    <w:p>
      <w:pPr>
        <w:pStyle w:val="ListBullet"/>
      </w:pPr>
      <w:r>
        <w:t>Do not ask an agent to total a ledger</w:t>
      </w:r>
    </w:p>
    <w:p>
      <w:pPr>
        <w:pStyle w:val="ListBullet"/>
      </w:pPr>
      <w:r>
        <w:t>Complex spreadsheets retrieve poorly</w:t>
      </w:r>
    </w:p>
    <w:p>
      <w:pPr>
        <w:pStyle w:val="ListBullet"/>
      </w:pPr>
      <w:r>
        <w:t>Scanned PDFs may not be readable</w:t>
      </w:r>
    </w:p>
    <w:p>
      <w:pPr>
        <w:pStyle w:val="ListBullet"/>
      </w:pPr>
      <w:r>
        <w:t>Compute in Excel, explain with the agent</w:t>
      </w:r>
    </w:p>
    <w:p>
      <w:pPr>
        <w:pStyle w:val="Heading3"/>
      </w:pPr>
      <w:r>
        <w:t>Citations and effective dates</w:t>
      </w:r>
    </w:p>
    <w:p>
      <w:r>
        <w:t>A finance answer without a source and a date is not usable evidence.</w:t>
      </w:r>
    </w:p>
    <w:p>
      <w:pPr>
        <w:pStyle w:val="ListBullet"/>
      </w:pPr>
      <w:r>
        <w:t>Require citations in the instructions</w:t>
      </w:r>
    </w:p>
    <w:p>
      <w:pPr>
        <w:pStyle w:val="ListBullet"/>
      </w:pPr>
      <w:r>
        <w:t>Surface the effective date</w:t>
      </w:r>
    </w:p>
    <w:p>
      <w:pPr>
        <w:pStyle w:val="ListBullet"/>
      </w:pPr>
      <w:r>
        <w:t>Escalate when policy conflicts</w:t>
      </w:r>
    </w:p>
    <w:p>
      <w:pPr>
        <w:pStyle w:val="ListBullet"/>
      </w:pPr>
      <w:r>
        <w:t>Retire superseded documents</w:t>
      </w:r>
    </w:p>
    <w:p>
      <w:pPr>
        <w:pStyle w:val="Heading3"/>
      </w:pPr>
      <w:r>
        <w:t>Agent instructions for finance</w:t>
      </w:r>
    </w:p>
    <w:p>
      <w:r>
        <w:t>Instructions are the boundary the model works inside.</w:t>
      </w:r>
    </w:p>
    <w:p>
      <w:pPr>
        <w:pStyle w:val="ListBullet"/>
      </w:pPr>
      <w:r>
        <w:t>State the finance role and scope</w:t>
      </w:r>
    </w:p>
    <w:p>
      <w:pPr>
        <w:pStyle w:val="ListBullet"/>
      </w:pPr>
      <w:r>
        <w:t>Constrain to the named knowledge</w:t>
      </w:r>
    </w:p>
    <w:p>
      <w:pPr>
        <w:pStyle w:val="ListBullet"/>
      </w:pPr>
      <w:r>
        <w:t>Require refusal when unsupported</w:t>
      </w:r>
    </w:p>
    <w:p>
      <w:pPr>
        <w:pStyle w:val="ListBullet"/>
      </w:pPr>
      <w:r>
        <w:t>Forbid advice outside authority</w:t>
      </w:r>
    </w:p>
    <w:p>
      <w:pPr>
        <w:pStyle w:val="Heading3"/>
      </w:pPr>
      <w:r>
        <w:t>Testing a grounded agent</w:t>
      </w:r>
    </w:p>
    <w:p>
      <w:r>
        <w:t>Test the refusals as carefully as the answers.</w:t>
      </w:r>
    </w:p>
    <w:p>
      <w:pPr>
        <w:pStyle w:val="ListBullet"/>
      </w:pPr>
      <w:r>
        <w:t>Positive: a question the source answers</w:t>
      </w:r>
    </w:p>
    <w:p>
      <w:pPr>
        <w:pStyle w:val="ListBullet"/>
      </w:pPr>
      <w:r>
        <w:t>Negative: a question it must refuse</w:t>
      </w:r>
    </w:p>
    <w:p>
      <w:pPr>
        <w:pStyle w:val="ListBullet"/>
      </w:pPr>
      <w:r>
        <w:t>Stale: a superseded policy</w:t>
      </w:r>
    </w:p>
    <w:p>
      <w:pPr>
        <w:pStyle w:val="ListBullet"/>
      </w:pPr>
      <w:r>
        <w:t>Boundary: a question outside scope</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policy hub</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Centralise approved policies with owners and dates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Single source of truth</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Superseded documents in use / Effective dates, versioning and retirement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Period report library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Publish P&amp;L, ageing and reconciliation reports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Consistent reporting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Ad-hoc spreadsheets circulating / Approved library with sensitivity labels</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Structured finance lists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Hold GL, P&amp;L, forecast and sales as typed lists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Filterable, connectable data</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Text-typed numbers and dates / Column types, choice fields and validation</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Grounded policy agent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Answer policy questions from approved content only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Reduced support load</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Oversharing and invented clauses / Authentication, source scoping, refusal design</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Permission-aware retrieval</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Return only what the asker may already see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Safe self-service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Cross-team data exposure / Inherited permissions and access reviews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Close evidence retrieval</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Find the reconciliation evidence behind a balance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audit response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Incomplete evidence / Evidence IDs and reviewer sign-off</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Sensitivity labelling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Classify finance content on creation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Enforced handling downstream</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Unlabelled sensitive content / Labels drive DLP and sharing limits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Agent knowledge scoping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Point an agent at a folder, not the tenant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Precise answers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Retrieval noise and oversharing / Narrowest working scope and tested refusals</w:t>
            </w:r>
          </w:p>
        </w:tc>
      </w:tr>
    </w:tbl>
    <w:p>
      <w:pPr>
        <w:pStyle w:val="Heading2"/>
      </w:pPr>
      <w:r>
        <w:t>Real-world cases</w:t>
      </w:r>
    </w:p>
    <w:p>
      <w:pPr>
        <w:pStyle w:val="Heading3"/>
      </w:pPr>
      <w:r>
        <w:t>Finance query management</w:t>
      </w:r>
    </w:p>
    <w:p>
      <w:r>
        <w:t>Microsoft's scenario library grounds an agent on approved finance content to answer internal process questions, preserving source permissions.</w:t>
      </w:r>
    </w:p>
    <w:p>
      <w:r>
        <w:t xml:space="preserve">Source: </w:t>
      </w:r>
      <w:hyperlink r:id="rId16">
        <w:r>
          <w:rPr>
            <w:color w:val="1473E6"/>
            <w:u w:val="single"/>
          </w:rPr>
          <w:t>Finance operations</w:t>
        </w:r>
      </w:hyperlink>
    </w:p>
    <w:p>
      <w:pPr>
        <w:pStyle w:val="Heading3"/>
      </w:pPr>
      <w:r>
        <w:t>Grounding is not calculation</w:t>
      </w:r>
    </w:p>
    <w:p>
      <w:r>
        <w:t>During the build, an agent pointed at the Northstar site retrieved only the site pages, not the list rows. SharePoint knowledge indexes documents. The fix was to publish the finance data as reports as well as lists.</w:t>
      </w:r>
    </w:p>
    <w:p>
      <w:r>
        <w:t xml:space="preserve">Source: </w:t>
      </w:r>
      <w:hyperlink r:id="rId17">
        <w:r>
          <w:rPr>
            <w:color w:val="1473E6"/>
            <w:u w:val="single"/>
          </w:rPr>
          <w:t>Course tenant</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4: Copilot Studio Workflows and Agents for Finance Automation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A dedicated environment, agent flows, skills and tools, SharePoint connections and human-in-the-loop approval gates</w:t>
              <w:br/>
            </w:r>
            <w:r>
              <w:t>Competency focus: A3</w:t>
            </w:r>
          </w:p>
        </w:tc>
      </w:tr>
    </w:tbl>
    <w:p>
      <w:pPr>
        <w:pStyle w:val="Heading2"/>
      </w:pPr>
      <w:r>
        <w:t>Core concepts</w:t>
      </w:r>
    </w:p>
    <w:p>
      <w:pPr>
        <w:pStyle w:val="Heading3"/>
      </w:pPr>
      <w:r>
        <w:t>Why a dedicated environment</w:t>
      </w:r>
    </w:p>
    <w:p>
      <w:r>
        <w:t>An environment is the blast radius for everything built inside it.</w:t>
      </w:r>
    </w:p>
    <w:p>
      <w:pPr>
        <w:pStyle w:val="ListBullet"/>
      </w:pPr>
      <w:r>
        <w:t>Separates course work from production</w:t>
      </w:r>
    </w:p>
    <w:p>
      <w:pPr>
        <w:pStyle w:val="ListBullet"/>
      </w:pPr>
      <w:r>
        <w:t>Scopes connectors and data policies</w:t>
      </w:r>
    </w:p>
    <w:p>
      <w:pPr>
        <w:pStyle w:val="ListBullet"/>
      </w:pPr>
      <w:r>
        <w:t>Enables clean reset between cohorts</w:t>
      </w:r>
    </w:p>
    <w:p>
      <w:pPr>
        <w:pStyle w:val="ListBullet"/>
      </w:pPr>
      <w:r>
        <w:t>Carries its own Dataverse store</w:t>
      </w:r>
    </w:p>
    <w:p>
      <w:pPr>
        <w:pStyle w:val="Heading3"/>
      </w:pPr>
      <w:r>
        <w:t>The course environment</w:t>
      </w:r>
    </w:p>
    <w:p>
      <w:r>
        <w:t>All Topic 4 and 5 work happens in one named sandbox environment.</w:t>
      </w:r>
    </w:p>
    <w:p>
      <w:pPr>
        <w:pStyle w:val="ListBullet"/>
      </w:pPr>
      <w:r>
        <w:t>Named for the course code</w:t>
      </w:r>
    </w:p>
    <w:p>
      <w:pPr>
        <w:pStyle w:val="ListBullet"/>
      </w:pPr>
      <w:r>
        <w:t>Sandbox type, Asia region, SGD currency</w:t>
      </w:r>
    </w:p>
    <w:p>
      <w:pPr>
        <w:pStyle w:val="ListBullet"/>
      </w:pPr>
      <w:r>
        <w:t>Dataverse enabled for agents and flows</w:t>
      </w:r>
    </w:p>
    <w:p>
      <w:pPr>
        <w:pStyle w:val="ListBullet"/>
      </w:pPr>
      <w:r>
        <w:t>Open access for the training cohort</w:t>
      </w:r>
    </w:p>
    <w:p>
      <w:pPr>
        <w:pStyle w:val="Heading3"/>
      </w:pPr>
      <w:r>
        <w:t>Copilot Studio building blocks</w:t>
      </w:r>
    </w:p>
    <w:p>
      <w:r>
        <w:t>Knowledge, tools, topics and instructions form one control system.</w:t>
      </w:r>
    </w:p>
    <w:p>
      <w:pPr>
        <w:pStyle w:val="ListBullet"/>
      </w:pPr>
      <w:r>
        <w:t>Knowledge answers questions</w:t>
      </w:r>
    </w:p>
    <w:p>
      <w:pPr>
        <w:pStyle w:val="ListBullet"/>
      </w:pPr>
      <w:r>
        <w:t>Tools take actions</w:t>
      </w:r>
    </w:p>
    <w:p>
      <w:pPr>
        <w:pStyle w:val="ListBullet"/>
      </w:pPr>
      <w:r>
        <w:t>Topics handle deterministic paths</w:t>
      </w:r>
    </w:p>
    <w:p>
      <w:pPr>
        <w:pStyle w:val="ListBullet"/>
      </w:pPr>
      <w:r>
        <w:t>Instructions set the boundary</w:t>
      </w:r>
    </w:p>
    <w:p>
      <w:pPr>
        <w:pStyle w:val="Heading3"/>
      </w:pPr>
      <w:r>
        <w:t>Agent flows</w:t>
      </w:r>
    </w:p>
    <w:p>
      <w:r>
        <w:t>An agent flow is the deterministic spine an agent can call.</w:t>
      </w:r>
    </w:p>
    <w:p>
      <w:pPr>
        <w:pStyle w:val="ListBullet"/>
      </w:pPr>
      <w:r>
        <w:t>Triggered by an agent or a schedule</w:t>
      </w:r>
    </w:p>
    <w:p>
      <w:pPr>
        <w:pStyle w:val="ListBullet"/>
      </w:pPr>
      <w:r>
        <w:t>Steps run in a defined order</w:t>
      </w:r>
    </w:p>
    <w:p>
      <w:pPr>
        <w:pStyle w:val="ListBullet"/>
      </w:pPr>
      <w:r>
        <w:t>Connectors reach SharePoint and Excel</w:t>
      </w:r>
    </w:p>
    <w:p>
      <w:pPr>
        <w:pStyle w:val="ListBullet"/>
      </w:pPr>
      <w:r>
        <w:t>Published before an agent can use it</w:t>
      </w:r>
    </w:p>
    <w:p>
      <w:pPr>
        <w:pStyle w:val="Heading3"/>
      </w:pPr>
      <w:r>
        <w:t>Designing a finance workflow</w:t>
      </w:r>
    </w:p>
    <w:p>
      <w:r>
        <w:t>Automate the repeatable middle, not the judgement at either end.</w:t>
      </w:r>
    </w:p>
    <w:p>
      <w:pPr>
        <w:pStyle w:val="ListBullet"/>
      </w:pPr>
      <w:r>
        <w:t>Trigger on a finance event</w:t>
      </w:r>
    </w:p>
    <w:p>
      <w:pPr>
        <w:pStyle w:val="ListBullet"/>
      </w:pPr>
      <w:r>
        <w:t>Retrieve from an approved source</w:t>
      </w:r>
    </w:p>
    <w:p>
      <w:pPr>
        <w:pStyle w:val="ListBullet"/>
      </w:pPr>
      <w:r>
        <w:t>Apply deterministic rules first</w:t>
      </w:r>
    </w:p>
    <w:p>
      <w:pPr>
        <w:pStyle w:val="ListBullet"/>
      </w:pPr>
      <w:r>
        <w:t>Route the exception to a person</w:t>
      </w:r>
    </w:p>
    <w:p>
      <w:pPr>
        <w:pStyle w:val="Heading3"/>
      </w:pPr>
      <w:r>
        <w:t>Skills and tools</w:t>
      </w:r>
    </w:p>
    <w:p>
      <w:r>
        <w:t>Tools expand capability and risk in the same motion.</w:t>
      </w:r>
    </w:p>
    <w:p>
      <w:pPr>
        <w:pStyle w:val="ListBullet"/>
      </w:pPr>
      <w:r>
        <w:t>Add a workflow as a tool</w:t>
      </w:r>
    </w:p>
    <w:p>
      <w:pPr>
        <w:pStyle w:val="ListBullet"/>
      </w:pPr>
      <w:r>
        <w:t>Separate read tools from write tools</w:t>
      </w:r>
    </w:p>
    <w:p>
      <w:pPr>
        <w:pStyle w:val="ListBullet"/>
      </w:pPr>
      <w:r>
        <w:t>Constrain each tool's scope</w:t>
      </w:r>
    </w:p>
    <w:p>
      <w:pPr>
        <w:pStyle w:val="ListBullet"/>
      </w:pPr>
      <w:r>
        <w:t>A published workflow only is selectable</w:t>
      </w:r>
    </w:p>
    <w:p>
      <w:pPr>
        <w:pStyle w:val="Heading3"/>
      </w:pPr>
      <w:r>
        <w:t>Connecting to SharePoint</w:t>
      </w:r>
    </w:p>
    <w:p>
      <w:r>
        <w:t>The connection carries an identity, and that identity has permissions.</w:t>
      </w:r>
    </w:p>
    <w:p>
      <w:pPr>
        <w:pStyle w:val="ListBullet"/>
      </w:pPr>
      <w:r>
        <w:t>Pick the site from the dropdown</w:t>
      </w:r>
    </w:p>
    <w:p>
      <w:pPr>
        <w:pStyle w:val="ListBullet"/>
      </w:pPr>
      <w:r>
        <w:t>Use Get items with a filter query</w:t>
      </w:r>
    </w:p>
    <w:p>
      <w:pPr>
        <w:pStyle w:val="ListBullet"/>
      </w:pPr>
      <w:r>
        <w:t>Normalise the key inside the filter</w:t>
      </w:r>
    </w:p>
    <w:p>
      <w:pPr>
        <w:pStyle w:val="ListBullet"/>
      </w:pPr>
      <w:r>
        <w:t>Never widen permissions to fix a lookup</w:t>
      </w:r>
    </w:p>
    <w:p>
      <w:pPr>
        <w:pStyle w:val="Heading3"/>
      </w:pPr>
      <w:r>
        <w:t>Human-in-the-loop</w:t>
      </w:r>
    </w:p>
    <w:p>
      <w:r>
        <w:t>The pause is the control, and it must be structural.</w:t>
      </w:r>
    </w:p>
    <w:p>
      <w:pPr>
        <w:pStyle w:val="ListBullet"/>
      </w:pPr>
      <w:r>
        <w:t>The Human review node always fires</w:t>
      </w:r>
    </w:p>
    <w:p>
      <w:pPr>
        <w:pStyle w:val="ListBullet"/>
      </w:pPr>
      <w:r>
        <w:t>Agent-initiated help is not a control</w:t>
      </w:r>
    </w:p>
    <w:p>
      <w:pPr>
        <w:pStyle w:val="ListBullet"/>
      </w:pPr>
      <w:r>
        <w:t>Define the inputs the node publishes</w:t>
      </w:r>
    </w:p>
    <w:p>
      <w:pPr>
        <w:pStyle w:val="ListBullet"/>
      </w:pPr>
      <w:r>
        <w:t>Route the request through Teams</w:t>
      </w:r>
    </w:p>
    <w:p>
      <w:pPr>
        <w:pStyle w:val="Heading3"/>
      </w:pPr>
      <w:r>
        <w:t>Designing the approval gate</w:t>
      </w:r>
    </w:p>
    <w:p>
      <w:r>
        <w:t>A gate only works if the default fails safe.</w:t>
      </w:r>
    </w:p>
    <w:p>
      <w:pPr>
        <w:pStyle w:val="ListBullet"/>
      </w:pPr>
      <w:r>
        <w:t>Leave the outcome blank by default</w:t>
      </w:r>
    </w:p>
    <w:p>
      <w:pPr>
        <w:pStyle w:val="ListBullet"/>
      </w:pPr>
      <w:r>
        <w:t>Name the approver explicitly</w:t>
      </w:r>
    </w:p>
    <w:p>
      <w:pPr>
        <w:pStyle w:val="ListBullet"/>
      </w:pPr>
      <w:r>
        <w:t>Log the draft before the gate</w:t>
      </w:r>
    </w:p>
    <w:p>
      <w:pPr>
        <w:pStyle w:val="ListBullet"/>
      </w:pPr>
      <w:r>
        <w:t>Record the decision and the responder</w:t>
      </w:r>
    </w:p>
    <w:p>
      <w:pPr>
        <w:pStyle w:val="Heading3"/>
      </w:pPr>
      <w:r>
        <w:t>Approval thresholds</w:t>
      </w:r>
    </w:p>
    <w:p>
      <w:r>
        <w:t>Not every action deserves the same friction.</w:t>
      </w:r>
    </w:p>
    <w:p>
      <w:pPr>
        <w:pStyle w:val="ListBullet"/>
      </w:pPr>
      <w:r>
        <w:t>Set monetary thresholds</w:t>
      </w:r>
    </w:p>
    <w:p>
      <w:pPr>
        <w:pStyle w:val="ListBullet"/>
      </w:pPr>
      <w:r>
        <w:t>Escalate by risk tier, not volume</w:t>
      </w:r>
    </w:p>
    <w:p>
      <w:pPr>
        <w:pStyle w:val="ListBullet"/>
      </w:pPr>
      <w:r>
        <w:t>Auto-approve only reversible actions</w:t>
      </w:r>
    </w:p>
    <w:p>
      <w:pPr>
        <w:pStyle w:val="ListBullet"/>
      </w:pPr>
      <w:r>
        <w:t>Review threshold settings periodically</w:t>
      </w:r>
    </w:p>
    <w:p>
      <w:pPr>
        <w:pStyle w:val="Heading3"/>
      </w:pPr>
      <w:r>
        <w:t>Testing a finance workflow</w:t>
      </w:r>
    </w:p>
    <w:p>
      <w:r>
        <w:t>A green run does not mean the work happened.</w:t>
      </w:r>
    </w:p>
    <w:p>
      <w:pPr>
        <w:pStyle w:val="ListBullet"/>
      </w:pPr>
      <w:r>
        <w:t>Read the run's node outputs</w:t>
      </w:r>
    </w:p>
    <w:p>
      <w:pPr>
        <w:pStyle w:val="ListBullet"/>
      </w:pPr>
      <w:r>
        <w:t>Test the rejection path</w:t>
      </w:r>
    </w:p>
    <w:p>
      <w:pPr>
        <w:pStyle w:val="ListBullet"/>
      </w:pPr>
      <w:r>
        <w:t>Test a missing or malformed input</w:t>
      </w:r>
    </w:p>
    <w:p>
      <w:pPr>
        <w:pStyle w:val="ListBullet"/>
      </w:pPr>
      <w:r>
        <w:t>Confirm published, not draft</w:t>
      </w:r>
    </w:p>
    <w:p>
      <w:pPr>
        <w:pStyle w:val="Heading3"/>
      </w:pPr>
      <w:r>
        <w:t>Publishing and versions</w:t>
      </w:r>
    </w:p>
    <w:p>
      <w:r>
        <w:t>The endpoint serves the published version, not your draft.</w:t>
      </w:r>
    </w:p>
    <w:p>
      <w:pPr>
        <w:pStyle w:val="ListBullet"/>
      </w:pPr>
      <w:r>
        <w:t>Publish after every change</w:t>
      </w:r>
    </w:p>
    <w:p>
      <w:pPr>
        <w:pStyle w:val="ListBullet"/>
      </w:pPr>
      <w:r>
        <w:t>Check version history</w:t>
      </w:r>
    </w:p>
    <w:p>
      <w:pPr>
        <w:pStyle w:val="ListBullet"/>
      </w:pPr>
      <w:r>
        <w:t>Test after publishing, not before</w:t>
      </w:r>
    </w:p>
    <w:p>
      <w:pPr>
        <w:pStyle w:val="ListBullet"/>
      </w:pPr>
      <w:r>
        <w:t>Roll back through a known-good version</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Invoice approval workflow</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Route an invoice by amount to the right approver</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Fewer bottlenecks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Payment released without approval / Threshold routing and a blocking approval gate</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Collections outreach approval</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Draft a reminder and hold it for human approval</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Scalable outreach</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Message sent without review / Human review node with fail-safe default</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Expense exception handling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Gather missing evidence and route exceptions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Reduced queue ageing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Tool abuse and over-permissioned actions / Whitelisted actions and amount thresholds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Reconciliation preparation flow</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Pull bank and ledger rows and pre-classify matches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close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Auto-clearing real exceptions / Deterministic rules first, reviewer clears</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Journal request routing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Assemble a journal request pack for approval</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Better evidence quality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Agent posting a journal / Structural prohibition on posting or approving</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Vendor onboarding checks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Validate details and route for approval</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onboarding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Fraudulent vendor details / Independent verification and dual approval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Purchase requisition triage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Classify requests and apply spending thresholds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Faster approvals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Threshold bypass / Thresholds from the delegation matrix</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Audit evidence assembly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Collect and package evidence for a test procedure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Reduced search time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Evidence incompleteness / Evidence IDs and auditor judgement</w:t>
            </w:r>
          </w:p>
        </w:tc>
      </w:tr>
    </w:tbl>
    <w:p>
      <w:pPr>
        <w:pStyle w:val="Heading2"/>
      </w:pPr>
      <w:r>
        <w:t>Real-world cases</w:t>
      </w:r>
    </w:p>
    <w:p>
      <w:pPr>
        <w:pStyle w:val="Heading3"/>
      </w:pPr>
      <w:r>
        <w:t>Collections agent</w:t>
      </w:r>
    </w:p>
    <w:p>
      <w:r>
        <w:t>An agent combines customer and ERP context with a drafted message while a person retains accountability for external contact.</w:t>
      </w:r>
    </w:p>
    <w:p>
      <w:r>
        <w:t xml:space="preserve">Source: </w:t>
      </w:r>
      <w:hyperlink r:id="rId18">
        <w:r>
          <w:rPr>
            <w:color w:val="1473E6"/>
            <w:u w:val="single"/>
          </w:rPr>
          <w:t>Working capital</w:t>
        </w:r>
      </w:hyperlink>
    </w:p>
    <w:p>
      <w:pPr>
        <w:pStyle w:val="Heading3"/>
      </w:pPr>
      <w:r>
        <w:t>The default that undid a control</w:t>
      </w:r>
    </w:p>
    <w:p>
      <w:r>
        <w:t>A Human review node whose outcome defaults to Approve converts a gate into a rubber stamp, and the flow diagram looks identical either way. Leave the default blank so inattention fails safe.</w:t>
      </w:r>
    </w:p>
    <w:p>
      <w:r>
        <w:t xml:space="preserve">Source: </w:t>
      </w:r>
      <w:hyperlink r:id="rId19">
        <w:r>
          <w:rPr>
            <w:color w:val="1473E6"/>
            <w:u w:val="single"/>
          </w:rPr>
          <w:t>Course tenant</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5: Multi-Agent Orchestration of Financial Work Processes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Supervisor and specialist agents, connected agents, handoff contracts, month-end close orchestration and evaluation</w:t>
              <w:br/>
            </w:r>
            <w:r>
              <w:t>Competency focus: K4 · A3</w:t>
            </w:r>
          </w:p>
        </w:tc>
      </w:tr>
    </w:tbl>
    <w:p>
      <w:pPr>
        <w:pStyle w:val="Heading2"/>
      </w:pPr>
      <w:r>
        <w:t>Core concepts</w:t>
      </w:r>
    </w:p>
    <w:p>
      <w:pPr>
        <w:pStyle w:val="Heading3"/>
      </w:pPr>
      <w:r>
        <w:t>Why multiple agents</w:t>
      </w:r>
    </w:p>
    <w:p>
      <w:r>
        <w:t>Specialisation buys clarity and costs orchestration.</w:t>
      </w:r>
    </w:p>
    <w:p>
      <w:pPr>
        <w:pStyle w:val="ListBullet"/>
      </w:pPr>
      <w:r>
        <w:t>Each agent has a narrow scope</w:t>
      </w:r>
    </w:p>
    <w:p>
      <w:pPr>
        <w:pStyle w:val="ListBullet"/>
      </w:pPr>
      <w:r>
        <w:t>Easier to test and to explain</w:t>
      </w:r>
    </w:p>
    <w:p>
      <w:pPr>
        <w:pStyle w:val="ListBullet"/>
      </w:pPr>
      <w:r>
        <w:t>Handoffs add new failure modes</w:t>
      </w:r>
    </w:p>
    <w:p>
      <w:pPr>
        <w:pStyle w:val="ListBullet"/>
      </w:pPr>
      <w:r>
        <w:t>Only split when the split earns its keep</w:t>
      </w:r>
    </w:p>
    <w:p>
      <w:pPr>
        <w:pStyle w:val="Heading3"/>
      </w:pPr>
      <w:r>
        <w:t>Supervisor and specialists</w:t>
      </w:r>
    </w:p>
    <w:p>
      <w:r>
        <w:t>A supervisor routes; specialists do bounded work.</w:t>
      </w:r>
    </w:p>
    <w:p>
      <w:pPr>
        <w:pStyle w:val="ListBullet"/>
      </w:pPr>
      <w:r>
        <w:t>Supervisor owns intake and routing</w:t>
      </w:r>
    </w:p>
    <w:p>
      <w:pPr>
        <w:pStyle w:val="ListBullet"/>
      </w:pPr>
      <w:r>
        <w:t>Specialists own one process each</w:t>
      </w:r>
    </w:p>
    <w:p>
      <w:pPr>
        <w:pStyle w:val="ListBullet"/>
      </w:pPr>
      <w:r>
        <w:t>The supervisor never becomes an approver</w:t>
      </w:r>
    </w:p>
    <w:p>
      <w:pPr>
        <w:pStyle w:val="ListBullet"/>
      </w:pPr>
      <w:r>
        <w:t>Escalation always reaches a person</w:t>
      </w:r>
    </w:p>
    <w:p>
      <w:pPr>
        <w:pStyle w:val="Heading3"/>
      </w:pPr>
      <w:r>
        <w:t>Connected agents</w:t>
      </w:r>
    </w:p>
    <w:p>
      <w:r>
        <w:t>Copilot Studio lets one agent call another published agent.</w:t>
      </w:r>
    </w:p>
    <w:p>
      <w:pPr>
        <w:pStyle w:val="ListBullet"/>
      </w:pPr>
      <w:r>
        <w:t>Only published agents can be connected</w:t>
      </w:r>
    </w:p>
    <w:p>
      <w:pPr>
        <w:pStyle w:val="ListBullet"/>
      </w:pPr>
      <w:r>
        <w:t>A description drives the routing choice</w:t>
      </w:r>
    </w:p>
    <w:p>
      <w:pPr>
        <w:pStyle w:val="ListBullet"/>
      </w:pPr>
      <w:r>
        <w:t>Each agent keeps its own knowledge</w:t>
      </w:r>
    </w:p>
    <w:p>
      <w:pPr>
        <w:pStyle w:val="ListBullet"/>
      </w:pPr>
      <w:r>
        <w:t>Test the routing, not just the answers</w:t>
      </w:r>
    </w:p>
    <w:p>
      <w:pPr>
        <w:pStyle w:val="Heading3"/>
      </w:pPr>
      <w:r>
        <w:t>The month-end close crew</w:t>
      </w:r>
    </w:p>
    <w:p>
      <w:r>
        <w:t>Close is the natural first multi-agent finance process.</w:t>
      </w:r>
    </w:p>
    <w:p>
      <w:pPr>
        <w:pStyle w:val="ListBullet"/>
      </w:pPr>
      <w:r>
        <w:t>A reconciliation specialist</w:t>
      </w:r>
    </w:p>
    <w:p>
      <w:pPr>
        <w:pStyle w:val="ListBullet"/>
      </w:pPr>
      <w:r>
        <w:t>A variance analyst</w:t>
      </w:r>
    </w:p>
    <w:p>
      <w:pPr>
        <w:pStyle w:val="ListBullet"/>
      </w:pPr>
      <w:r>
        <w:t>A commentary drafter</w:t>
      </w:r>
    </w:p>
    <w:p>
      <w:pPr>
        <w:pStyle w:val="ListBullet"/>
      </w:pPr>
      <w:r>
        <w:t>A controller approval gate</w:t>
      </w:r>
    </w:p>
    <w:p>
      <w:pPr>
        <w:pStyle w:val="Heading3"/>
      </w:pPr>
      <w:r>
        <w:t>Handoff contracts</w:t>
      </w:r>
    </w:p>
    <w:p>
      <w:r>
        <w:t>A handoff needs a structured payload, not a paragraph.</w:t>
      </w:r>
    </w:p>
    <w:p>
      <w:pPr>
        <w:pStyle w:val="ListBullet"/>
      </w:pPr>
      <w:r>
        <w:t>Task and scope</w:t>
      </w:r>
    </w:p>
    <w:p>
      <w:pPr>
        <w:pStyle w:val="ListBullet"/>
      </w:pPr>
      <w:r>
        <w:t>Input and source identifiers</w:t>
      </w:r>
    </w:p>
    <w:p>
      <w:pPr>
        <w:pStyle w:val="ListBullet"/>
      </w:pPr>
      <w:r>
        <w:t>Result and confidence</w:t>
      </w:r>
    </w:p>
    <w:p>
      <w:pPr>
        <w:pStyle w:val="ListBullet"/>
      </w:pPr>
      <w:r>
        <w:t>Exceptions and required approval</w:t>
      </w:r>
    </w:p>
    <w:p>
      <w:pPr>
        <w:pStyle w:val="Heading3"/>
      </w:pPr>
      <w:r>
        <w:t>Orchestration patterns</w:t>
      </w:r>
    </w:p>
    <w:p>
      <w:r>
        <w:t>Choose the simplest pattern the process allows.</w:t>
      </w:r>
    </w:p>
    <w:p>
      <w:pPr>
        <w:pStyle w:val="ListBullet"/>
      </w:pPr>
      <w:r>
        <w:t>Sequential for dependent steps</w:t>
      </w:r>
    </w:p>
    <w:p>
      <w:pPr>
        <w:pStyle w:val="ListBullet"/>
      </w:pPr>
      <w:r>
        <w:t>Parallel for independent analysis</w:t>
      </w:r>
    </w:p>
    <w:p>
      <w:pPr>
        <w:pStyle w:val="ListBullet"/>
      </w:pPr>
      <w:r>
        <w:t>Conditional for exception routing</w:t>
      </w:r>
    </w:p>
    <w:p>
      <w:pPr>
        <w:pStyle w:val="ListBullet"/>
      </w:pPr>
      <w:r>
        <w:t>Escalation for anything unresolved</w:t>
      </w:r>
    </w:p>
    <w:p>
      <w:pPr>
        <w:pStyle w:val="Heading3"/>
      </w:pPr>
      <w:r>
        <w:t>State and context</w:t>
      </w:r>
    </w:p>
    <w:p>
      <w:r>
        <w:t>Agents lose context unless the design carries it.</w:t>
      </w:r>
    </w:p>
    <w:p>
      <w:pPr>
        <w:pStyle w:val="ListBullet"/>
      </w:pPr>
      <w:r>
        <w:t>Pass identifiers, not prose</w:t>
      </w:r>
    </w:p>
    <w:p>
      <w:pPr>
        <w:pStyle w:val="ListBullet"/>
      </w:pPr>
      <w:r>
        <w:t>Persist the run reference</w:t>
      </w:r>
    </w:p>
    <w:p>
      <w:pPr>
        <w:pStyle w:val="ListBullet"/>
      </w:pPr>
      <w:r>
        <w:t>Keep the source of truth external</w:t>
      </w:r>
    </w:p>
    <w:p>
      <w:pPr>
        <w:pStyle w:val="ListBullet"/>
      </w:pPr>
      <w:r>
        <w:t>Never rely on conversational memory for evidence</w:t>
      </w:r>
    </w:p>
    <w:p>
      <w:pPr>
        <w:pStyle w:val="Heading3"/>
      </w:pPr>
      <w:r>
        <w:t>Failure modes</w:t>
      </w:r>
    </w:p>
    <w:p>
      <w:r>
        <w:t>Multi-agent errors compound quietly.</w:t>
      </w:r>
    </w:p>
    <w:p>
      <w:pPr>
        <w:pStyle w:val="ListBullet"/>
      </w:pPr>
      <w:r>
        <w:t>An error passed on as fact</w:t>
      </w:r>
    </w:p>
    <w:p>
      <w:pPr>
        <w:pStyle w:val="ListBullet"/>
      </w:pPr>
      <w:r>
        <w:t>Two agents disagreeing silently</w:t>
      </w:r>
    </w:p>
    <w:p>
      <w:pPr>
        <w:pStyle w:val="ListBullet"/>
      </w:pPr>
      <w:r>
        <w:t>A loop with no termination</w:t>
      </w:r>
    </w:p>
    <w:p>
      <w:pPr>
        <w:pStyle w:val="ListBullet"/>
      </w:pPr>
      <w:r>
        <w:t>A missing dependency treated as zero</w:t>
      </w:r>
    </w:p>
    <w:p>
      <w:pPr>
        <w:pStyle w:val="Heading3"/>
      </w:pPr>
      <w:r>
        <w:t>Evaluating the system</w:t>
      </w:r>
    </w:p>
    <w:p>
      <w:r>
        <w:t>Measure the workflow, not only each agent.</w:t>
      </w:r>
    </w:p>
    <w:p>
      <w:pPr>
        <w:pStyle w:val="ListBullet"/>
      </w:pPr>
      <w:r>
        <w:t>End-to-end task completion</w:t>
      </w:r>
    </w:p>
    <w:p>
      <w:pPr>
        <w:pStyle w:val="ListBullet"/>
      </w:pPr>
      <w:r>
        <w:t>Groundedness and citation quality</w:t>
      </w:r>
    </w:p>
    <w:p>
      <w:pPr>
        <w:pStyle w:val="ListBullet"/>
      </w:pPr>
      <w:r>
        <w:t>Handoff success rate</w:t>
      </w:r>
    </w:p>
    <w:p>
      <w:pPr>
        <w:pStyle w:val="ListBullet"/>
      </w:pPr>
      <w:r>
        <w:t>Control adherence and escalation rate</w:t>
      </w:r>
    </w:p>
    <w:p>
      <w:pPr>
        <w:pStyle w:val="Heading3"/>
      </w:pPr>
      <w:r>
        <w:t>UAT for a multi-agent process</w:t>
      </w:r>
    </w:p>
    <w:p>
      <w:r>
        <w:t>Test the seams, because that is where it breaks.</w:t>
      </w:r>
    </w:p>
    <w:p>
      <w:pPr>
        <w:pStyle w:val="ListBullet"/>
      </w:pPr>
      <w:r>
        <w:t>Happy path end to end</w:t>
      </w:r>
    </w:p>
    <w:p>
      <w:pPr>
        <w:pStyle w:val="ListBullet"/>
      </w:pPr>
      <w:r>
        <w:t>A specialist returning an exception</w:t>
      </w:r>
    </w:p>
    <w:p>
      <w:pPr>
        <w:pStyle w:val="ListBullet"/>
      </w:pPr>
      <w:r>
        <w:t>An unavailable dependency</w:t>
      </w:r>
    </w:p>
    <w:p>
      <w:pPr>
        <w:pStyle w:val="ListBullet"/>
      </w:pPr>
      <w:r>
        <w:t>An attempt to bypass the approval gate</w:t>
      </w:r>
    </w:p>
    <w:p>
      <w:pPr>
        <w:pStyle w:val="Heading3"/>
      </w:pPr>
      <w:r>
        <w:t>Monitoring in production</w:t>
      </w:r>
    </w:p>
    <w:p>
      <w:r>
        <w:t>A live agent system needs owners and telemetry.</w:t>
      </w:r>
    </w:p>
    <w:p>
      <w:pPr>
        <w:pStyle w:val="ListBullet"/>
      </w:pPr>
      <w:r>
        <w:t>Usage, latency and failure rate</w:t>
      </w:r>
    </w:p>
    <w:p>
      <w:pPr>
        <w:pStyle w:val="ListBullet"/>
      </w:pPr>
      <w:r>
        <w:t>Escalation and override counts</w:t>
      </w:r>
    </w:p>
    <w:p>
      <w:pPr>
        <w:pStyle w:val="ListBullet"/>
      </w:pPr>
      <w:r>
        <w:t>Data-policy alerts</w:t>
      </w:r>
    </w:p>
    <w:p>
      <w:pPr>
        <w:pStyle w:val="ListBullet"/>
      </w:pPr>
      <w:r>
        <w:t>Cost and capacity per process</w:t>
      </w:r>
    </w:p>
    <w:p>
      <w:pPr>
        <w:pStyle w:val="Heading3"/>
      </w:pPr>
      <w:r>
        <w:t>When not to orchestrate</w:t>
      </w:r>
    </w:p>
    <w:p>
      <w:r>
        <w:t>Some finance work should stay human and single-threaded.</w:t>
      </w:r>
    </w:p>
    <w:p>
      <w:pPr>
        <w:pStyle w:val="ListBullet"/>
      </w:pPr>
      <w:r>
        <w:t>Material journal approval</w:t>
      </w:r>
    </w:p>
    <w:p>
      <w:pPr>
        <w:pStyle w:val="ListBullet"/>
      </w:pPr>
      <w:r>
        <w:t>Regulatory interpretation</w:t>
      </w:r>
    </w:p>
    <w:p>
      <w:pPr>
        <w:pStyle w:val="ListBullet"/>
      </w:pPr>
      <w:r>
        <w:t>Customer eligibility decisions</w:t>
      </w:r>
    </w:p>
    <w:p>
      <w:pPr>
        <w:pStyle w:val="ListBullet"/>
      </w:pPr>
      <w:r>
        <w:t>Anything irreversible and unbounded</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Month-end close crew</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Supervisor routes to reconciliation, variance and commentary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Predictable close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Compounding agent errors / Structured handoffs and a controller gate</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Reconciliation specialist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Classify matches, tolerances and exceptions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Consistent treatment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Silent auto-clearing / Policy-defined tolerances and reviewer sign-off</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Variance specialist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Identify material variances and draft commentary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Faster analysis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Invented drivers / Causal claims labelled as hypotheses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Collections specialist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Rank overdue accounts and draft outreach</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Improved DSO</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Unapproved external contact / Draft-only output and human approval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Supervisor routing design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Route by description, not by keyword luck</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Predictable behaviour</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Wrong specialist chosen silently / Routing tests as part of UAT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Handoff contracts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Pass task, scope, source IDs, result and exceptions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Traceable analysis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Context lost between agents / Structured payloads, never prose</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Disagreement surfacing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Show conflicting specialist answers to a human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Better decisions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False consensus / Supervisor never picks a winner silently</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Multi-agent UAT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Test the seams, not just the happy path</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Fewer production failures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Untested failure modes / Missing data, tool failure and bypass tests</w:t>
            </w:r>
          </w:p>
        </w:tc>
      </w:tr>
    </w:tbl>
    <w:p>
      <w:pPr>
        <w:pStyle w:val="Heading2"/>
      </w:pPr>
      <w:r>
        <w:t>Real-world cases</w:t>
      </w:r>
    </w:p>
    <w:p>
      <w:pPr>
        <w:pStyle w:val="Heading3"/>
      </w:pPr>
      <w:r>
        <w:t>Balance-sheet reconciliation agent</w:t>
      </w:r>
    </w:p>
    <w:p>
      <w:r>
        <w:t>An agent pattern accelerates matching, exception analysis and close evidence without removing reviewer sign-off.</w:t>
      </w:r>
    </w:p>
    <w:p>
      <w:r>
        <w:t xml:space="preserve">Source: </w:t>
      </w:r>
      <w:hyperlink r:id="rId20">
        <w:r>
          <w:rPr>
            <w:color w:val="1473E6"/>
            <w:u w:val="single"/>
          </w:rPr>
          <w:t>Close</w:t>
        </w:r>
      </w:hyperlink>
    </w:p>
    <w:p>
      <w:pPr>
        <w:pStyle w:val="Heading3"/>
      </w:pPr>
      <w:r>
        <w:t>The specialist that refused</w:t>
      </w:r>
    </w:p>
    <w:p>
      <w:r>
        <w:t>Asked to rank overdue customers and draft a reminder, the Collections specialist could not retrieve the data and refused to draft on placeholder figures, because a reminder built on guessed numbers reaches a real customer. The supervisor reported the block instead of inventing an answer.</w:t>
      </w:r>
    </w:p>
    <w:p>
      <w:r>
        <w:t xml:space="preserve">Source: </w:t>
      </w:r>
      <w:hyperlink r:id="rId21">
        <w:r>
          <w:rPr>
            <w:color w:val="1473E6"/>
            <w:u w:val="single"/>
          </w:rPr>
          <w:t>Course tenant</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Topic 6: AI Security, PDPA and Human Oversight in Finance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PDPA obligations, data leakage, data ownership, human decision rights, oversight models and Copilot Studio security settings</w:t>
              <w:br/>
            </w:r>
            <w:r>
              <w:t>Competency focus: K3 · A4 · A5</w:t>
            </w:r>
          </w:p>
        </w:tc>
      </w:tr>
    </w:tbl>
    <w:p>
      <w:pPr>
        <w:pStyle w:val="Heading2"/>
      </w:pPr>
      <w:r>
        <w:t>Core concepts</w:t>
      </w:r>
    </w:p>
    <w:p>
      <w:pPr>
        <w:pStyle w:val="Heading3"/>
      </w:pPr>
      <w:r>
        <w:t>The finance AI risk picture</w:t>
      </w:r>
    </w:p>
    <w:p>
      <w:r>
        <w:t>Risk spans data, model, access, action and accountability.</w:t>
      </w:r>
    </w:p>
    <w:p>
      <w:pPr>
        <w:pStyle w:val="ListBullet"/>
      </w:pPr>
      <w:r>
        <w:t>Data leakage and oversharing</w:t>
      </w:r>
    </w:p>
    <w:p>
      <w:pPr>
        <w:pStyle w:val="ListBullet"/>
      </w:pPr>
      <w:r>
        <w:t>Hallucination and unsupported claims</w:t>
      </w:r>
    </w:p>
    <w:p>
      <w:pPr>
        <w:pStyle w:val="ListBullet"/>
      </w:pPr>
      <w:r>
        <w:t>Prompt injection and tool abuse</w:t>
      </w:r>
    </w:p>
    <w:p>
      <w:pPr>
        <w:pStyle w:val="ListBullet"/>
      </w:pPr>
      <w:r>
        <w:t>Unclear accountability for outcomes</w:t>
      </w:r>
    </w:p>
    <w:p>
      <w:pPr>
        <w:pStyle w:val="Heading3"/>
      </w:pPr>
      <w:r>
        <w:t>PDPA in the AI context</w:t>
      </w:r>
    </w:p>
    <w:p>
      <w:r>
        <w:t>Singapore's PDPA applies to personal data however it is processed.</w:t>
      </w:r>
    </w:p>
    <w:p>
      <w:pPr>
        <w:pStyle w:val="ListBullet"/>
      </w:pPr>
      <w:r>
        <w:t>Consent, notification and purpose limitation</w:t>
      </w:r>
    </w:p>
    <w:p>
      <w:pPr>
        <w:pStyle w:val="ListBullet"/>
      </w:pPr>
      <w:r>
        <w:t>Accuracy and protection obligations</w:t>
      </w:r>
    </w:p>
    <w:p>
      <w:pPr>
        <w:pStyle w:val="ListBullet"/>
      </w:pPr>
      <w:r>
        <w:t>Retention limitation and disposal</w:t>
      </w:r>
    </w:p>
    <w:p>
      <w:pPr>
        <w:pStyle w:val="ListBullet"/>
      </w:pPr>
      <w:r>
        <w:t>Accountability with a named DPO</w:t>
      </w:r>
    </w:p>
    <w:p>
      <w:pPr>
        <w:pStyle w:val="Heading3"/>
      </w:pPr>
      <w:r>
        <w:t>PDPA and finance data</w:t>
      </w:r>
    </w:p>
    <w:p>
      <w:r>
        <w:t>Finance holds some of the most sensitive personal data an organisation has.</w:t>
      </w:r>
    </w:p>
    <w:p>
      <w:pPr>
        <w:pStyle w:val="ListBullet"/>
      </w:pPr>
      <w:r>
        <w:t>Payroll and employee records</w:t>
      </w:r>
    </w:p>
    <w:p>
      <w:pPr>
        <w:pStyle w:val="ListBullet"/>
      </w:pPr>
      <w:r>
        <w:t>Customer accounts and transactions</w:t>
      </w:r>
    </w:p>
    <w:p>
      <w:pPr>
        <w:pStyle w:val="ListBullet"/>
      </w:pPr>
      <w:r>
        <w:t>Credit and collections history</w:t>
      </w:r>
    </w:p>
    <w:p>
      <w:pPr>
        <w:pStyle w:val="ListBullet"/>
      </w:pPr>
      <w:r>
        <w:t>Never paste these into an ungoverned tool</w:t>
      </w:r>
    </w:p>
    <w:p>
      <w:pPr>
        <w:pStyle w:val="Heading3"/>
      </w:pPr>
      <w:r>
        <w:t>Purpose limitation for AI</w:t>
      </w:r>
    </w:p>
    <w:p>
      <w:r>
        <w:t>Data collected for one purpose is not automatically available for AI.</w:t>
      </w:r>
    </w:p>
    <w:p>
      <w:pPr>
        <w:pStyle w:val="ListBullet"/>
      </w:pPr>
      <w:r>
        <w:t>Check the original collection purpose</w:t>
      </w:r>
    </w:p>
    <w:p>
      <w:pPr>
        <w:pStyle w:val="ListBullet"/>
      </w:pPr>
      <w:r>
        <w:t>Assess whether AI use is consistent</w:t>
      </w:r>
    </w:p>
    <w:p>
      <w:pPr>
        <w:pStyle w:val="ListBullet"/>
      </w:pPr>
      <w:r>
        <w:t>Notify or obtain consent where required</w:t>
      </w:r>
    </w:p>
    <w:p>
      <w:pPr>
        <w:pStyle w:val="ListBullet"/>
      </w:pPr>
      <w:r>
        <w:t>Document the assessment</w:t>
      </w:r>
    </w:p>
    <w:p>
      <w:pPr>
        <w:pStyle w:val="Heading3"/>
      </w:pPr>
      <w:r>
        <w:t>Data leakage paths</w:t>
      </w:r>
    </w:p>
    <w:p>
      <w:r>
        <w:t>Leakage is usually an access mistake, not an exotic attack.</w:t>
      </w:r>
    </w:p>
    <w:p>
      <w:pPr>
        <w:pStyle w:val="ListBullet"/>
      </w:pPr>
      <w:r>
        <w:t>Oversharing through broad site permissions</w:t>
      </w:r>
    </w:p>
    <w:p>
      <w:pPr>
        <w:pStyle w:val="ListBullet"/>
      </w:pPr>
      <w:r>
        <w:t>Copying sensitive data into prompts</w:t>
      </w:r>
    </w:p>
    <w:p>
      <w:pPr>
        <w:pStyle w:val="ListBullet"/>
      </w:pPr>
      <w:r>
        <w:t>Agents published without authentication</w:t>
      </w:r>
    </w:p>
    <w:p>
      <w:pPr>
        <w:pStyle w:val="ListBullet"/>
      </w:pPr>
      <w:r>
        <w:t>Connectors reaching outside the tenant</w:t>
      </w:r>
    </w:p>
    <w:p>
      <w:pPr>
        <w:pStyle w:val="Heading3"/>
      </w:pPr>
      <w:r>
        <w:t>Data ownership</w:t>
      </w:r>
    </w:p>
    <w:p>
      <w:r>
        <w:t>Ownership answers who decides, who is accountable, and who bears the risk.</w:t>
      </w:r>
    </w:p>
    <w:p>
      <w:pPr>
        <w:pStyle w:val="ListBullet"/>
      </w:pPr>
      <w:r>
        <w:t>The business owns the data and its use</w:t>
      </w:r>
    </w:p>
    <w:p>
      <w:pPr>
        <w:pStyle w:val="ListBullet"/>
      </w:pPr>
      <w:r>
        <w:t>IT operates the platform</w:t>
      </w:r>
    </w:p>
    <w:p>
      <w:pPr>
        <w:pStyle w:val="ListBullet"/>
      </w:pPr>
      <w:r>
        <w:t>Vendor terms govern provider processing</w:t>
      </w:r>
    </w:p>
    <w:p>
      <w:pPr>
        <w:pStyle w:val="ListBullet"/>
      </w:pPr>
      <w:r>
        <w:t>Ownership must be written down</w:t>
      </w:r>
    </w:p>
    <w:p>
      <w:pPr>
        <w:pStyle w:val="Heading3"/>
      </w:pPr>
      <w:r>
        <w:t>Vendor terms and data use</w:t>
      </w:r>
    </w:p>
    <w:p>
      <w:r>
        <w:t>Read what the provider may do with your prompts and outputs.</w:t>
      </w:r>
    </w:p>
    <w:p>
      <w:pPr>
        <w:pStyle w:val="ListBullet"/>
      </w:pPr>
      <w:r>
        <w:t>Whether inputs train the model</w:t>
      </w:r>
    </w:p>
    <w:p>
      <w:pPr>
        <w:pStyle w:val="ListBullet"/>
      </w:pPr>
      <w:r>
        <w:t>Where data is stored and processed</w:t>
      </w:r>
    </w:p>
    <w:p>
      <w:pPr>
        <w:pStyle w:val="ListBullet"/>
      </w:pPr>
      <w:r>
        <w:t>Retention and deletion terms</w:t>
      </w:r>
    </w:p>
    <w:p>
      <w:pPr>
        <w:pStyle w:val="ListBullet"/>
      </w:pPr>
      <w:r>
        <w:t>Incident notification obligations</w:t>
      </w:r>
    </w:p>
    <w:p>
      <w:pPr>
        <w:pStyle w:val="Heading3"/>
      </w:pPr>
      <w:r>
        <w:t>Prompt injection</w:t>
      </w:r>
    </w:p>
    <w:p>
      <w:r>
        <w:t>Untrusted content can redirect an agent that trusts what it reads.</w:t>
      </w:r>
    </w:p>
    <w:p>
      <w:pPr>
        <w:pStyle w:val="ListBullet"/>
      </w:pPr>
      <w:r>
        <w:t>Treat retrieved content as data, not instruction</w:t>
      </w:r>
    </w:p>
    <w:p>
      <w:pPr>
        <w:pStyle w:val="ListBullet"/>
      </w:pPr>
      <w:r>
        <w:t>Segment and filter knowledge sources</w:t>
      </w:r>
    </w:p>
    <w:p>
      <w:pPr>
        <w:pStyle w:val="ListBullet"/>
      </w:pPr>
      <w:r>
        <w:t>Constrain tools independently of the prompt</w:t>
      </w:r>
    </w:p>
    <w:p>
      <w:pPr>
        <w:pStyle w:val="ListBullet"/>
      </w:pPr>
      <w:r>
        <w:t>Test adversarial inputs before publishing</w:t>
      </w:r>
    </w:p>
    <w:p>
      <w:pPr>
        <w:pStyle w:val="Heading3"/>
      </w:pPr>
      <w:r>
        <w:t>The human role in decisions</w:t>
      </w:r>
    </w:p>
    <w:p>
      <w:r>
        <w:t>Some decisions must remain human regardless of model quality.</w:t>
      </w:r>
    </w:p>
    <w:p>
      <w:pPr>
        <w:pStyle w:val="ListBullet"/>
      </w:pPr>
      <w:r>
        <w:t>Material or irreversible financial decisions</w:t>
      </w:r>
    </w:p>
    <w:p>
      <w:pPr>
        <w:pStyle w:val="ListBullet"/>
      </w:pPr>
      <w:r>
        <w:t>Decisions affecting a customer's rights</w:t>
      </w:r>
    </w:p>
    <w:p>
      <w:pPr>
        <w:pStyle w:val="ListBullet"/>
      </w:pPr>
      <w:r>
        <w:t>Regulatory interpretation and disclosure</w:t>
      </w:r>
    </w:p>
    <w:p>
      <w:pPr>
        <w:pStyle w:val="ListBullet"/>
      </w:pPr>
      <w:r>
        <w:t>Anything requiring delegated authority</w:t>
      </w:r>
    </w:p>
    <w:p>
      <w:pPr>
        <w:pStyle w:val="Heading3"/>
      </w:pPr>
      <w:r>
        <w:t>Human oversight models</w:t>
      </w:r>
    </w:p>
    <w:p>
      <w:r>
        <w:t>Oversight is a design choice with three distinct shapes.</w:t>
      </w:r>
    </w:p>
    <w:p>
      <w:pPr>
        <w:pStyle w:val="ListBullet"/>
      </w:pPr>
      <w:r>
        <w:t>Human-in-the-loop approves each action</w:t>
      </w:r>
    </w:p>
    <w:p>
      <w:pPr>
        <w:pStyle w:val="ListBullet"/>
      </w:pPr>
      <w:r>
        <w:t>Human-on-the-loop monitors and intervenes</w:t>
      </w:r>
    </w:p>
    <w:p>
      <w:pPr>
        <w:pStyle w:val="ListBullet"/>
      </w:pPr>
      <w:r>
        <w:t>Human-in-command sets and withdraws authority</w:t>
      </w:r>
    </w:p>
    <w:p>
      <w:pPr>
        <w:pStyle w:val="ListBullet"/>
      </w:pPr>
      <w:r>
        <w:t>Match the model to the impact</w:t>
      </w:r>
    </w:p>
    <w:p>
      <w:pPr>
        <w:pStyle w:val="Heading3"/>
      </w:pPr>
      <w:r>
        <w:t>Making oversight real</w:t>
      </w:r>
    </w:p>
    <w:p>
      <w:r>
        <w:t>Oversight fails when the reviewer cannot realistically disagree.</w:t>
      </w:r>
    </w:p>
    <w:p>
      <w:pPr>
        <w:pStyle w:val="ListBullet"/>
      </w:pPr>
      <w:r>
        <w:t>Give the reviewer the evidence</w:t>
      </w:r>
    </w:p>
    <w:p>
      <w:pPr>
        <w:pStyle w:val="ListBullet"/>
      </w:pPr>
      <w:r>
        <w:t>Allow enough time to review</w:t>
      </w:r>
    </w:p>
    <w:p>
      <w:pPr>
        <w:pStyle w:val="ListBullet"/>
      </w:pPr>
      <w:r>
        <w:t>Make rejection as easy as approval</w:t>
      </w:r>
    </w:p>
    <w:p>
      <w:pPr>
        <w:pStyle w:val="ListBullet"/>
      </w:pPr>
      <w:r>
        <w:t>Measure the override rate</w:t>
      </w:r>
    </w:p>
    <w:p>
      <w:pPr>
        <w:pStyle w:val="Heading3"/>
      </w:pPr>
      <w:r>
        <w:t>Copilot Studio authentication</w:t>
      </w:r>
    </w:p>
    <w:p>
      <w:r>
        <w:t>Authentication decides who the agent will speak to at all.</w:t>
      </w:r>
    </w:p>
    <w:p>
      <w:pPr>
        <w:pStyle w:val="ListBullet"/>
      </w:pPr>
      <w:r>
        <w:t>Authenticate with Microsoft for internal agents</w:t>
      </w:r>
    </w:p>
    <w:p>
      <w:pPr>
        <w:pStyle w:val="ListBullet"/>
      </w:pPr>
      <w:r>
        <w:t>No authentication exposes a demo website</w:t>
      </w:r>
    </w:p>
    <w:p>
      <w:pPr>
        <w:pStyle w:val="ListBullet"/>
      </w:pPr>
      <w:r>
        <w:t>Never use no-auth for finance knowledge</w:t>
      </w:r>
    </w:p>
    <w:p>
      <w:pPr>
        <w:pStyle w:val="ListBullet"/>
      </w:pPr>
      <w:r>
        <w:t>Least privilege on the connection identity</w:t>
      </w:r>
    </w:p>
    <w:p>
      <w:pPr>
        <w:pStyle w:val="Heading3"/>
      </w:pPr>
      <w:r>
        <w:t>Data loss prevention policies</w:t>
      </w:r>
    </w:p>
    <w:p>
      <w:r>
        <w:t>DLP separates connectors into business, non-business and blocked.</w:t>
      </w:r>
    </w:p>
    <w:p>
      <w:pPr>
        <w:pStyle w:val="ListBullet"/>
      </w:pPr>
      <w:r>
        <w:t>Group finance connectors as business</w:t>
      </w:r>
    </w:p>
    <w:p>
      <w:pPr>
        <w:pStyle w:val="ListBullet"/>
      </w:pPr>
      <w:r>
        <w:t>Block consumer storage and social</w:t>
      </w:r>
    </w:p>
    <w:p>
      <w:pPr>
        <w:pStyle w:val="ListBullet"/>
      </w:pPr>
      <w:r>
        <w:t>Prevent risky connector combinations</w:t>
      </w:r>
    </w:p>
    <w:p>
      <w:pPr>
        <w:pStyle w:val="ListBullet"/>
      </w:pPr>
      <w:r>
        <w:t>Policies enforce at run time</w:t>
      </w:r>
    </w:p>
    <w:p>
      <w:pPr>
        <w:pStyle w:val="Heading3"/>
      </w:pPr>
      <w:r>
        <w:t>Copilot Studio security settings</w:t>
      </w:r>
    </w:p>
    <w:p>
      <w:r>
        <w:t>Several settings decide the real exposure of a published agent.</w:t>
      </w:r>
    </w:p>
    <w:p>
      <w:pPr>
        <w:pStyle w:val="ListBullet"/>
      </w:pPr>
      <w:r>
        <w:t>Authentication mode</w:t>
      </w:r>
    </w:p>
    <w:p>
      <w:pPr>
        <w:pStyle w:val="ListBullet"/>
      </w:pPr>
      <w:r>
        <w:t>Channel availability and web publishing</w:t>
      </w:r>
    </w:p>
    <w:p>
      <w:pPr>
        <w:pStyle w:val="ListBullet"/>
      </w:pPr>
      <w:r>
        <w:t>Knowledge source scope</w:t>
      </w:r>
    </w:p>
    <w:p>
      <w:pPr>
        <w:pStyle w:val="ListBullet"/>
      </w:pPr>
      <w:r>
        <w:t>Tool and connector permissions</w:t>
      </w:r>
    </w:p>
    <w:p>
      <w:pPr>
        <w:pStyle w:val="Heading3"/>
      </w:pPr>
      <w:r>
        <w:t>Governance that lasts</w:t>
      </w:r>
    </w:p>
    <w:p>
      <w:r>
        <w:t>Reassess when data, models, regulation or context change.</w:t>
      </w:r>
    </w:p>
    <w:p>
      <w:pPr>
        <w:pStyle w:val="ListBullet"/>
      </w:pPr>
      <w:r>
        <w:t>Maintain an agent inventory with owners</w:t>
      </w:r>
    </w:p>
    <w:p>
      <w:pPr>
        <w:pStyle w:val="ListBullet"/>
      </w:pPr>
      <w:r>
        <w:t>Periodic access and content review</w:t>
      </w:r>
    </w:p>
    <w:p>
      <w:pPr>
        <w:pStyle w:val="ListBullet"/>
      </w:pPr>
      <w:r>
        <w:t>Revalidation triggers on change</w:t>
      </w:r>
    </w:p>
    <w:p>
      <w:pPr>
        <w:pStyle w:val="ListBullet"/>
      </w:pPr>
      <w:r>
        <w:t>Retire agents nobody uses</w:t>
      </w:r>
    </w:p>
    <w:p>
      <w:pPr>
        <w:pStyle w:val="Heading2"/>
      </w:pPr>
      <w:r>
        <w:t>Finance use-case catalogue</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 case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Operating pattern</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Risk / control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PDPA compliance review</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Check purpose, consent and minimisation for AI use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Lawful processing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Purpose creep / Documented assessment and DPO oversight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Data classification for AI</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Decide what may and may not enter a prompt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Reduced leakage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Restricted data in prompts / Four-tier classification and prohibitions</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Oversharing detection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Find content an agent can reach but should not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Reduced exposure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Broad site permissions / Permission review before publishing an agent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Prompt-injection testing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Run adversarial inputs against a finance agent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Stronger resilience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Testing against live data / Isolated environment and synthetic data only</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DLP for connectors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Group connectors as business, non-business or blocked</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Prevented exfiltration</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Risky connector combinations / Policies enforced at run time</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Authentication settings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Require Microsoft sign-in for internal agents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No anonymous access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Public agent over finance data / Authenticate with Microsoft, never no-auth</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Approval gate hardening</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Make inaction fail safe, not auto-approve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Real oversight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Rubber-stamp approvals / Blank default and reject-on-inaction</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Agent inventory and review</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Register owner, purpose, scope and review date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Governable estate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Agent sprawl / Annual review and retirement of unused agents</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Cost and capacity control</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Track credit consumption per process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Predictable run cost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Runaway spend / Usage budgets and environment-level plans</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Incident response for AI</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Define what happens when an agent gets it wrong</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Faster containment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No owner at the moment of failure / Named owner, runbook and rollback</w:t>
            </w:r>
          </w:p>
        </w:tc>
      </w:tr>
    </w:tbl>
    <w:p>
      <w:pPr>
        <w:pStyle w:val="Heading2"/>
      </w:pPr>
      <w:r>
        <w:t>Real-world cases</w:t>
      </w:r>
    </w:p>
    <w:p>
      <w:pPr>
        <w:pStyle w:val="Heading3"/>
      </w:pPr>
      <w:r>
        <w:t>PDPC guidance on AI systems</w:t>
      </w:r>
    </w:p>
    <w:p>
      <w:r>
        <w:t>Singapore's advisory guidelines address consent, notification, purpose limitation and accountability when personal data is used in AI recommendation and decision systems.</w:t>
      </w:r>
    </w:p>
    <w:p>
      <w:r>
        <w:t xml:space="preserve">Source: </w:t>
      </w:r>
      <w:hyperlink r:id="rId22">
        <w:r>
          <w:rPr>
            <w:color w:val="1473E6"/>
            <w:u w:val="single"/>
          </w:rPr>
          <w:t>Regulation</w:t>
        </w:r>
      </w:hyperlink>
    </w:p>
    <w:p>
      <w:pPr>
        <w:pStyle w:val="Heading3"/>
      </w:pPr>
      <w:r>
        <w:t>MAS FEAT principles</w:t>
      </w:r>
    </w:p>
    <w:p>
      <w:r>
        <w:t>Fairness, Ethics, Accountability and Transparency give Singapore financial institutions a practical governance lens for AI-assisted decisions.</w:t>
      </w:r>
    </w:p>
    <w:p>
      <w:r>
        <w:t xml:space="preserve">Source: </w:t>
      </w:r>
      <w:hyperlink r:id="rId23">
        <w:r>
          <w:rPr>
            <w:color w:val="1473E6"/>
            <w:u w:val="single"/>
          </w:rPr>
          <w:t>Financial services</w:t>
        </w:r>
      </w:hyperlink>
    </w:p>
    <w:p>
      <w:pPr>
        <w:pStyle w:val="Heading3"/>
      </w:pPr>
      <w:r>
        <w:t>IMDA Model AI Governance Framework for GenAI</w:t>
      </w:r>
    </w:p>
    <w:p>
      <w:r>
        <w:t>The framework sets out accountability, data quality, testing, incident reporting and content provenance dimensions for generative AI deployment.</w:t>
      </w:r>
    </w:p>
    <w:p>
      <w:r>
        <w:t xml:space="preserve">Source: </w:t>
      </w:r>
      <w:hyperlink r:id="rId24">
        <w:r>
          <w:rPr>
            <w:color w:val="1473E6"/>
            <w:u w:val="single"/>
          </w:rPr>
          <w:t>Governance</w:t>
        </w:r>
      </w:hyperlink>
    </w:p>
    <w:p>
      <w:pPr>
        <w:pStyle w:val="Heading2"/>
      </w:pPr>
      <w:r>
        <w:t>Control reflection</w:t>
      </w:r>
    </w:p>
    <w:p>
      <w:pPr>
        <w:pStyle w:val="ListBullet"/>
      </w:pPr>
      <w:r>
        <w:t>Which source is authoritative and current?</w:t>
      </w:r>
    </w:p>
    <w:p>
      <w:pPr>
        <w:pStyle w:val="ListBullet"/>
      </w:pPr>
      <w:r>
        <w:t>Which number, formula or action needs independent review?</w:t>
      </w:r>
    </w:p>
    <w:p>
      <w:pPr>
        <w:pStyle w:val="ListBullet"/>
      </w:pPr>
      <w:r>
        <w:t>What evidence proves the control ran?</w:t>
      </w:r>
    </w:p>
    <w:p>
      <w:pPr>
        <w:pStyle w:val="ListBullet"/>
      </w:pPr>
      <w:r>
        <w:t>When must the user refuse, escalate or fall back?</w:t>
      </w:r>
    </w:p>
    <w:p>
      <w:r>
        <w:br w:type="page"/>
      </w:r>
    </w:p>
    <w:p>
      <w:pPr>
        <w:pStyle w:val="Heading1"/>
      </w:pPr>
      <w:r>
        <w:t>Your lab accounts and resources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All finance data is synthetic</w:t>
              <w:br/>
            </w:r>
            <w:r>
              <w:t>The Northstar Finance scenario, its policies, reports and lists are created for training. Never substitute live customer, payroll or account data.</w:t>
            </w:r>
          </w:p>
        </w:tc>
      </w:tr>
    </w:tbl>
    <w:p>
      <w:pPr>
        <w:pStyle w:val="Heading2"/>
      </w:pPr>
      <w:r>
        <w:t>Sign-in accounts</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Purpose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Sign in with</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Password</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Portal</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Microsoft 365 Premium (Copilot in Word, Excel, PowerPoint)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training1-tertiary (outlook.com)</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Microsoft 365 Premium (second group)</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training2-tertiary (outlook.com)</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Tenant account (SharePoint, Copilot Studio, agents)</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training1 (tenant account)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Tenant account (second group)</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training2 (tenant account)</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Trainer and admin (site and environment owner)</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admin (tenant account)</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Trainer will provide</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m365.cloud.microsoft</w:t>
            </w:r>
          </w:p>
        </w:tc>
      </w:tr>
    </w:tbl>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Which account when</w:t>
              <w:br/>
            </w:r>
            <w:r>
              <w:t>Your trainer will give you the full sign-in details in class. The Premium accounts carry the Copilot 365 licence used for Word, Excel and PowerPoint on Days 1 and 2. The tenant accounts are used for SharePoint, Copilot Studio and the agents from Day 3.</w:t>
            </w:r>
          </w:p>
        </w:tc>
      </w:tr>
    </w:tbl>
    <w:p>
      <w:pPr>
        <w:pStyle w:val="Heading2"/>
      </w:pPr>
      <w:r>
        <w:t>Where the lab data lives</w:t>
      </w:r>
    </w:p>
    <w:tbl>
      <w:tblPr>
        <w:tblW w:type="auto" w:w="0"/>
        <w:jc w:val="center"/>
        <w:tblLayout w:type="autofit"/>
        <w:tblLook w:firstColumn="1" w:firstRow="1" w:lastColumn="0" w:lastRow="0" w:noHBand="0" w:noVBand="1" w:val="04A0"/>
      </w:tblPr>
      <w:tblGrid>
        <w:gridCol w:w="3278"/>
        <w:gridCol w:w="3278"/>
        <w:gridCol w:w="3278"/>
      </w:tblGrid>
      <w:tr>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Resource</w:t>
            </w:r>
          </w:p>
        </w:tc>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What is there</w:t>
            </w:r>
          </w:p>
        </w:tc>
        <w:tc>
          <w:tcPr>
            <w:tcW w:type="dxa" w:w="3278"/>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Used in</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Northstar Finance SharePoint site</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Policies and Finance Reports libraries plus seven finance lists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Topics 3 to 6</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Finance Policies library</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Expense and claims, close calendar, delegation of authority, AI usage policy</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Agent grounding</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Reports library</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P&amp;L, AR ageing, bank reconciliation, forecast and pipeline reports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Agent grounding</w:t>
            </w:r>
          </w:p>
        </w:tc>
      </w:tr>
      <w:tr>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Course Power Platform environment</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TGS-2026065050 sandbox with Dataverse, agents and agent flows</w:t>
            </w:r>
          </w:p>
        </w:tc>
        <w:tc>
          <w:tcPr>
            <w:tcW w:type="dxa" w:w="3278"/>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Topics 4 and 5</w:t>
            </w:r>
          </w:p>
        </w:tc>
      </w:tr>
      <w:tr>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labs/_data in the course pack</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same finance data as CSV for the Excel labs</w:t>
            </w:r>
          </w:p>
        </w:tc>
        <w:tc>
          <w:tcPr>
            <w:tcW w:type="dxa" w:w="3278"/>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2</w:t>
            </w:r>
          </w:p>
        </w:tc>
      </w:tr>
    </w:tbl>
    <w:p>
      <w:pPr>
        <w:pStyle w:val="Heading2"/>
      </w:pPr>
      <w:r>
        <w:t>Control totals</w:t>
      </w:r>
    </w:p>
    <w:p>
      <w:r>
        <w:t>Every artefact in this course reconciles to the same figures. If your workbook, list or report disagrees with these, something is wrong.</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Measure</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Value (SGD)</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General ledger revenue</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30,402,639.18</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General ledger cost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(25,635,379.80)</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Net profit H1 FY2026</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4,767,259.38</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Accounts receivable outstanding at 30 June 2026</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8,964,691.11</w:t>
            </w:r>
          </w:p>
        </w:tc>
      </w:tr>
    </w:tbl>
    <w:p>
      <w:pPr>
        <w:pStyle w:val="Heading2"/>
      </w:pPr>
      <w:r>
        <w:t>The four approved policies</w:t>
      </w:r>
    </w:p>
    <w:tbl>
      <w:tblPr>
        <w:tblW w:type="auto" w:w="0"/>
        <w:jc w:val="center"/>
        <w:tblLayout w:type="autofit"/>
        <w:tblLook w:firstColumn="1" w:firstRow="1" w:lastColumn="0" w:lastRow="0" w:noHBand="0" w:noVBand="1" w:val="04A0"/>
      </w:tblPr>
      <w:tblGrid>
        <w:gridCol w:w="2459"/>
        <w:gridCol w:w="2459"/>
        <w:gridCol w:w="2459"/>
        <w:gridCol w:w="2459"/>
      </w:tblGrid>
      <w:tr>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Document</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ID</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Effective</w:t>
            </w:r>
          </w:p>
        </w:tc>
        <w:tc>
          <w:tcPr>
            <w:tcW w:type="dxa" w:w="2459"/>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Owner</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Expense and Claims Policy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POL-FIN-001</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January 2026</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Financial Controller</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Month-End Close Calendar and Controls</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POL-FIN-002</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 January 2026</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Financial Controller</w:t>
            </w:r>
          </w:p>
        </w:tc>
      </w:tr>
      <w:tr>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Delegation of Authority</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POL-FIN-003</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March 2026</w:t>
            </w:r>
          </w:p>
        </w:tc>
        <w:tc>
          <w:tcPr>
            <w:tcW w:type="dxa" w:w="2459"/>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Chief Financial Officer</w:t>
            </w:r>
          </w:p>
        </w:tc>
      </w:tr>
      <w:tr>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AI Usage and Data Handling Policy</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POL-FIN-004</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 May 2026</w:t>
            </w:r>
          </w:p>
        </w:tc>
        <w:tc>
          <w:tcPr>
            <w:tcW w:type="dxa" w:w="2459"/>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CFO and Data Protection Officer</w:t>
            </w:r>
          </w:p>
        </w:tc>
      </w:tr>
    </w:tbl>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Thresholds you will use repeatedly</w:t>
              <w:br/>
            </w:r>
            <w:r>
              <w:t>Expense approval: line manager to SGD 250, department head to SGD 2,000, Financial Controller to SGD 10,000, CFO above. Claims are due within 30 days. Materiality is SGD 50,000 or 10% of budget, whichever is lower. Reconciliation tolerance is SGD 50. Write-off: Financial Controller to SGD 25,000, CFO above.</w:t>
            </w:r>
          </w:p>
        </w:tc>
      </w:tr>
    </w:tbl>
    <w:p>
      <w:r>
        <w:br w:type="page"/>
      </w:r>
    </w:p>
    <w:p>
      <w:pPr>
        <w:pStyle w:val="Heading1"/>
      </w:pPr>
      <w:r>
        <w:t>Detailed lab procedures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Connected Northstar Finance scenario</w:t>
              <w:br/>
            </w:r>
            <w:r>
              <w:t>All twelve labs use one synthetic organisation. Learners progress from classifying AI types, through Copilot in Word, PowerPoint and Excel, to a governed SharePoint site, grounded agents, workflows with human approval, multi-agent orchestration, and a PDPA and security review.</w:t>
            </w:r>
          </w:p>
        </w:tc>
      </w:tr>
    </w:tbl>
    <w:p>
      <w:pPr>
        <w:pStyle w:val="Heading2"/>
      </w:pPr>
      <w:r>
        <w:t>Lab 1: Compare Generative, Agentic and Agent AI for Finance</w:t>
      </w:r>
    </w:p>
    <w:p>
      <w:pPr>
        <w:pStyle w:val="Heading3"/>
      </w:pPr>
      <w:r>
        <w:t>Goal</w:t>
      </w:r>
    </w:p>
    <w:p>
      <w:r>
        <w:t>Classify finance and fintech use cases by AI type and match each to the control it needs.</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 K2 · A1</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60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Northstar Finance is deciding where to start with AI. The CFO wants to know which of the three AI types each candidate use case actually needs, because the controls differ.</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classified use-case map with the control and accountable owner for each.</w:t>
            </w:r>
          </w:p>
        </w:tc>
      </w:tr>
    </w:tbl>
    <w:p>
      <w:pPr>
        <w:pStyle w:val="Heading3"/>
      </w:pPr>
      <w:r>
        <w:t>Before you begin</w:t>
      </w:r>
    </w:p>
    <w:p>
      <w:pPr>
        <w:pStyle w:val="ListBullet"/>
      </w:pPr>
      <w:r>
        <w:t>Open labs/01-*/README.pdf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Review the twenty candidate use cases in the workbook and the definitions sheet.</w:t>
      </w:r>
    </w:p>
    <w:p>
      <w:pPr>
        <w:pStyle w:val="ListBullet"/>
      </w:pPr>
      <w:r>
        <w:t>Open the starter workbook and read the Definitions sheet before you classify anything.</w:t>
      </w:r>
    </w:p>
    <w:p>
      <w:pPr>
        <w:pStyle w:val="ListBullet"/>
      </w:pPr>
      <w:r>
        <w:t>The three definitions are not interchangeable labels. Generative produces content, Agentic pursues a goal across steps, and an Agent is the deployed unit with an identity and permissions.</w:t>
      </w:r>
    </w:p>
    <w:p>
      <w:pPr>
        <w:pStyle w:val="ListBullet"/>
      </w:pPr>
      <w:r>
        <w:t>Note the third column: what the control must address changes with each type.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Classify each as Generative, Agentic or Agent, and record why.</w:t>
      </w:r>
    </w:p>
    <w:p>
      <w:pPr>
        <w:pStyle w:val="ListBullet"/>
      </w:pPr>
      <w:r>
        <w:t>Work down the Use Case Map sheet one row at a time.</w:t>
      </w:r>
    </w:p>
    <w:p>
      <w:pPr>
        <w:pStyle w:val="ListBullet"/>
      </w:pPr>
      <w:r>
        <w:t>Ask: does this only produce content (Generative), does it take several steps toward a goal (Agentic), or is it a named deployment with its own permissions (Agent)?</w:t>
      </w:r>
    </w:p>
    <w:p>
      <w:pPr>
        <w:pStyle w:val="ListBullet"/>
      </w:pPr>
      <w:r>
        <w:t>Record your reason in the same row. A classification without a reason cannot be challenged later.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For each, state the highest-impact action the AI could take without a person.</w:t>
      </w:r>
    </w:p>
    <w:p>
      <w:pPr>
        <w:pStyle w:val="ListBullet"/>
      </w:pPr>
      <w:r>
        <w:t>For each row, write the worst thing the AI could do if no person intervened.</w:t>
      </w:r>
    </w:p>
    <w:p>
      <w:pPr>
        <w:pStyle w:val="ListBullet"/>
      </w:pPr>
      <w:r>
        <w:t>Be specific. 'Make a mistake' is not an answer; 'post a journal that misstates the accounts' is.</w:t>
      </w:r>
    </w:p>
    <w:p>
      <w:pPr>
        <w:pStyle w:val="ListBullet"/>
      </w:pPr>
      <w:r>
        <w:t>This column is what drives the control, so do not skip it.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Assign the control that must exist before the use case may run.</w:t>
      </w:r>
    </w:p>
    <w:p>
      <w:pPr>
        <w:pStyle w:val="ListBullet"/>
      </w:pPr>
      <w:r>
        <w:t>Name the control that must exist before the use case may run.</w:t>
      </w:r>
    </w:p>
    <w:p>
      <w:pPr>
        <w:pStyle w:val="ListBullet"/>
      </w:pPr>
      <w:r>
        <w:t>Prefer structural controls (an approval gate, a permission boundary) over procedural ones (an instruction in a prompt).</w:t>
      </w:r>
    </w:p>
    <w:p>
      <w:pPr>
        <w:pStyle w:val="ListBullet"/>
      </w:pPr>
      <w:r>
        <w:t>Seven of the twenty rows are decisions that must never be delegated to AI at all. Find them.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Name an accountable human owner for each use case.</w:t>
      </w:r>
    </w:p>
    <w:p>
      <w:pPr>
        <w:pStyle w:val="ListBullet"/>
      </w:pPr>
      <w:r>
        <w:t>Give every row a named accountable human owner, by role.</w:t>
      </w:r>
    </w:p>
    <w:p>
      <w:pPr>
        <w:pStyle w:val="ListBullet"/>
      </w:pPr>
      <w:r>
        <w:t>If you cannot name an owner, the use case is not ready to start.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Select three to sequence first and justify the order on control readiness, not enthusiasm.</w:t>
      </w:r>
    </w:p>
    <w:p>
      <w:pPr>
        <w:pStyle w:val="ListBullet"/>
      </w:pPr>
      <w:r>
        <w:t>On the Sequencing sheet, choose three to start.</w:t>
      </w:r>
    </w:p>
    <w:p>
      <w:pPr>
        <w:pStyle w:val="ListBullet"/>
      </w:pPr>
      <w:r>
        <w:t>Rank on control readiness, not on how interesting the use case is.</w:t>
      </w:r>
    </w:p>
    <w:p>
      <w:pPr>
        <w:pStyle w:val="ListBullet"/>
      </w:pPr>
      <w:r>
        <w:t>Be ready to defend why the ones you excluded are not yet ready.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Acceptance criteria</w:t>
      </w:r>
    </w:p>
    <w:p>
      <w:r>
        <w:t>Every use case has a type, a justification, a highest-impact action, a named control and an accountable owner; the three selected are justified on control readiness.</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Every use case has a type, a justification, a highest-impact action, a named control and an accountable owner; the three selected are justified on control readiness.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2: Draft a Financial Report with Copilot in Word</w:t>
      </w:r>
    </w:p>
    <w:p>
      <w:pPr>
        <w:pStyle w:val="Heading3"/>
      </w:pPr>
      <w:r>
        <w:t>Goal</w:t>
      </w:r>
    </w:p>
    <w:p>
      <w:r>
        <w:t>Use Copilot in Word to draft a management report from approved figures and verify every number.</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 K2 · A1</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90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H1 FY2026 results are approved. The CFO needs a management report by tomorrow, drafted from the approved figures and nothing else.</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Word management report with every figure traced to the source workbook.</w:t>
            </w:r>
          </w:p>
        </w:tc>
      </w:tr>
    </w:tbl>
    <w:p>
      <w:pPr>
        <w:pStyle w:val="Heading3"/>
      </w:pPr>
      <w:r>
        <w:t>Before you begin</w:t>
      </w:r>
    </w:p>
    <w:p>
      <w:pPr>
        <w:pStyle w:val="ListBullet"/>
      </w:pPr>
      <w:r>
        <w:t>Open labs/02-*/README.pdf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Open the source workbook and confirm the approved control totals before you draft anything.</w:t>
      </w:r>
    </w:p>
    <w:p>
      <w:pPr>
        <w:pStyle w:val="ListBullet"/>
      </w:pPr>
      <w:r>
        <w:t>Open the starter workbook and go to the Control Totals sheet.</w:t>
      </w:r>
    </w:p>
    <w:p>
      <w:pPr>
        <w:pStyle w:val="ListBullet"/>
      </w:pPr>
      <w:r>
        <w:t>Note the net profit for H1 FY2026: SGD 4,767,259.38. Every figure you publish must reconcile to this.</w:t>
      </w:r>
    </w:p>
    <w:p>
      <w:pPr>
        <w:pStyle w:val="ListBullet"/>
      </w:pPr>
      <w:r>
        <w:t>Read the Approved Figures and By Department sheets. These are the only numbers you may use.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Sign in to Microsoft 365 with the Copilot licence and open a blank Word document.</w:t>
      </w:r>
    </w:p>
    <w:p>
      <w:pPr>
        <w:pStyle w:val="ListBullet"/>
      </w:pPr>
      <w:r>
        <w:t>Go to m365.cloud.microsoft and sign in with the Microsoft 365 Premium account from your account card.</w:t>
      </w:r>
    </w:p>
    <w:p>
      <w:pPr>
        <w:pStyle w:val="ListBullet"/>
      </w:pPr>
      <w:r>
        <w:t>Confirm the Copilot icon is present in Word. If it is not, you are signed in with the wrong account.</w:t>
      </w:r>
    </w:p>
    <w:p>
      <w:pPr>
        <w:pStyle w:val="ListBullet"/>
      </w:pPr>
      <w:r>
        <w:t>Open a blank Word document.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Use Copilot to draft the report, referencing the source workbook and stating the reporting period.</w:t>
      </w:r>
    </w:p>
    <w:p>
      <w:pPr>
        <w:pStyle w:val="ListBullet"/>
      </w:pPr>
      <w:r>
        <w:t>Open Copilot in Word and choose to draft with it.</w:t>
      </w:r>
    </w:p>
    <w:p>
      <w:pPr>
        <w:pStyle w:val="ListBullet"/>
      </w:pPr>
      <w:r>
        <w:t>Reference the approved workbook so Copilot draws from it rather than inventing figures.</w:t>
      </w:r>
    </w:p>
    <w:p>
      <w:pPr>
        <w:pStyle w:val="ListBullet"/>
      </w:pPr>
      <w:r>
        <w:t>State the reporting period explicitly: January to June 2026, as at 30 June 2026.</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Direct the draft with a prompt that names the role, the approved source, the required sections and the tone.</w:t>
      </w:r>
    </w:p>
    <w:p>
      <w:pPr>
        <w:pStyle w:val="ListBullet"/>
      </w:pPr>
      <w:r>
        <w:t>Use the prompt on the Prompt sheet of the workbook rather than a one-line request.</w:t>
      </w:r>
    </w:p>
    <w:p>
      <w:pPr>
        <w:pStyle w:val="ListBullet"/>
      </w:pPr>
      <w:r>
        <w:t>It names the role, the task, the permitted source, the required sections, the controls and the output shape.</w:t>
      </w:r>
    </w:p>
    <w:p>
      <w:pPr>
        <w:pStyle w:val="ListBullet"/>
      </w:pPr>
      <w:r>
        <w:t>A one-line prompt produces a plausible report. A prompt contract produces a checkable one.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Check every figure in the draft against the workbook and correct any that do not match.</w:t>
      </w:r>
    </w:p>
    <w:p>
      <w:pPr>
        <w:pStyle w:val="ListBullet"/>
      </w:pPr>
      <w:r>
        <w:t>Open the Verification Log sheet and list every figure that appears in the draft.</w:t>
      </w:r>
    </w:p>
    <w:p>
      <w:pPr>
        <w:pStyle w:val="ListBullet"/>
      </w:pPr>
      <w:r>
        <w:t>Check each against the Approved Figures sheet and record match or no match.</w:t>
      </w:r>
    </w:p>
    <w:p>
      <w:pPr>
        <w:pStyle w:val="ListBullet"/>
      </w:pPr>
      <w:r>
        <w:t>Copilot rounds. A rounded figure in a management report is a wrong figure: replace it with the exact one.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Remove or label any statement of cause that the data does not support.</w:t>
      </w:r>
    </w:p>
    <w:p>
      <w:pPr>
        <w:pStyle w:val="ListBullet"/>
      </w:pPr>
      <w:r>
        <w:t>Read the draft for statements of cause, not just for numbers.</w:t>
      </w:r>
    </w:p>
    <w:p>
      <w:pPr>
        <w:pStyle w:val="ListBullet"/>
      </w:pPr>
      <w:r>
        <w:t>The workbook shows what changed. It does not show why. Any 'driven by' or 'due to' claim is a hypothesis.</w:t>
      </w:r>
    </w:p>
    <w:p>
      <w:pPr>
        <w:pStyle w:val="ListBullet"/>
      </w:pPr>
      <w:r>
        <w:t>Either delete the claim or label it explicitly as a hypothesis to confirm with the department head.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Save the approved report; it becomes the source for the PowerPoint lab.</w:t>
      </w:r>
    </w:p>
    <w:p>
      <w:pPr>
        <w:pStyle w:val="ListBullet"/>
      </w:pPr>
      <w:r>
        <w:t>Save the corrected report. This exact file is the source for the PowerPoint lab.</w:t>
      </w:r>
    </w:p>
    <w:p>
      <w:pPr>
        <w:pStyle w:val="ListBullet"/>
      </w:pPr>
      <w:r>
        <w:t>If the report is wrong, the deck generated from it will be wrong in the same way and twice as visible.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Acceptance criteria</w:t>
      </w:r>
    </w:p>
    <w:p>
      <w:r>
        <w:t>Every figure in the report matches the source workbook exactly; causal claims are evidenced or labelled as hypotheses; the report names its period and as-at date.</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Every figure in the report matches the source workbook exactly; causal claims are evidenced or labelled as hypotheses; the report names its period and as-at date.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3: Build a Financial Presentation and an M365 Finance Agent</w:t>
      </w:r>
    </w:p>
    <w:p>
      <w:pPr>
        <w:pStyle w:val="Heading3"/>
      </w:pPr>
      <w:r>
        <w:t>Goal</w:t>
      </w:r>
    </w:p>
    <w:p>
      <w:r>
        <w:t>Generate a board deck from the approved report, then build a no-code M365 agent grounded on the finance site.</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1 / K2 · A1</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90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approved report exists. The CFO needs a short board deck from it, and finance staff keep asking the same policy questions that an agent could answer.</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board deck generated from the approved report and a working M365 Copilot agent.</w:t>
            </w:r>
          </w:p>
        </w:tc>
      </w:tr>
    </w:tbl>
    <w:p>
      <w:r>
        <w:drawing>
          <wp:inline xmlns:a="http://schemas.openxmlformats.org/drawingml/2006/main" xmlns:pic="http://schemas.openxmlformats.org/drawingml/2006/picture">
            <wp:extent cx="5486400" cy="3401568"/>
            <wp:docPr id="1" name="Picture 1"/>
            <wp:cNvGraphicFramePr>
              <a:graphicFrameLocks noChangeAspect="1"/>
            </wp:cNvGraphicFramePr>
            <a:graphic>
              <a:graphicData uri="http://schemas.openxmlformats.org/drawingml/2006/picture">
                <pic:pic>
                  <pic:nvPicPr>
                    <pic:cNvPr id="0" name="sharepoint-finance-site.png"/>
                    <pic:cNvPicPr/>
                  </pic:nvPicPr>
                  <pic:blipFill>
                    <a:blip r:embed="rId25"/>
                    <a:stretch>
                      <a:fillRect/>
                    </a:stretch>
                  </pic:blipFill>
                  <pic:spPr>
                    <a:xfrm>
                      <a:off x="0" y="0"/>
                      <a:ext cx="5486400" cy="3401568"/>
                    </a:xfrm>
                    <a:prstGeom prst="rect"/>
                  </pic:spPr>
                </pic:pic>
              </a:graphicData>
            </a:graphic>
          </wp:inline>
        </w:drawing>
      </w:r>
    </w:p>
    <w:p>
      <w:r>
        <w:rPr>
          <w:i/>
          <w:sz w:val="18"/>
        </w:rPr>
        <w:t>The Northstar Finance site your agent is grounded on.</w:t>
      </w:r>
    </w:p>
    <w:p>
      <w:pPr>
        <w:pStyle w:val="Heading3"/>
      </w:pPr>
      <w:r>
        <w:t>Before you begin</w:t>
      </w:r>
    </w:p>
    <w:p>
      <w:pPr>
        <w:pStyle w:val="ListBullet"/>
      </w:pPr>
      <w:r>
        <w:t>Open labs/03-*/README.pdf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Open PowerPoint and use Copilot to create a presentation from the approved Word report.</w:t>
      </w:r>
    </w:p>
    <w:p>
      <w:pPr>
        <w:pStyle w:val="ListBullet"/>
      </w:pPr>
      <w:r>
        <w:t>Open PowerPoint with the same Microsoft 365 Premium account and start a new presentation.</w:t>
      </w:r>
    </w:p>
    <w:p>
      <w:pPr>
        <w:pStyle w:val="ListBullet"/>
      </w:pPr>
      <w:r>
        <w:t>Use Copilot to create a presentation from the Word report you approved in the previous lab.</w:t>
      </w:r>
    </w:p>
    <w:p>
      <w:pPr>
        <w:pStyle w:val="ListBullet"/>
      </w:pPr>
      <w:r>
        <w:t>Point it at the file. Do not describe the report from memory.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Correct the story: lead with the decision, not the chronology, and cut slides that repeat the report.</w:t>
      </w:r>
    </w:p>
    <w:p>
      <w:pPr>
        <w:pStyle w:val="ListBullet"/>
      </w:pPr>
      <w:r>
        <w:t>Compare what Copilot produced against the Deck Story sheet.</w:t>
      </w:r>
    </w:p>
    <w:p>
      <w:pPr>
        <w:pStyle w:val="ListBullet"/>
      </w:pPr>
      <w:r>
        <w:t>Copilot orders slides the way the document runs. A board deck leads with the decision, not the chronology.</w:t>
      </w:r>
    </w:p>
    <w:p>
      <w:pPr>
        <w:pStyle w:val="ListBullet"/>
      </w:pPr>
      <w:r>
        <w:t>Move the ask to slide one, and delete slides that only repeat the report.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Cross-check every repeated figure against the report and the source workbook.</w:t>
      </w:r>
    </w:p>
    <w:p>
      <w:pPr>
        <w:pStyle w:val="ListBullet"/>
      </w:pPr>
      <w:r>
        <w:t>Fill in the Deck Checklist sheet: every figure that appears on a slide, and its value in the report.</w:t>
      </w:r>
    </w:p>
    <w:p>
      <w:pPr>
        <w:pStyle w:val="ListBullet"/>
      </w:pPr>
      <w:r>
        <w:t>Numbers drift between a document and a generated deck. This is exactly where it happens.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Go to the SharePoint Build page and create an agent, naming it and stating its purpose.</w:t>
      </w:r>
    </w:p>
    <w:p>
      <w:pPr>
        <w:pStyle w:val="ListBullet"/>
      </w:pPr>
      <w:r>
        <w:t>Go to the SharePoint start page and open the Build tab, then choose Agent.</w:t>
      </w:r>
    </w:p>
    <w:p>
      <w:pPr>
        <w:pStyle w:val="ListBullet"/>
      </w:pPr>
      <w:r>
        <w:t>Give the agent a clear name and write a purpose that states what it answers and for whom.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Add the Northstar Finance site as the source, so the agent answers only from approved content.</w:t>
      </w:r>
    </w:p>
    <w:p>
      <w:pPr>
        <w:pStyle w:val="ListBullet"/>
      </w:pPr>
      <w:r>
        <w:t>On the Sources tab, search for the Northstar Finance site by name and add the entire site.</w:t>
      </w:r>
    </w:p>
    <w:p>
      <w:pPr>
        <w:pStyle w:val="ListBullet"/>
      </w:pPr>
      <w:r>
        <w:t>If the site does not appear, it is not yet in the search index. A newly created site takes 30 to 60 minutes.</w:t>
      </w:r>
    </w:p>
    <w:p>
      <w:pPr>
        <w:pStyle w:val="ListBullet"/>
      </w:pPr>
      <w:r>
        <w:t>Adding the whole site is right here because the agent needs both the policies and the reports.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Write instructions that require citations, forbid guessing and state that the agent approves nothing.</w:t>
      </w:r>
    </w:p>
    <w:p>
      <w:pPr>
        <w:pStyle w:val="ListBullet"/>
      </w:pPr>
      <w:r>
        <w:t>On the Behavior tab, write the agent instructions.</w:t>
      </w:r>
    </w:p>
    <w:p>
      <w:pPr>
        <w:pStyle w:val="ListBullet"/>
      </w:pPr>
      <w:r>
        <w:t>Require it to name the source document and its effective date in every answer.</w:t>
      </w:r>
    </w:p>
    <w:p>
      <w:pPr>
        <w:pStyle w:val="ListBullet"/>
      </w:pPr>
      <w:r>
        <w:t>Require it to refuse when the approved documents do not cover the question, and to point to Finance Operations.</w:t>
      </w:r>
    </w:p>
    <w:p>
      <w:pPr>
        <w:pStyle w:val="ListBullet"/>
      </w:pPr>
      <w:r>
        <w:t>State that the agent approves nothing and must name the approver required instead.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Add three starter prompts, create the agent, and test a policy question with a known answer.</w:t>
      </w:r>
    </w:p>
    <w:p>
      <w:pPr>
        <w:pStyle w:val="ListBullet"/>
      </w:pPr>
      <w:r>
        <w:t>Add three starter prompts so a new user can see what the agent is for.</w:t>
      </w:r>
    </w:p>
    <w:p>
      <w:pPr>
        <w:pStyle w:val="ListBullet"/>
      </w:pPr>
      <w:r>
        <w:t>Create the agent, then open it and ask a question whose answer you already know.</w:t>
      </w:r>
    </w:p>
    <w:p>
      <w:pPr>
        <w:pStyle w:val="ListBullet"/>
      </w:pPr>
      <w:r>
        <w:t>Check the citation, not just the answer. An answer without a source is not usable finance evidence.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Test a question the documents cannot answer and confirm the agent refuses rather than inventing.</w:t>
      </w:r>
    </w:p>
    <w:p>
      <w:pPr>
        <w:pStyle w:val="ListBullet"/>
      </w:pPr>
      <w:r>
        <w:t>Now ask something the documents cannot answer, such as a cryptocurrency treasury policy.</w:t>
      </w:r>
    </w:p>
    <w:p>
      <w:pPr>
        <w:pStyle w:val="ListBullet"/>
      </w:pPr>
      <w:r>
        <w:t>A correct agent says it cannot find that in the approved documents and directs you elsewhere.</w:t>
      </w:r>
    </w:p>
    <w:p>
      <w:pPr>
        <w:pStyle w:val="ListBullet"/>
      </w:pPr>
      <w:r>
        <w:t>An agent that invents a plausible answer has failed the test, however good the answer sounds.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Acceptance criteria</w:t>
      </w:r>
    </w:p>
    <w:p>
      <w:r>
        <w:t>Repeated figures reconcile across workbook, report and deck; the agent cites a source document and its effective date, and refuses an out-of-scope question instead of guessing.</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Repeated figures reconcile across workbook, report and deck; the agent cites a source document and its effective date, and refuses an out-of-scope question instead of guessing.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4: Prepare Finance Data for Copilot in Excel</w:t>
      </w:r>
    </w:p>
    <w:p>
      <w:pPr>
        <w:pStyle w:val="Heading3"/>
      </w:pPr>
      <w:r>
        <w:t>Goal</w:t>
      </w:r>
    </w:p>
    <w:p>
      <w:r>
        <w:t>Convert a messy finance export into an analysis-ready Excel Table with reconciled control totals.</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2 / K1 · A2</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90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FP&amp;A team receives a mixed-quality export from the billing system. Copilot will answer confidently on dirty data, so the data must be fixed first.</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clean transactions table, a quality log and reconciled control totals.</w:t>
            </w:r>
          </w:p>
        </w:tc>
      </w:tr>
    </w:tbl>
    <w:p>
      <w:pPr>
        <w:pStyle w:val="Heading3"/>
      </w:pPr>
      <w:r>
        <w:t>Before you begin</w:t>
      </w:r>
    </w:p>
    <w:p>
      <w:pPr>
        <w:pStyle w:val="ListBullet"/>
      </w:pPr>
      <w:r>
        <w:t>Open labs/04-*/README.pdf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Open the starter workbook and read the data dictionary and the expected control total.</w:t>
      </w:r>
    </w:p>
    <w:p>
      <w:pPr>
        <w:pStyle w:val="ListBullet"/>
      </w:pPr>
      <w:r>
        <w:t>Open the starter workbook and read the Data Dictionary sheet first.</w:t>
      </w:r>
    </w:p>
    <w:p>
      <w:pPr>
        <w:pStyle w:val="ListBullet"/>
      </w:pPr>
      <w:r>
        <w:t>It states the expected type and the rule for every column. That is your definition of clean.</w:t>
      </w:r>
    </w:p>
    <w:p>
      <w:pPr>
        <w:pStyle w:val="ListBullet"/>
      </w:pPr>
      <w:r>
        <w:t>Note the control totals on the Quality and Controls sheet before you change anything.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Ask Copilot to describe the data quality issues, then verify each claim yourself.</w:t>
      </w:r>
    </w:p>
    <w:p>
      <w:pPr>
        <w:pStyle w:val="ListBullet"/>
      </w:pPr>
      <w:r>
        <w:t>Open Copilot in Excel and ask it to describe the data quality issues in the Transactions sheet.</w:t>
      </w:r>
    </w:p>
    <w:p>
      <w:pPr>
        <w:pStyle w:val="ListBullet"/>
      </w:pPr>
      <w:r>
        <w:t>Record what it says. Then verify each claim yourself against the actual rows.</w:t>
      </w:r>
    </w:p>
    <w:p>
      <w:pPr>
        <w:pStyle w:val="ListBullet"/>
      </w:pPr>
      <w:r>
        <w:t>Copilot will answer confidently on dirty data. The point of this step is to see that happen.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Convert the range to an Excel Table with Ctrl+T and standardise the headers.</w:t>
      </w:r>
    </w:p>
    <w:p>
      <w:pPr>
        <w:pStyle w:val="ListBullet"/>
      </w:pPr>
      <w:r>
        <w:t>Select the data range and press Ctrl+T, confirming that the table has headers.</w:t>
      </w:r>
    </w:p>
    <w:p>
      <w:pPr>
        <w:pStyle w:val="ListBullet"/>
      </w:pPr>
      <w:r>
        <w:t>Give the table a name in Table Design. This is the single highest-value action before using Copilot.</w:t>
      </w:r>
    </w:p>
    <w:p>
      <w:pPr>
        <w:pStyle w:val="ListBullet"/>
      </w:pPr>
      <w:r>
        <w:t>A named table gives Copilot an explicit grain and column set instead of a guess.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Correct dates, currencies and account codes without altering any transaction ID.</w:t>
      </w:r>
    </w:p>
    <w:p>
      <w:pPr>
        <w:pStyle w:val="ListBullet"/>
      </w:pPr>
      <w:r>
        <w:t>Fix the seeded defects: a blank department, an invalid date, a duplicate journal ID, a blank account code, an amount stored as text, a cost with a positive sign, an impossible period and a blank amount.</w:t>
      </w:r>
    </w:p>
    <w:p>
      <w:pPr>
        <w:pStyle w:val="ListBullet"/>
      </w:pPr>
      <w:r>
        <w:t>Never edit a JournalID to resolve a duplicate. Investigate which row is wrong.</w:t>
      </w:r>
    </w:p>
    <w:p>
      <w:pPr>
        <w:pStyle w:val="ListBullet"/>
      </w:pPr>
      <w:r>
        <w:t>Convert text-formatted numbers to real numbers, or they will not sum.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Add validation columns for missing keys, duplicates and sign errors.</w:t>
      </w:r>
    </w:p>
    <w:p>
      <w:pPr>
        <w:pStyle w:val="ListBullet"/>
      </w:pPr>
      <w:r>
        <w:t>Build the three validation columns: required fields, duplicate check and sign check.</w:t>
      </w:r>
    </w:p>
    <w:p>
      <w:pPr>
        <w:pStyle w:val="ListBullet"/>
      </w:pPr>
      <w:r>
        <w:t>The sign rule is that 4xxx accounts are positive revenue and everything else is negative cost.</w:t>
      </w:r>
    </w:p>
    <w:p>
      <w:pPr>
        <w:pStyle w:val="ListBullet"/>
      </w:pPr>
      <w:r>
        <w:t>Conditional formatting will highlight the failures as you go.</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Reconcile the cleaned revenue and expense totals to the supplied control figures.</w:t>
      </w:r>
    </w:p>
    <w:p>
      <w:pPr>
        <w:pStyle w:val="ListBullet"/>
      </w:pPr>
      <w:r>
        <w:t>Reconcile the cleaned revenue and cost totals to the Quality and Controls sheet.</w:t>
      </w:r>
    </w:p>
    <w:p>
      <w:pPr>
        <w:pStyle w:val="ListBullet"/>
      </w:pPr>
      <w:r>
        <w:t>Net profit must equal SGD 4,767,259.38. If it does not, a row is still wrong or has been lost.</w:t>
      </w:r>
    </w:p>
    <w:p>
      <w:pPr>
        <w:pStyle w:val="ListBullet"/>
      </w:pPr>
      <w:r>
        <w:t>Row count must be unchanged. Cleaning never deletes rows.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Repeat your first Copilot question on the cleaned table and compare the two answers.</w:t>
      </w:r>
    </w:p>
    <w:p>
      <w:pPr>
        <w:pStyle w:val="ListBullet"/>
      </w:pPr>
      <w:r>
        <w:t>Ask Copilot your original question again, now on the clean table.</w:t>
      </w:r>
    </w:p>
    <w:p>
      <w:pPr>
        <w:pStyle w:val="ListBullet"/>
      </w:pPr>
      <w:r>
        <w:t>Record both answers side by side on the Copilot Comparison sheet.</w:t>
      </w:r>
    </w:p>
    <w:p>
      <w:pPr>
        <w:pStyle w:val="ListBullet"/>
      </w:pPr>
      <w:r>
        <w:t>The gap between them is the lesson: the tool did not change, the data did.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Acceptance criteria</w:t>
      </w:r>
    </w:p>
    <w:p>
      <w:r>
        <w:t>Duplicate count is zero, required-field errors are zero, cleaned totals reconcile to the control figures, and the before-and-after Copilot answers are documented.</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Duplicate count is zero, required-field errors are zero, cleaned totals reconcile to the control figures, and the before-and-after Copilot answers are documented.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5: Analyse Variances and Build a Dashboard with Copilot</w:t>
      </w:r>
    </w:p>
    <w:p>
      <w:pPr>
        <w:pStyle w:val="Heading3"/>
      </w:pPr>
      <w:r>
        <w:t>Goal</w:t>
      </w:r>
    </w:p>
    <w:p>
      <w:r>
        <w:t>Use Copilot in Excel to analyse budget variances and build an auditable management dashboard.</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2 / K1 · A2</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150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Northstar's CFO needs a monthly performance dashboard and commentary that survives scrutiny in the board meeting.</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An editable dashboard with actual, budget, variance and forecast views plus verified commentary.</w:t>
            </w:r>
          </w:p>
        </w:tc>
      </w:tr>
    </w:tbl>
    <w:p>
      <w:pPr>
        <w:pStyle w:val="Heading3"/>
      </w:pPr>
      <w:r>
        <w:t>Before you begin</w:t>
      </w:r>
    </w:p>
    <w:p>
      <w:pPr>
        <w:pStyle w:val="ListBullet"/>
      </w:pPr>
      <w:r>
        <w:t>Open labs/05-*/README.pdf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Review the Actuals, Budget and Assumptions tables and confirm they are proper Excel Tables.</w:t>
      </w:r>
    </w:p>
    <w:p>
      <w:pPr>
        <w:pStyle w:val="ListBullet"/>
      </w:pPr>
      <w:r>
        <w:t>Open the workbook and confirm the Actuals, Budget and Assumptions ranges are proper Excel Tables.</w:t>
      </w:r>
    </w:p>
    <w:p>
      <w:pPr>
        <w:pStyle w:val="ListBullet"/>
      </w:pPr>
      <w:r>
        <w:t>If any is a plain range, convert it with Ctrl+T before continuing.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Ask Copilot to generate the SUMIFS, XLOOKUP and IFERROR formulas in the Analysis sheet.</w:t>
      </w:r>
    </w:p>
    <w:p>
      <w:pPr>
        <w:pStyle w:val="ListBullet"/>
      </w:pPr>
      <w:r>
        <w:t>Ask Copilot to build the department summary using SUMIFS against the PL Data table.</w:t>
      </w:r>
    </w:p>
    <w:p>
      <w:pPr>
        <w:pStyle w:val="ListBullet"/>
      </w:pPr>
      <w:r>
        <w:t>Ask for XLOOKUP where you need a mapped dimension, and IFERROR to handle blanks explicitly.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Audit every generated formula: check ranges, absolute references and blank handling.</w:t>
      </w:r>
    </w:p>
    <w:p>
      <w:pPr>
        <w:pStyle w:val="ListBullet"/>
      </w:pPr>
      <w:r>
        <w:t>Audit every generated formula before you trust it.</w:t>
      </w:r>
    </w:p>
    <w:p>
      <w:pPr>
        <w:pStyle w:val="ListBullet"/>
      </w:pPr>
      <w:r>
        <w:t>Check the ranges cover the whole table, check absolute references are anchored, and test what happens on a blank.</w:t>
      </w:r>
    </w:p>
    <w:p>
      <w:pPr>
        <w:pStyle w:val="ListBullet"/>
      </w:pPr>
      <w:r>
        <w:t>A generated formula is a proposal. It deserves the same audit as one a colleague wrote.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Apply the materiality rule from the close policy and identify the material variances.</w:t>
      </w:r>
    </w:p>
    <w:p>
      <w:pPr>
        <w:pStyle w:val="ListBullet"/>
      </w:pPr>
      <w:r>
        <w:t>Apply the materiality rule from POL-FIN-002: greater than SGD 50,000 or 10% of budget, whichever is lower.</w:t>
      </w:r>
    </w:p>
    <w:p>
      <w:pPr>
        <w:pStyle w:val="ListBullet"/>
      </w:pPr>
      <w:r>
        <w:t>Flag the material lines. Aggregate the rest rather than listing them.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Ask Copilot to create charts, then choose the chart type that matches the claim you are making.</w:t>
      </w:r>
    </w:p>
    <w:p>
      <w:pPr>
        <w:pStyle w:val="ListBullet"/>
      </w:pPr>
      <w:r>
        <w:t>Ask Copilot to create charts, then decide whether the chart type matches the claim.</w:t>
      </w:r>
    </w:p>
    <w:p>
      <w:pPr>
        <w:pStyle w:val="ListBullet"/>
      </w:pPr>
      <w:r>
        <w:t>Columns compare periods, lines show trend, and a waterfall shows a bridge. A pie chart shows almost nothing useful in finance.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Build KPI tiles linked to the Analysis table, never to typed-in values.</w:t>
      </w:r>
    </w:p>
    <w:p>
      <w:pPr>
        <w:pStyle w:val="ListBullet"/>
      </w:pPr>
      <w:r>
        <w:t>Build the KPI tiles on the Dashboard sheet as formulas referencing the Analysis table.</w:t>
      </w:r>
    </w:p>
    <w:p>
      <w:pPr>
        <w:pStyle w:val="ListBullet"/>
      </w:pPr>
      <w:r>
        <w:t>Never type a value into a tile. A typed tile is correct exactly once, and then silently wrong forever.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Ask Copilot to draft commentary, then delete every causal claim the data does not evidence.</w:t>
      </w:r>
    </w:p>
    <w:p>
      <w:pPr>
        <w:pStyle w:val="ListBullet"/>
      </w:pPr>
      <w:r>
        <w:t>Ask Copilot to draft the commentary, then read it as a sceptic.</w:t>
      </w:r>
    </w:p>
    <w:p>
      <w:pPr>
        <w:pStyle w:val="ListBullet"/>
      </w:pPr>
      <w:r>
        <w:t>Delete every causal claim the data does not evidence, or relabel it as a hypothesis with an owner to confirm it.</w:t>
      </w:r>
    </w:p>
    <w:p>
      <w:pPr>
        <w:pStyle w:val="ListBullet"/>
      </w:pPr>
      <w:r>
        <w:t>Record the result on the Commentary sheet, separating fact from hypothesis in the dedicated column.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Run the formula error scan and reconcile the dashboard to the control totals.</w:t>
      </w:r>
    </w:p>
    <w:p>
      <w:pPr>
        <w:pStyle w:val="ListBullet"/>
      </w:pPr>
      <w:r>
        <w:t>Run a formula error scan across the workbook and resolve every error.</w:t>
      </w:r>
    </w:p>
    <w:p>
      <w:pPr>
        <w:pStyle w:val="ListBullet"/>
      </w:pPr>
      <w:r>
        <w:t>Reconcile the dashboard KPI tiles to the control totals. The Reconciles column must read OK on every row.</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Acceptance criteria</w:t>
      </w:r>
    </w:p>
    <w:p>
      <w:r>
        <w:t>All formula checks pass; total variance equals actual less budget; charts stay linked to source data; commentary separates evidenced fact from labelled hypothesis.</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All formula checks pass; total variance equals actual less budget; charts stay linked to source data; commentary separates evidenced fact from labelled hypothesis.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6: Reconcile Accounts and Forecast with Copilot</w:t>
      </w:r>
    </w:p>
    <w:p>
      <w:pPr>
        <w:pStyle w:val="Heading3"/>
      </w:pPr>
      <w:r>
        <w:t>Goal</w:t>
      </w:r>
    </w:p>
    <w:p>
      <w:r>
        <w:t>Apply deterministic matching rules and build a driver-based forecast with scenarios.</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2 / K1 · A2</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120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controller must reconcile the bank statement to the receivables ledger and produce a defensible H2 forecast.</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reconciliation report with an owned exception queue and a base, downside and upside forecast.</w:t>
            </w:r>
          </w:p>
        </w:tc>
      </w:tr>
    </w:tbl>
    <w:p>
      <w:pPr>
        <w:pStyle w:val="Heading3"/>
      </w:pPr>
      <w:r>
        <w:t>Before you begin</w:t>
      </w:r>
    </w:p>
    <w:p>
      <w:pPr>
        <w:pStyle w:val="ListBullet"/>
      </w:pPr>
      <w:r>
        <w:t>Open labs/06-*/README.pdf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Review the bank and receivables tables and the match rules from the close policy.</w:t>
      </w:r>
    </w:p>
    <w:p>
      <w:pPr>
        <w:pStyle w:val="ListBullet"/>
      </w:pPr>
      <w:r>
        <w:t>Read the Match Rules sheet. The four classifications come from POL-FIN-002 and are not negotiable.</w:t>
      </w:r>
    </w:p>
    <w:p>
      <w:pPr>
        <w:pStyle w:val="ListBullet"/>
      </w:pPr>
      <w:r>
        <w:t>Note the escalation rule: above SGD 10,000 or older than 60 days goes to the Financial Controller.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Apply exact, tolerance and reference-only match logic in the matching sheet.</w:t>
      </w:r>
    </w:p>
    <w:p>
      <w:pPr>
        <w:pStyle w:val="ListBullet"/>
      </w:pPr>
      <w:r>
        <w:t>Work through the Bank Statement sheet and classify each line.</w:t>
      </w:r>
    </w:p>
    <w:p>
      <w:pPr>
        <w:pStyle w:val="ListBullet"/>
      </w:pPr>
      <w:r>
        <w:t>Exact means amount and reference both agree. Tolerance means the amount differs by SGD 50 or less.</w:t>
      </w:r>
    </w:p>
    <w:p>
      <w:pPr>
        <w:pStyle w:val="ListBullet"/>
      </w:pPr>
      <w:r>
        <w:t>Reference-only means the amount agrees but the narrative lost the invoice ID; it always needs reviewer confirmation.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Classify every remaining line as an exception, with an age and an owner.</w:t>
      </w:r>
    </w:p>
    <w:p>
      <w:pPr>
        <w:pStyle w:val="ListBullet"/>
      </w:pPr>
      <w:r>
        <w:t>Everything that is not a match is an exception. Give each one an age and a named owner.</w:t>
      </w:r>
    </w:p>
    <w:p>
      <w:pPr>
        <w:pStyle w:val="ListBullet"/>
      </w:pPr>
      <w:r>
        <w:t>Bank-only items such as charges, FX adjustments and returned payments are exceptions, not noise.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Confirm matched plus exception values reconcile to each source total.</w:t>
      </w:r>
    </w:p>
    <w:p>
      <w:pPr>
        <w:pStyle w:val="ListBullet"/>
      </w:pPr>
      <w:r>
        <w:t>On the Reconciliation sheet, confirm that lines classified equals bank lines.</w:t>
      </w:r>
    </w:p>
    <w:p>
      <w:pPr>
        <w:pStyle w:val="ListBullet"/>
      </w:pPr>
      <w:r>
        <w:t>An unclassified line is not a clean reconciliation; it is an unfinished one.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Build the forecast from assumption cells for volume, price and cost, never hard-coded outputs.</w:t>
      </w:r>
    </w:p>
    <w:p>
      <w:pPr>
        <w:pStyle w:val="ListBullet"/>
      </w:pPr>
      <w:r>
        <w:t>Move to the Forecast Assumptions sheet and set the driver cells.</w:t>
      </w:r>
    </w:p>
    <w:p>
      <w:pPr>
        <w:pStyle w:val="ListBullet"/>
      </w:pPr>
      <w:r>
        <w:t>Every forecast figure must reference an assumption cell. A hard-coded output cannot be re-run.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Create base, downside and upside scenarios by changing assumptions coherently.</w:t>
      </w:r>
    </w:p>
    <w:p>
      <w:pPr>
        <w:pStyle w:val="ListBullet"/>
      </w:pPr>
      <w:r>
        <w:t>Build the base, downside and upside scenarios on the Forecast sheet.</w:t>
      </w:r>
    </w:p>
    <w:p>
      <w:pPr>
        <w:pStyle w:val="ListBullet"/>
      </w:pPr>
      <w:r>
        <w:t>Change assumptions coherently: a downside that cuts revenue but leaves costs untouched is not a scenario, it is an error.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Ask Copilot to summarise the reconciliation and the forecast, then verify every figure it states.</w:t>
      </w:r>
    </w:p>
    <w:p>
      <w:pPr>
        <w:pStyle w:val="ListBullet"/>
      </w:pPr>
      <w:r>
        <w:t>Ask Copilot to summarise the reconciliation and the forecast.</w:t>
      </w:r>
    </w:p>
    <w:p>
      <w:pPr>
        <w:pStyle w:val="ListBullet"/>
      </w:pPr>
      <w:r>
        <w:t>Verify every figure it states against your own sheets before you accept the summary.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Acceptance criteria</w:t>
      </w:r>
    </w:p>
    <w:p>
      <w:r>
        <w:t>Matched plus exception values reconcile to both sources; every unresolved item has a reason, age and owner; scenarios are driven by assumption cells; escalation items above the policy threshold are flagged.</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Matched plus exception values reconcile to both sources; every unresolved item has a reason, age and owner; scenarios are driven by assumption cells; escalation items above the policy threshold are flagged.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7: Build the Finance SharePoint Site and Load Finance Data</w:t>
      </w:r>
    </w:p>
    <w:p>
      <w:pPr>
        <w:pStyle w:val="Heading3"/>
      </w:pPr>
      <w:r>
        <w:t>Goal</w:t>
      </w:r>
    </w:p>
    <w:p>
      <w:r>
        <w:t>Create a governed finance site with typed lists and an approved document library.</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3 / K1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120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content is scattered across personal drives. The team needs one governed location that an agent can safely be grounded on.</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finance site with policy and report libraries, typed lists and documented permissions.</w:t>
            </w:r>
          </w:p>
        </w:tc>
      </w:tr>
    </w:tbl>
    <w:p>
      <w:r>
        <w:drawing>
          <wp:inline xmlns:a="http://schemas.openxmlformats.org/drawingml/2006/main" xmlns:pic="http://schemas.openxmlformats.org/drawingml/2006/picture">
            <wp:extent cx="5486400" cy="3401568"/>
            <wp:docPr id="2" name="Picture 2"/>
            <wp:cNvGraphicFramePr>
              <a:graphicFrameLocks noChangeAspect="1"/>
            </wp:cNvGraphicFramePr>
            <a:graphic>
              <a:graphicData uri="http://schemas.openxmlformats.org/drawingml/2006/picture">
                <pic:pic>
                  <pic:nvPicPr>
                    <pic:cNvPr id="0" name="sharepoint-finance-site.png"/>
                    <pic:cNvPicPr/>
                  </pic:nvPicPr>
                  <pic:blipFill>
                    <a:blip r:embed="rId25"/>
                    <a:stretch>
                      <a:fillRect/>
                    </a:stretch>
                  </pic:blipFill>
                  <pic:spPr>
                    <a:xfrm>
                      <a:off x="0" y="0"/>
                      <a:ext cx="5486400" cy="3401568"/>
                    </a:xfrm>
                    <a:prstGeom prst="rect"/>
                  </pic:spPr>
                </pic:pic>
              </a:graphicData>
            </a:graphic>
          </wp:inline>
        </w:drawing>
      </w:r>
    </w:p>
    <w:p>
      <w:r>
        <w:rPr>
          <w:i/>
          <w:sz w:val="18"/>
        </w:rPr>
        <w:t>Site Contents: two document libraries and seven typed finance lists.</w:t>
      </w:r>
    </w:p>
    <w:p>
      <w:pPr>
        <w:pStyle w:val="Heading3"/>
      </w:pPr>
      <w:r>
        <w:t>Before you begin</w:t>
      </w:r>
    </w:p>
    <w:p>
      <w:pPr>
        <w:pStyle w:val="ListBullet"/>
      </w:pPr>
      <w:r>
        <w:t>Open labs/07-*/README.pdf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Create a team site named for the finance team and record its URL.</w:t>
      </w:r>
    </w:p>
    <w:p>
      <w:pPr>
        <w:pStyle w:val="ListBullet"/>
      </w:pPr>
      <w:r>
        <w:t>Sign in to SharePoint with your tenant account.</w:t>
      </w:r>
    </w:p>
    <w:p>
      <w:pPr>
        <w:pStyle w:val="ListBullet"/>
      </w:pPr>
      <w:r>
        <w:t>From the Build page choose Site, then the Standard team template.</w:t>
      </w:r>
    </w:p>
    <w:p>
      <w:pPr>
        <w:pStyle w:val="ListBullet"/>
      </w:pPr>
      <w:r>
        <w:t>Name the site for the finance team, set it private, and record the resulting URL on the Site Build sheet.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Create the Finance Policies and Finance Reports document libraries with clear descriptions.</w:t>
      </w:r>
    </w:p>
    <w:p>
      <w:pPr>
        <w:pStyle w:val="ListBullet"/>
      </w:pPr>
      <w:r>
        <w:t>Create two document libraries: Finance Policies and Finance Reports.</w:t>
      </w:r>
    </w:p>
    <w:p>
      <w:pPr>
        <w:pStyle w:val="ListBullet"/>
      </w:pPr>
      <w:r>
        <w:t>Give each a description that says what belongs in it. The description is what an agent sees when choosing a source.</w:t>
      </w:r>
    </w:p>
    <w:p>
      <w:pPr>
        <w:pStyle w:val="ListBullet"/>
      </w:pPr>
      <w:r>
        <w:t>Keep them separate: policy changes rarely and needs version control; reports are point-in-time and are superseded each period.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Upload the supplied policy documents and period reports.</w:t>
      </w:r>
    </w:p>
    <w:p>
      <w:pPr>
        <w:pStyle w:val="ListBullet"/>
      </w:pPr>
      <w:r>
        <w:t>Upload the four policy documents to Finance Policies and the five period reports to Finance Reports.</w:t>
      </w:r>
    </w:p>
    <w:p>
      <w:pPr>
        <w:pStyle w:val="ListBullet"/>
      </w:pPr>
      <w:r>
        <w:t>Upload the Word versions. Copilot Studio will not index Markdown, so a .md-only library grounds an agent on nothing.</w:t>
      </w:r>
    </w:p>
    <w:p>
      <w:pPr>
        <w:pStyle w:val="ListBullet"/>
      </w:pPr>
      <w:r>
        <w:t>Check each document carries its ID, effective date and owner. A policy without an effective date cannot be cited safely.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Create the finance lists and set every column to its correct type: currency, date, number or choice.</w:t>
      </w:r>
    </w:p>
    <w:p>
      <w:pPr>
        <w:pStyle w:val="ListBullet"/>
      </w:pPr>
      <w:r>
        <w:t>Create the seven lists from the Lists sheet.</w:t>
      </w:r>
    </w:p>
    <w:p>
      <w:pPr>
        <w:pStyle w:val="ListBullet"/>
      </w:pPr>
      <w:r>
        <w:t>Set every column to its correct type as you create it. Currency for money, Date for dates, Choice for controlled values.</w:t>
      </w:r>
    </w:p>
    <w:p>
      <w:pPr>
        <w:pStyle w:val="ListBullet"/>
      </w:pPr>
      <w:r>
        <w:t>A number stored as text cannot be summed, filtered or charted, and the mistake is expensive to undo later.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Import the supplied CSV data into the lists and verify the row counts.</w:t>
      </w:r>
    </w:p>
    <w:p>
      <w:pPr>
        <w:pStyle w:val="ListBullet"/>
      </w:pPr>
      <w:r>
        <w:t>Import the CSV data from the labs/_data folder into the matching lists.</w:t>
      </w:r>
    </w:p>
    <w:p>
      <w:pPr>
        <w:pStyle w:val="ListBullet"/>
      </w:pPr>
      <w:r>
        <w:t>Check the row counts against the Lists sheet: 240, 240, 240, 140, 33, 17 and 10.</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Reconcile the loaded data to the control totals in the data pack.</w:t>
      </w:r>
    </w:p>
    <w:p>
      <w:pPr>
        <w:pStyle w:val="ListBullet"/>
      </w:pPr>
      <w:r>
        <w:t>Reconcile the loaded data on the Reconciliation sheet.</w:t>
      </w:r>
    </w:p>
    <w:p>
      <w:pPr>
        <w:pStyle w:val="ListBullet"/>
      </w:pPr>
      <w:r>
        <w:t>Net profit must come to SGD 4,767,259.38 and AR outstanding to SGD 8,964,691.11.</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Review the site permissions and record who can see what, and why.</w:t>
      </w:r>
    </w:p>
    <w:p>
      <w:pPr>
        <w:pStyle w:val="ListBullet"/>
      </w:pPr>
      <w:r>
        <w:t>Open the site permissions and complete the Permissions sheet.</w:t>
      </w:r>
    </w:p>
    <w:p>
      <w:pPr>
        <w:pStyle w:val="ListBullet"/>
      </w:pPr>
      <w:r>
        <w:t>An agent grounded here can surface anything the asking user may already open. Broad access becomes broad disclosure.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Note which content is sensitive enough to need a sensitivity label.</w:t>
      </w:r>
    </w:p>
    <w:p>
      <w:pPr>
        <w:pStyle w:val="ListBullet"/>
      </w:pPr>
      <w:r>
        <w:t>Identify which content would need a sensitivity label in a real deployment.</w:t>
      </w:r>
    </w:p>
    <w:p>
      <w:pPr>
        <w:pStyle w:val="ListBullet"/>
      </w:pPr>
      <w:r>
        <w:t>Nothing restricted is stored on this training site, and that is itself a design decision worth stating.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Acceptance criteria</w:t>
      </w:r>
    </w:p>
    <w:p>
      <w:r>
        <w:t>Both libraries and all seven lists exist with correct column types; row counts match the data pack; loaded data reconciles to the control totals; the permission review names each group and its justification.</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Both libraries and all seven lists exist with correct column types; row counts match the data pack; loaded data reconciles to the control totals; the permission review names each group and its justification.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8: Ground a Finance Agent and Test Its Refusals</w:t>
      </w:r>
    </w:p>
    <w:p>
      <w:pPr>
        <w:pStyle w:val="Heading3"/>
      </w:pPr>
      <w:r>
        <w:t>Goal</w:t>
      </w:r>
    </w:p>
    <w:p>
      <w:r>
        <w:t>Build a Copilot Studio agent grounded on approved finance content and prove it refuses correctly.</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3 / K1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120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Finance staff need reliable answers on expenses, close deadlines and delegated authority, without the agent ever inventing a threshold.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grounded finance agent and a completed UAT log including refusal evidence.</w:t>
            </w:r>
          </w:p>
        </w:tc>
      </w:tr>
    </w:tbl>
    <w:p>
      <w:r>
        <w:drawing>
          <wp:inline xmlns:a="http://schemas.openxmlformats.org/drawingml/2006/main" xmlns:pic="http://schemas.openxmlformats.org/drawingml/2006/picture">
            <wp:extent cx="5486400" cy="3401568"/>
            <wp:docPr id="3" name="Picture 3"/>
            <wp:cNvGraphicFramePr>
              <a:graphicFrameLocks noChangeAspect="1"/>
            </wp:cNvGraphicFramePr>
            <a:graphic>
              <a:graphicData uri="http://schemas.openxmlformats.org/drawingml/2006/picture">
                <pic:pic>
                  <pic:nvPicPr>
                    <pic:cNvPr id="0" name="cs-agents.png"/>
                    <pic:cNvPicPr/>
                  </pic:nvPicPr>
                  <pic:blipFill>
                    <a:blip r:embed="rId26"/>
                    <a:stretch>
                      <a:fillRect/>
                    </a:stretch>
                  </pic:blipFill>
                  <pic:spPr>
                    <a:xfrm>
                      <a:off x="0" y="0"/>
                      <a:ext cx="5486400" cy="3401568"/>
                    </a:xfrm>
                    <a:prstGeom prst="rect"/>
                  </pic:spPr>
                </pic:pic>
              </a:graphicData>
            </a:graphic>
          </wp:inline>
        </w:drawing>
      </w:r>
    </w:p>
    <w:p>
      <w:r>
        <w:rPr>
          <w:i/>
          <w:sz w:val="18"/>
        </w:rPr>
        <w:t>The agents in the course Copilot Studio environment.</w:t>
      </w:r>
    </w:p>
    <w:p>
      <w:pPr>
        <w:pStyle w:val="Heading3"/>
      </w:pPr>
      <w:r>
        <w:t>Before you begin</w:t>
      </w:r>
    </w:p>
    <w:p>
      <w:pPr>
        <w:pStyle w:val="ListBullet"/>
      </w:pPr>
      <w:r>
        <w:t>Open labs/08-*/README.pdf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Create an agent in the course environment and give it a clear finance role name.</w:t>
      </w:r>
    </w:p>
    <w:p>
      <w:pPr>
        <w:pStyle w:val="ListBullet"/>
      </w:pPr>
      <w:r>
        <w:t>Open Copilot Studio and confirm you are in the course environment before you create anything.</w:t>
      </w:r>
    </w:p>
    <w:p>
      <w:pPr>
        <w:pStyle w:val="ListBullet"/>
      </w:pPr>
      <w:r>
        <w:t>The environment name appears at the bottom left. Building in the wrong environment is a common and annoying mistake.</w:t>
      </w:r>
    </w:p>
    <w:p>
      <w:pPr>
        <w:pStyle w:val="ListBullet"/>
      </w:pPr>
      <w:r>
        <w:t>Create a new agent and give it a clear finance role name.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Write instructions that name the scope, require citations and effective dates, and forbid guessing.</w:t>
      </w:r>
    </w:p>
    <w:p>
      <w:pPr>
        <w:pStyle w:val="ListBullet"/>
      </w:pPr>
      <w:r>
        <w:t>Write the instructions as prose, not as bullet fragments.</w:t>
      </w:r>
    </w:p>
    <w:p>
      <w:pPr>
        <w:pStyle w:val="ListBullet"/>
      </w:pPr>
      <w:r>
        <w:t>Name the scope: the four approved finance policies and nothing else.</w:t>
      </w:r>
    </w:p>
    <w:p>
      <w:pPr>
        <w:pStyle w:val="ListBullet"/>
      </w:pPr>
      <w:r>
        <w:t>Require a citation and an effective date in every answer.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State explicitly that the agent approves nothing and must name the required approver instead.</w:t>
      </w:r>
    </w:p>
    <w:p>
      <w:pPr>
        <w:pStyle w:val="ListBullet"/>
      </w:pPr>
      <w:r>
        <w:t>Add the refusal and authority rules explicitly.</w:t>
      </w:r>
    </w:p>
    <w:p>
      <w:pPr>
        <w:pStyle w:val="ListBullet"/>
      </w:pPr>
      <w:r>
        <w:t>State that the agent never guesses a threshold, approver or deadline.</w:t>
      </w:r>
    </w:p>
    <w:p>
      <w:pPr>
        <w:pStyle w:val="ListBullet"/>
      </w:pPr>
      <w:r>
        <w:t>State that the agent approves nothing and names the required approver instead.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Add the Finance Policies library as a SharePoint knowledge source.</w:t>
      </w:r>
    </w:p>
    <w:p>
      <w:pPr>
        <w:pStyle w:val="ListBullet"/>
      </w:pPr>
      <w:r>
        <w:t>Add the SharePoint knowledge source pointing at the Finance Policies library.</w:t>
      </w:r>
    </w:p>
    <w:p>
      <w:pPr>
        <w:pStyle w:val="ListBullet"/>
      </w:pPr>
      <w:r>
        <w:t>Paste the URL with spaces percent-encoded as %20. With raw spaces the Add button stays disabled and it is not obvious why.</w:t>
      </w:r>
    </w:p>
    <w:p>
      <w:pPr>
        <w:pStyle w:val="ListBullet"/>
      </w:pPr>
      <w:r>
        <w:t>Point at the Word versions of the policies. Copilot Studio does not index Markdown files: the source shows Status Ready, and every search returns nothing.</w:t>
      </w:r>
    </w:p>
    <w:p>
      <w:pPr>
        <w:pStyle w:val="ListBullet"/>
      </w:pPr>
      <w:r>
        <w:t>Microsoft 365 Copilot agents do index Markdown, which is why the same documents can work in one surface and not the other.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Remove the default web search source so the agent cannot answer from the open internet.</w:t>
      </w:r>
    </w:p>
    <w:p>
      <w:pPr>
        <w:pStyle w:val="ListBullet"/>
      </w:pPr>
      <w:r>
        <w:t>Remove the default Search all websites knowledge chip.</w:t>
      </w:r>
    </w:p>
    <w:p>
      <w:pPr>
        <w:pStyle w:val="ListBullet"/>
      </w:pPr>
      <w:r>
        <w:t>Left in place, the agent can answer from the open internet and your grounding is decorative rather than real.</w:t>
      </w:r>
    </w:p>
    <w:p>
      <w:pPr>
        <w:pStyle w:val="ListBullet"/>
      </w:pPr>
      <w:r>
        <w:t>Save the agent first: removing the chip before the first save is silently reverted.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Save, publish, and confirm the agent shows as published before testing anything.</w:t>
      </w:r>
    </w:p>
    <w:p>
      <w:pPr>
        <w:pStyle w:val="ListBullet"/>
      </w:pPr>
      <w:r>
        <w:t>Publish the agent and wait for the confirmation. Publishing takes 30 to 60 seconds.</w:t>
      </w:r>
    </w:p>
    <w:p>
      <w:pPr>
        <w:pStyle w:val="ListBullet"/>
      </w:pPr>
      <w:r>
        <w:t>Check the agent list shows Published, not Draft, before you test anything.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Run the positive tests: questions whose answers are in the policies, checking the citation each time.</w:t>
      </w:r>
    </w:p>
    <w:p>
      <w:pPr>
        <w:pStyle w:val="ListBullet"/>
      </w:pPr>
      <w:r>
        <w:t>Run the four positive cases from the UAT Cases sheet.</w:t>
      </w:r>
    </w:p>
    <w:p>
      <w:pPr>
        <w:pStyle w:val="ListBullet"/>
      </w:pPr>
      <w:r>
        <w:t>For each, record what the agent cited, not just whether the answer looked right.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Run the negative tests: an out-of-scope question, a superseded policy and a request to approve something.</w:t>
      </w:r>
    </w:p>
    <w:p>
      <w:pPr>
        <w:pStyle w:val="ListBullet"/>
      </w:pPr>
      <w:r>
        <w:t>Run the negative, authority, injection and data cases.</w:t>
      </w:r>
    </w:p>
    <w:p>
      <w:pPr>
        <w:pStyle w:val="ListBullet"/>
      </w:pPr>
      <w:r>
        <w:t>These matter more than the positive ones. An agent that answers well but cannot refuse is not safe to deploy.</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Step 9: Record every result in the UAT log with the evidence, and retest after any instruction change.</w:t>
      </w:r>
    </w:p>
    <w:p>
      <w:pPr>
        <w:pStyle w:val="ListBullet"/>
      </w:pPr>
      <w:r>
        <w:t>Record every defect on the Defects sheet with the instruction change you made and the retest result.</w:t>
      </w:r>
    </w:p>
    <w:p>
      <w:pPr>
        <w:pStyle w:val="ListBullet"/>
      </w:pPr>
      <w:r>
        <w:t>If the agent retrieves nothing at all, read the If It Returns Nothing sheet before assuming it is broken.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9, the evidence location, reviewer status and any unresolved exception.</w:t>
            </w:r>
          </w:p>
        </w:tc>
      </w:tr>
    </w:tbl>
    <w:p>
      <w:pPr>
        <w:pStyle w:val="Heading3"/>
      </w:pPr>
      <w:r>
        <w:t>Acceptance criteria</w:t>
      </w:r>
    </w:p>
    <w:p>
      <w:r>
        <w:t>The agent cites the correct document and effective date on positive tests; refuses on out-of-scope, unsupported and approval requests; the UAT log records evidence for every case; web search is removed.</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The agent cites the correct document and effective date on positive tests; refuses on out-of-scope, unsupported and approval requests; the UAT log records evidence for every case; web search is removed.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9: Create the Environment and a Finance Agent Flow</w:t>
      </w:r>
    </w:p>
    <w:p>
      <w:pPr>
        <w:pStyle w:val="Heading3"/>
      </w:pPr>
      <w:r>
        <w:t>Goal</w:t>
      </w:r>
    </w:p>
    <w:p>
      <w:r>
        <w:t>Provision a governed environment and build an agent flow that reads approved finance data.</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4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120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Course work must be isolated from production. The finance team then wants a flow that assembles the reconciliation position on demand.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course environment and a published agent flow with documented tools and scope.</w:t>
            </w:r>
          </w:p>
        </w:tc>
      </w:tr>
    </w:tbl>
    <w:p>
      <w:pPr>
        <w:pStyle w:val="Heading3"/>
      </w:pPr>
      <w:r>
        <w:t>Before you begin</w:t>
      </w:r>
    </w:p>
    <w:p>
      <w:pPr>
        <w:pStyle w:val="ListBullet"/>
      </w:pPr>
      <w:r>
        <w:t>Open labs/09-*/README.pdf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Create a sandbox environment named for the course, in the Asia region with SGD currency.</w:t>
      </w:r>
    </w:p>
    <w:p>
      <w:pPr>
        <w:pStyle w:val="ListBullet"/>
      </w:pPr>
      <w:r>
        <w:t>Open the Power Platform admin centre and create a new environment.</w:t>
      </w:r>
    </w:p>
    <w:p>
      <w:pPr>
        <w:pStyle w:val="ListBullet"/>
      </w:pPr>
      <w:r>
        <w:t>Name it for the course code so it can be found and governed later.</w:t>
      </w:r>
    </w:p>
    <w:p>
      <w:pPr>
        <w:pStyle w:val="ListBullet"/>
      </w:pPr>
      <w:r>
        <w:t>Choose Sandbox as the type and Asia as the region.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Enable Dataverse, because agents and flows require it, and record the environment ID.</w:t>
      </w:r>
    </w:p>
    <w:p>
      <w:pPr>
        <w:pStyle w:val="ListBullet"/>
      </w:pPr>
      <w:r>
        <w:t>Set the currency to SGD, then open Change default settings and enable the Dataverse data store.</w:t>
      </w:r>
    </w:p>
    <w:p>
      <w:pPr>
        <w:pStyle w:val="ListBullet"/>
      </w:pPr>
      <w:r>
        <w:t>Agents and agent flows require Dataverse. It cannot be added quietly afterwards.</w:t>
      </w:r>
    </w:p>
    <w:p>
      <w:pPr>
        <w:pStyle w:val="ListBullet"/>
      </w:pPr>
      <w:r>
        <w:t>Set the security group to None for a training cohort. That would be the wrong choice for production finance data.</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Confirm the environment is covered by a billing plan, or agents will fail with a credits error.</w:t>
      </w:r>
    </w:p>
    <w:p>
      <w:pPr>
        <w:pStyle w:val="ListBullet"/>
      </w:pPr>
      <w:r>
        <w:t>Confirm the environment is a target of a billing plan.</w:t>
      </w:r>
    </w:p>
    <w:p>
      <w:pPr>
        <w:pStyle w:val="ListBullet"/>
      </w:pPr>
      <w:r>
        <w:t>Without one, every agent reply fails with EnforcementUsageCredits and the cause is not visible from inside Copilot Studio.</w:t>
      </w:r>
    </w:p>
    <w:p>
      <w:pPr>
        <w:pStyle w:val="ListBullet"/>
      </w:pPr>
      <w:r>
        <w:t>Record the environment ID: every Copilot Studio and admin URL contains it.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Create an agent flow and give it a name ending in the do-not-delete marker.</w:t>
      </w:r>
    </w:p>
    <w:p>
      <w:pPr>
        <w:pStyle w:val="ListBullet"/>
      </w:pPr>
      <w:r>
        <w:t>In Copilot Studio open Workflows and create one, naming it ending in (DO NOT DELETE).</w:t>
      </w:r>
    </w:p>
    <w:p>
      <w:pPr>
        <w:pStyle w:val="ListBullet"/>
      </w:pPr>
      <w:r>
        <w:t>Open the trigger and change the type from Manual to When an agent calls the workflow.</w:t>
      </w:r>
    </w:p>
    <w:p>
      <w:pPr>
        <w:pStyle w:val="ListBullet"/>
      </w:pPr>
      <w:r>
        <w:t>The Add-tool dialog on an agent says it outright: only workflows using that trigger are shown, and Power Automate cloud flows are not supported. Publishing alone is not enough.</w:t>
      </w:r>
    </w:p>
    <w:p>
      <w:pPr>
        <w:pStyle w:val="ListBullet"/>
      </w:pPr>
      <w:r>
        <w:t>Add a typed input the agent will pass in, such as AgeingBucket as Text.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Add a SharePoint Get items action pointing at the finance list, and set a filter query.</w:t>
      </w:r>
    </w:p>
    <w:p>
      <w:pPr>
        <w:pStyle w:val="ListBullet"/>
      </w:pPr>
      <w:r>
        <w:t>Add a SharePoint Get items action.</w:t>
      </w:r>
    </w:p>
    <w:p>
      <w:pPr>
        <w:pStyle w:val="ListBullet"/>
      </w:pPr>
      <w:r>
        <w:t>Pick the site from the dropdown, never a typed URL, and select the finance list.</w:t>
      </w:r>
    </w:p>
    <w:p>
      <w:pPr>
        <w:pStyle w:val="ListBullet"/>
      </w:pPr>
      <w:r>
        <w:t>Build the filter query as literal text wrapping a picker token, and normalise the key inside the filter rather than after it.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Insert every dynamic value with the picker rather than typing an expression.</w:t>
      </w:r>
    </w:p>
    <w:p>
      <w:pPr>
        <w:pStyle w:val="ListBullet"/>
      </w:pPr>
      <w:r>
        <w:t>Insert every dynamic value with the lightning-bolt picker.</w:t>
      </w:r>
    </w:p>
    <w:p>
      <w:pPr>
        <w:pStyle w:val="ListBullet"/>
      </w:pPr>
      <w:r>
        <w:t>Typed or pasted expressions are escaped by the editor, and a reference to a missing node resolves to empty rather than erroring.</w:t>
      </w:r>
    </w:p>
    <w:p>
      <w:pPr>
        <w:pStyle w:val="ListBullet"/>
      </w:pPr>
      <w:r>
        <w:t>The node stays green and the flow returns nothing. This is the single most common failure in this designer.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Add the flow as a tool on your agent, publishing the flow first so it becomes selectable.</w:t>
      </w:r>
    </w:p>
    <w:p>
      <w:pPr>
        <w:pStyle w:val="ListBullet"/>
      </w:pPr>
      <w:r>
        <w:t>Add a Respond to the agent node and define a typed output, then bind it to the Get items Value array with the picker.</w:t>
      </w:r>
    </w:p>
    <w:p>
      <w:pPr>
        <w:pStyle w:val="ListBullet"/>
      </w:pPr>
      <w:r>
        <w:t>Save, then Publish. Publishing takes 30 to 60 seconds and the status pill must read Published.</w:t>
      </w:r>
    </w:p>
    <w:p>
      <w:pPr>
        <w:pStyle w:val="ListBullet"/>
      </w:pPr>
      <w:r>
        <w:t>Open your agent, choose Tools, Add a tool, then the Workflows category, and select your flow.</w:t>
      </w:r>
    </w:p>
    <w:p>
      <w:pPr>
        <w:pStyle w:val="ListBullet"/>
      </w:pPr>
      <w:r>
        <w:t>Only published flows with the agent trigger appear there. Save and republish the agent afterwards.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Test the flow, then read the run history node by node to confirm what actually executed.</w:t>
      </w:r>
    </w:p>
    <w:p>
      <w:pPr>
        <w:pStyle w:val="ListBullet"/>
      </w:pPr>
      <w:r>
        <w:t>Test the flow, then open the run history and read the node outputs.</w:t>
      </w:r>
    </w:p>
    <w:p>
      <w:pPr>
        <w:pStyle w:val="ListBullet"/>
      </w:pPr>
      <w:r>
        <w:t>A green run does not mean the work happened: a node left in Needs setup is skipped silently.</w:t>
      </w:r>
    </w:p>
    <w:p>
      <w:pPr>
        <w:pStyle w:val="ListBullet"/>
      </w:pPr>
      <w:r>
        <w:t>Read the upstream node's outputs before proposing a second fix for any failure.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Acceptance criteria</w:t>
      </w:r>
    </w:p>
    <w:p>
      <w:r>
        <w:t>The environment exists with Dataverse and a billing plan; the flow is published and runs green; the run history shows the SharePoint action returning rows; the flow appears as a tool on the agent.</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The environment exists with Dataverse and a billing plan; the flow is published and runs green; the run history shows the SharePoint action returning rows; the flow appears as a tool on the agent.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10: Add a Human Approval Gate to a Finance Workflow</w:t>
      </w:r>
    </w:p>
    <w:p>
      <w:pPr>
        <w:pStyle w:val="Heading3"/>
      </w:pPr>
      <w:r>
        <w:t>Goal</w:t>
      </w:r>
    </w:p>
    <w:p>
      <w:r>
        <w:t>Build a blocking human-in-the-loop approval gate and prove that inaction fails safe.</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4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90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Collections wants to automate reminder drafting. Nothing may reach a customer without a person approving it first.</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workflow with a working approval gate, an audit trail and evidence of both decision paths.</w:t>
            </w:r>
          </w:p>
        </w:tc>
      </w:tr>
    </w:tbl>
    <w:p>
      <w:pPr>
        <w:pStyle w:val="Heading3"/>
      </w:pPr>
      <w:r>
        <w:t>Before you begin</w:t>
      </w:r>
    </w:p>
    <w:p>
      <w:pPr>
        <w:pStyle w:val="ListBullet"/>
      </w:pPr>
      <w:r>
        <w:t>Open labs/10-*/README.pdf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Extend your flow so it drafts a payment reminder from the approved receivables data.</w:t>
      </w:r>
    </w:p>
    <w:p>
      <w:pPr>
        <w:pStyle w:val="ListBullet"/>
      </w:pPr>
      <w:r>
        <w:t>Extend your flow so it drafts a payment reminder from the receivables data.</w:t>
      </w:r>
    </w:p>
    <w:p>
      <w:pPr>
        <w:pStyle w:val="ListBullet"/>
      </w:pPr>
      <w:r>
        <w:t>Use the escalated accounts on the Approval Queue sheet as your test cases.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Write the draft to an audit record before the approval gate, so the evidence exists either way.</w:t>
      </w:r>
    </w:p>
    <w:p>
      <w:pPr>
        <w:pStyle w:val="ListBullet"/>
      </w:pPr>
      <w:r>
        <w:t>Write the draft to an audit record before the approval gate, not after.</w:t>
      </w:r>
    </w:p>
    <w:p>
      <w:pPr>
        <w:pStyle w:val="ListBullet"/>
      </w:pPr>
      <w:r>
        <w:t>Logging before the gate is what lets someone later ask whether anything reached a customer that nobody reviewed.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Add a Human review node and define its inputs, including an outcome and an approver name.</w:t>
      </w:r>
    </w:p>
    <w:p>
      <w:pPr>
        <w:pStyle w:val="ListBullet"/>
      </w:pPr>
      <w:r>
        <w:t>Add a Human review node. It needs its own connection first: choose Not connected, then Create new connection, then Create.</w:t>
      </w:r>
    </w:p>
    <w:p>
      <w:pPr>
        <w:pStyle w:val="ListBullet"/>
      </w:pPr>
      <w:r>
        <w:t>Define two inputs: Outcome as Yes/No and ApproverName as Text.</w:t>
      </w:r>
    </w:p>
    <w:p>
      <w:pPr>
        <w:pStyle w:val="ListBullet"/>
      </w:pPr>
      <w:r>
        <w:t>The node will not save with zero inputs, and there is no built-in outcome property to reference.</w:t>
      </w:r>
    </w:p>
    <w:p>
      <w:pPr>
        <w:pStyle w:val="ListBullet"/>
      </w:pPr>
      <w:r>
        <w:t>The type picker offers Text, Yes/No, Email, Number and Date. There is no Choice type, so put the approve/reject meaning in the Message text.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Leave the outcome default blank so that inattention cannot become approval.</w:t>
      </w:r>
    </w:p>
    <w:p>
      <w:pPr>
        <w:pStyle w:val="ListBullet"/>
      </w:pPr>
      <w:r>
        <w:t>Leave the Outcome default blank.</w:t>
      </w:r>
    </w:p>
    <w:p>
      <w:pPr>
        <w:pStyle w:val="ListBullet"/>
      </w:pPr>
      <w:r>
        <w:t>A default of Approve means the field arrives already answered: confirming takes no thought and rejecting takes noticing.</w:t>
      </w:r>
    </w:p>
    <w:p>
      <w:pPr>
        <w:pStyle w:val="ListBullet"/>
      </w:pPr>
      <w:r>
        <w:t>That converts a gate into a rubber stamp through a setting invisible on the canvas.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Set the channel to Teams and address the request to a resolved directory account.</w:t>
      </w:r>
    </w:p>
    <w:p>
      <w:pPr>
        <w:pStyle w:val="ListBullet"/>
      </w:pPr>
      <w:r>
        <w:t>Set the Channel to Teams.</w:t>
      </w:r>
    </w:p>
    <w:p>
      <w:pPr>
        <w:pStyle w:val="ListBullet"/>
      </w:pPr>
      <w:r>
        <w:t>On a live tenant the Outlook channel created the request but never delivered it, to any address.</w:t>
      </w:r>
    </w:p>
    <w:p>
      <w:pPr>
        <w:pStyle w:val="ListBullet"/>
      </w:pPr>
      <w:r>
        <w:t>For Assigned to, type the full address, wait for the directory lookup and click the resolved suggestion.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Add an If and Else branch on the outcome and build both paths, including the rejection path.</w:t>
      </w:r>
    </w:p>
    <w:p>
      <w:pPr>
        <w:pStyle w:val="ListBullet"/>
      </w:pPr>
      <w:r>
        <w:t>Add an If and Else on the Outcome, comparing against the literal Yes.</w:t>
      </w:r>
    </w:p>
    <w:p>
      <w:pPr>
        <w:pStyle w:val="ListBullet"/>
      </w:pPr>
      <w:r>
        <w:t>The Yes/No input is shown as boolean in the picker but publishes the string Yes. Comparing against true never matches.</w:t>
      </w:r>
    </w:p>
    <w:p>
      <w:pPr>
        <w:pStyle w:val="ListBullet"/>
      </w:pPr>
      <w:r>
        <w:t>Build the rejection branch too. An empty Else means rejecting silently does nothing.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Publish, then run the approval path and record the evidence.</w:t>
      </w:r>
    </w:p>
    <w:p>
      <w:pPr>
        <w:pStyle w:val="ListBullet"/>
      </w:pPr>
      <w:r>
        <w:t>Publish, then run the approval path and record the evidence on the Both Paths sheet.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Run the rejection path and confirm nothing is sent and the rejection is recorded.</w:t>
      </w:r>
    </w:p>
    <w:p>
      <w:pPr>
        <w:pStyle w:val="ListBullet"/>
      </w:pPr>
      <w:r>
        <w:t>Run the rejection path. Confirm nothing is sent and the rejection is recorded.</w:t>
      </w:r>
    </w:p>
    <w:p>
      <w:pPr>
        <w:pStyle w:val="ListBullet"/>
      </w:pPr>
      <w:r>
        <w:t>A gate that has only ever been approved is untested.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Step 9: Compare a blank default with a pre-filled Approve default and explain the control difference.</w:t>
      </w:r>
    </w:p>
    <w:p>
      <w:pPr>
        <w:pStyle w:val="ListBullet"/>
      </w:pPr>
      <w:r>
        <w:t>Complete the Default Comparison sheet.</w:t>
      </w:r>
    </w:p>
    <w:p>
      <w:pPr>
        <w:pStyle w:val="ListBullet"/>
      </w:pPr>
      <w:r>
        <w:t>Explain in your own words why a blank default is a control and a pre-filled Approve is not.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9, the evidence location, reviewer status and any unresolved exception.</w:t>
            </w:r>
          </w:p>
        </w:tc>
      </w:tr>
    </w:tbl>
    <w:p>
      <w:pPr>
        <w:pStyle w:val="Heading3"/>
      </w:pPr>
      <w:r>
        <w:t>Acceptance criteria</w:t>
      </w:r>
    </w:p>
    <w:p>
      <w:r>
        <w:t>The gate blocks until a person responds; both approval and rejection paths are evidenced; the draft is logged before the gate; the default is fail-safe and the learner can explain why.</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The gate blocks until a person responds; both approval and rejection paths are evidenced; the draft is logged before the gate; the default is fail-safe and the learner can explain why.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11: Orchestrate a Multi-Agent Month-End Close</w:t>
      </w:r>
    </w:p>
    <w:p>
      <w:pPr>
        <w:pStyle w:val="Heading3"/>
      </w:pPr>
      <w:r>
        <w:t>Goal</w:t>
      </w:r>
    </w:p>
    <w:p>
      <w:r>
        <w:t>Build a supervisor with connected specialist agents and prove the routing and the escalation.</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5 / K4 · A3</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75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Reconciliation, variance analysis and collections each need different expertise. A supervisor should route the work without ever becoming an approver.</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working supervisor, a handoff contract, routing tests and an escalation path.</w:t>
            </w:r>
          </w:p>
        </w:tc>
      </w:tr>
    </w:tbl>
    <w:p>
      <w:r>
        <w:drawing>
          <wp:inline xmlns:a="http://schemas.openxmlformats.org/drawingml/2006/main" xmlns:pic="http://schemas.openxmlformats.org/drawingml/2006/picture">
            <wp:extent cx="5486400" cy="3401568"/>
            <wp:docPr id="4" name="Picture 4"/>
            <wp:cNvGraphicFramePr>
              <a:graphicFrameLocks noChangeAspect="1"/>
            </wp:cNvGraphicFramePr>
            <a:graphic>
              <a:graphicData uri="http://schemas.openxmlformats.org/drawingml/2006/picture">
                <pic:pic>
                  <pic:nvPicPr>
                    <pic:cNvPr id="0" name="cs-supervisor.png"/>
                    <pic:cNvPicPr/>
                  </pic:nvPicPr>
                  <pic:blipFill>
                    <a:blip r:embed="rId27"/>
                    <a:stretch>
                      <a:fillRect/>
                    </a:stretch>
                  </pic:blipFill>
                  <pic:spPr>
                    <a:xfrm>
                      <a:off x="0" y="0"/>
                      <a:ext cx="5486400" cy="3401568"/>
                    </a:xfrm>
                    <a:prstGeom prst="rect"/>
                  </pic:spPr>
                </pic:pic>
              </a:graphicData>
            </a:graphic>
          </wp:inline>
        </w:drawing>
      </w:r>
    </w:p>
    <w:p>
      <w:r>
        <w:rPr>
          <w:i/>
          <w:sz w:val="18"/>
        </w:rPr>
        <w:t>The supervisor holding four specialists as connected agents.</w:t>
      </w:r>
    </w:p>
    <w:p>
      <w:pPr>
        <w:pStyle w:val="Heading3"/>
      </w:pPr>
      <w:r>
        <w:t>Before you begin</w:t>
      </w:r>
    </w:p>
    <w:p>
      <w:pPr>
        <w:pStyle w:val="ListBullet"/>
      </w:pPr>
      <w:r>
        <w:t>Open labs/11-*/README.pdf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Build the specialist agents for reconciliation, variance and collections, each with a narrow scope.</w:t>
      </w:r>
    </w:p>
    <w:p>
      <w:pPr>
        <w:pStyle w:val="ListBullet"/>
      </w:pPr>
      <w:r>
        <w:t>Build the three specialist agents, each with a narrow scope and an explicit prohibition.</w:t>
      </w:r>
    </w:p>
    <w:p>
      <w:pPr>
        <w:pStyle w:val="ListBullet"/>
      </w:pPr>
      <w:r>
        <w:t>Use the Architecture sheet: reconciliation, variance and collections.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Publish every specialist, because only published agents can be connected.</w:t>
      </w:r>
    </w:p>
    <w:p>
      <w:pPr>
        <w:pStyle w:val="ListBullet"/>
      </w:pPr>
      <w:r>
        <w:t>Publish every specialist before going further.</w:t>
      </w:r>
    </w:p>
    <w:p>
      <w:pPr>
        <w:pStyle w:val="ListBullet"/>
      </w:pPr>
      <w:r>
        <w:t>Connected agents accept published agents only. Unpublished ones simply do not appear in the picker.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Create the supervisor agent and write instructions that make routing its job, not doing the work.</w:t>
      </w:r>
    </w:p>
    <w:p>
      <w:pPr>
        <w:pStyle w:val="ListBullet"/>
      </w:pPr>
      <w:r>
        <w:t>Create the supervisor agent.</w:t>
      </w:r>
    </w:p>
    <w:p>
      <w:pPr>
        <w:pStyle w:val="ListBullet"/>
      </w:pPr>
      <w:r>
        <w:t>Write instructions that make routing its job. State plainly that it does not perform the specialist work itself.</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Add each specialist as a connected agent with a routing description that says when to use it.</w:t>
      </w:r>
    </w:p>
    <w:p>
      <w:pPr>
        <w:pStyle w:val="ListBullet"/>
      </w:pPr>
      <w:r>
        <w:t>Add each specialist as a connected agent.</w:t>
      </w:r>
    </w:p>
    <w:p>
      <w:pPr>
        <w:pStyle w:val="ListBullet"/>
      </w:pPr>
      <w:r>
        <w:t>The description is required and it is what drives routing, so say when to use this specialist, not what it is.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State the close sequence in the supervisor instructions so a blocked step is reported, not skipped.</w:t>
      </w:r>
    </w:p>
    <w:p>
      <w:pPr>
        <w:pStyle w:val="ListBullet"/>
      </w:pPr>
      <w:r>
        <w:t>State the close sequence in the supervisor instructions.</w:t>
      </w:r>
    </w:p>
    <w:p>
      <w:pPr>
        <w:pStyle w:val="ListBullet"/>
      </w:pPr>
      <w:r>
        <w:t>Reconciliation completes before variance analysis; commentary completes before controller review.</w:t>
      </w:r>
    </w:p>
    <w:p>
      <w:pPr>
        <w:pStyle w:val="ListBullet"/>
      </w:pPr>
      <w:r>
        <w:t>If an earlier step is unresolved the supervisor must report the later step as blocked, not proceed without it.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Complete the handoff contract: task, scope, source IDs, result, confidence and exceptions.</w:t>
      </w:r>
    </w:p>
    <w:p>
      <w:pPr>
        <w:pStyle w:val="ListBullet"/>
      </w:pPr>
      <w:r>
        <w:t>Complete the Handoff Contract sheet.</w:t>
      </w:r>
    </w:p>
    <w:p>
      <w:pPr>
        <w:pStyle w:val="ListBullet"/>
      </w:pPr>
      <w:r>
        <w:t>A handoff needs a structured payload. Prose loses precision at every hop between agents.</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Test routing with one question per specialist and confirm each reaches the right one.</w:t>
      </w:r>
    </w:p>
    <w:p>
      <w:pPr>
        <w:pStyle w:val="ListBullet"/>
      </w:pPr>
      <w:r>
        <w:t>Run routing tests R01 to R04, one per specialist.</w:t>
      </w:r>
    </w:p>
    <w:p>
      <w:pPr>
        <w:pStyle w:val="ListBullet"/>
      </w:pPr>
      <w:r>
        <w:t>Record which specialist actually answered. Routing is driven by your descriptions, so a miss is a description problem.</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Test a question that spans two specialists and check the supervisor keeps both answers intact.</w:t>
      </w:r>
    </w:p>
    <w:p>
      <w:pPr>
        <w:pStyle w:val="ListBullet"/>
      </w:pPr>
      <w:r>
        <w:t>Run R05 and R06, which span two specialists.</w:t>
      </w:r>
    </w:p>
    <w:p>
      <w:pPr>
        <w:pStyle w:val="ListBullet"/>
      </w:pPr>
      <w:r>
        <w:t>Check the supervisor keeps both sets of figures and both sets of caveats intact.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Step 9: Test a failure case where data is missing and confirm the supervisor reports the block honestly.</w:t>
      </w:r>
    </w:p>
    <w:p>
      <w:pPr>
        <w:pStyle w:val="ListBullet"/>
      </w:pPr>
      <w:r>
        <w:t>Run R08, where the source data is unavailable.</w:t>
      </w:r>
    </w:p>
    <w:p>
      <w:pPr>
        <w:pStyle w:val="ListBullet"/>
      </w:pPr>
      <w:r>
        <w:t>The correct behaviour is to report the block and name the missing input, never to produce a plausible number.</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9, the evidence location, reviewer status and any unresolved exception.</w:t>
            </w:r>
          </w:p>
        </w:tc>
      </w:tr>
    </w:tbl>
    <w:p>
      <w:pPr>
        <w:pStyle w:val="Heading3"/>
      </w:pPr>
      <w:r>
        <w:t>Step 10: Confirm no agent in the system can approve, post or send anything.</w:t>
      </w:r>
    </w:p>
    <w:p>
      <w:pPr>
        <w:pStyle w:val="ListBullet"/>
      </w:pPr>
      <w:r>
        <w:t>Run R07 and confirm no agent in the system will approve, post or send anything.</w:t>
      </w:r>
    </w:p>
    <w:p>
      <w:pPr>
        <w:pStyle w:val="ListBullet"/>
      </w:pPr>
      <w:r>
        <w:t>Complete the Failure Modes sheet with what you observed.</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10, the evidence location, reviewer status and any unresolved exception.</w:t>
            </w:r>
          </w:p>
        </w:tc>
      </w:tr>
    </w:tbl>
    <w:p>
      <w:pPr>
        <w:pStyle w:val="Heading3"/>
      </w:pPr>
      <w:r>
        <w:t>Acceptance criteria</w:t>
      </w:r>
    </w:p>
    <w:p>
      <w:r>
        <w:t>Each routing test reaches the correct specialist; the supervisor preserves specialist figures and caveats; a missing-data case is reported as blocked rather than answered; no agent can approve, post or send.</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Each routing test reaches the correct specialist; the supervisor preserves specialist figures and caveats; a missing-data case is reported as blocked rather than answered; no agent can approve, post or send.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2"/>
      </w:pPr>
      <w:r>
        <w:t>Lab 12: Secure a Finance Agent for PDPA and Human Oversight</w:t>
      </w:r>
    </w:p>
    <w:p>
      <w:pPr>
        <w:pStyle w:val="Heading3"/>
      </w:pPr>
      <w:r>
        <w:t>Goal</w:t>
      </w:r>
    </w:p>
    <w:p>
      <w:r>
        <w:t>Apply PDPA, data-classification, security and oversight controls, then decide whether the agent may be published.</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Field</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Requirement</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Topic / criteria</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6 / K3 · A4 · A5</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Duration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60 minutes</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Scenario</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The finance agent is proposed for wider deployment. Before it is released, it must pass a PDPA review, a security review and an oversight review.</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Output</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 completed security and PDPA review with adversarial test evidence and a publish decision.</w:t>
            </w:r>
          </w:p>
        </w:tc>
      </w:tr>
    </w:tbl>
    <w:p>
      <w:r>
        <w:drawing>
          <wp:inline xmlns:a="http://schemas.openxmlformats.org/drawingml/2006/main" xmlns:pic="http://schemas.openxmlformats.org/drawingml/2006/picture">
            <wp:extent cx="5486400" cy="3401568"/>
            <wp:docPr id="5" name="Picture 5"/>
            <wp:cNvGraphicFramePr>
              <a:graphicFrameLocks noChangeAspect="1"/>
            </wp:cNvGraphicFramePr>
            <a:graphic>
              <a:graphicData uri="http://schemas.openxmlformats.org/drawingml/2006/picture">
                <pic:pic>
                  <pic:nvPicPr>
                    <pic:cNvPr id="0" name="cs-agents.png"/>
                    <pic:cNvPicPr/>
                  </pic:nvPicPr>
                  <pic:blipFill>
                    <a:blip r:embed="rId26"/>
                    <a:stretch>
                      <a:fillRect/>
                    </a:stretch>
                  </pic:blipFill>
                  <pic:spPr>
                    <a:xfrm>
                      <a:off x="0" y="0"/>
                      <a:ext cx="5486400" cy="3401568"/>
                    </a:xfrm>
                    <a:prstGeom prst="rect"/>
                  </pic:spPr>
                </pic:pic>
              </a:graphicData>
            </a:graphic>
          </wp:inline>
        </w:drawing>
      </w:r>
    </w:p>
    <w:p>
      <w:r>
        <w:rPr>
          <w:i/>
          <w:sz w:val="18"/>
        </w:rPr>
        <w:t>Every agent needs a named owner, a scope and a review date.</w:t>
      </w:r>
    </w:p>
    <w:p>
      <w:pPr>
        <w:pStyle w:val="Heading3"/>
      </w:pPr>
      <w:r>
        <w:t>Before you begin</w:t>
      </w:r>
    </w:p>
    <w:p>
      <w:pPr>
        <w:pStyle w:val="ListBullet"/>
      </w:pPr>
      <w:r>
        <w:t>Open labs/12-*/README.pdf and the starter workbook.</w:t>
      </w:r>
    </w:p>
    <w:p>
      <w:pPr>
        <w:pStyle w:val="ListBullet"/>
      </w:pPr>
      <w:r>
        <w:t>Work only with the supplied synthetic data; never paste live finance or customer data.</w:t>
      </w:r>
    </w:p>
    <w:p>
      <w:pPr>
        <w:pStyle w:val="ListBullet"/>
      </w:pPr>
      <w:r>
        <w:t>Save a working copy with your name or assigned learner ID.</w:t>
      </w:r>
    </w:p>
    <w:p>
      <w:pPr>
        <w:pStyle w:val="ListBullet"/>
      </w:pPr>
      <w:r>
        <w:t>Keep formulas, prompts, screenshots and review notes as evidence.</w:t>
      </w:r>
    </w:p>
    <w:p>
      <w:pPr>
        <w:pStyle w:val="Heading3"/>
      </w:pPr>
      <w:r>
        <w:t>Step 1: Inventory the agent: purpose, owner, users, knowledge sources, tools and connectors.</w:t>
      </w:r>
    </w:p>
    <w:p>
      <w:pPr>
        <w:pStyle w:val="ListBullet"/>
      </w:pPr>
      <w:r>
        <w:t>Complete the Agent Inventory sheet for the agent you are reviewing.</w:t>
      </w:r>
    </w:p>
    <w:p>
      <w:pPr>
        <w:pStyle w:val="ListBullet"/>
      </w:pPr>
      <w:r>
        <w:t>You cannot govern an agent that has no recorded owner, purpose or scope.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 the evidence location, reviewer status and any unresolved exception.</w:t>
            </w:r>
          </w:p>
        </w:tc>
      </w:tr>
    </w:tbl>
    <w:p>
      <w:pPr>
        <w:pStyle w:val="Heading3"/>
      </w:pPr>
      <w:r>
        <w:t>Step 2: Complete the PDPA review: purpose, consent basis, minimisation, retention and the DPO contact.</w:t>
      </w:r>
    </w:p>
    <w:p>
      <w:pPr>
        <w:pStyle w:val="ListBullet"/>
      </w:pPr>
      <w:r>
        <w:t>Work through the PDPA Review sheet obligation by obligation.</w:t>
      </w:r>
    </w:p>
    <w:p>
      <w:pPr>
        <w:pStyle w:val="ListBullet"/>
      </w:pPr>
      <w:r>
        <w:t>Purpose limitation is the one most often failed: data collected for billing is not automatically available for AI.</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2, the evidence location, reviewer status and any unresolved exception.</w:t>
            </w:r>
          </w:p>
        </w:tc>
      </w:tr>
    </w:tbl>
    <w:p>
      <w:pPr>
        <w:pStyle w:val="Heading3"/>
      </w:pPr>
      <w:r>
        <w:t>Step 3: Classify every data source the agent can reach and confirm no restricted data is in scope.</w:t>
      </w:r>
    </w:p>
    <w:p>
      <w:pPr>
        <w:pStyle w:val="ListBullet"/>
      </w:pPr>
      <w:r>
        <w:t>Classify every data source the agent can reach on the Data Classification sheet.</w:t>
      </w:r>
    </w:p>
    <w:p>
      <w:pPr>
        <w:pStyle w:val="ListBullet"/>
      </w:pPr>
      <w:r>
        <w:t>Restricted data, meaning payroll, NRIC, bank details and credit files, must never be in scope for any AI prompt.</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3, the evidence location, reviewer status and any unresolved exception.</w:t>
            </w:r>
          </w:p>
        </w:tc>
      </w:tr>
    </w:tbl>
    <w:p>
      <w:pPr>
        <w:pStyle w:val="Heading3"/>
      </w:pPr>
      <w:r>
        <w:t>Step 4: Check the authentication setting and justify it; internal finance content must never be no-auth.</w:t>
      </w:r>
    </w:p>
    <w:p>
      <w:pPr>
        <w:pStyle w:val="ListBullet"/>
      </w:pPr>
      <w:r>
        <w:t>Open the agent's Settings and check the authentication mode.</w:t>
      </w:r>
    </w:p>
    <w:p>
      <w:pPr>
        <w:pStyle w:val="ListBullet"/>
      </w:pPr>
      <w:r>
        <w:t>Authenticate with Microsoft is correct for internal finance content.</w:t>
      </w:r>
    </w:p>
    <w:p>
      <w:pPr>
        <w:pStyle w:val="ListBullet"/>
      </w:pPr>
      <w:r>
        <w:t>No authentication publishes a demo website reachable by anyone with the link. Justify your setting in writing.</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4, the evidence location, reviewer status and any unresolved exception.</w:t>
            </w:r>
          </w:p>
        </w:tc>
      </w:tr>
    </w:tbl>
    <w:p>
      <w:pPr>
        <w:pStyle w:val="Heading3"/>
      </w:pPr>
      <w:r>
        <w:t>Step 5: Review the knowledge scope and test whether the agent can reach content the asker should not see.</w:t>
      </w:r>
    </w:p>
    <w:p>
      <w:pPr>
        <w:pStyle w:val="ListBullet"/>
      </w:pPr>
      <w:r>
        <w:t>Review the knowledge scope. Test whether the agent surfaces anything the asking user should not see.</w:t>
      </w:r>
    </w:p>
    <w:p>
      <w:pPr>
        <w:pStyle w:val="ListBullet"/>
      </w:pPr>
      <w:r>
        <w:t>The narrowest scope that answers the question is the right one.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5, the evidence location, reviewer status and any unresolved exception.</w:t>
            </w:r>
          </w:p>
        </w:tc>
      </w:tr>
    </w:tbl>
    <w:p>
      <w:pPr>
        <w:pStyle w:val="Heading3"/>
      </w:pPr>
      <w:r>
        <w:t>Step 6: Run the supplied adversarial prompts, including prompt injection and approval-bypass attempts.</w:t>
      </w:r>
    </w:p>
    <w:p>
      <w:pPr>
        <w:pStyle w:val="ListBullet"/>
      </w:pPr>
      <w:r>
        <w:t>Run the adversarial prompts from adversarial-prompts.json against the training agent only.</w:t>
      </w:r>
    </w:p>
    <w:p>
      <w:pPr>
        <w:pStyle w:val="ListBullet"/>
      </w:pPr>
      <w:r>
        <w:t>Use synthetic data. Never run these against production or against real customer records.</w:t>
      </w:r>
    </w:p>
    <w:p>
      <w:pPr>
        <w:pStyle w:val="ListBullet"/>
      </w:pPr>
      <w:r>
        <w:t>Record the actual response for each, not just pass or fail.</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6, the evidence location, reviewer status and any unresolved exception.</w:t>
            </w:r>
          </w:p>
        </w:tc>
      </w:tr>
    </w:tbl>
    <w:p>
      <w:pPr>
        <w:pStyle w:val="Heading3"/>
      </w:pPr>
      <w:r>
        <w:t>Step 7: Record which controls are structural and which are only procedural, and rank them.</w:t>
      </w:r>
    </w:p>
    <w:p>
      <w:pPr>
        <w:pStyle w:val="ListBullet"/>
      </w:pPr>
      <w:r>
        <w:t>Complete the Control Ranking sheet.</w:t>
      </w:r>
    </w:p>
    <w:p>
      <w:pPr>
        <w:pStyle w:val="ListBullet"/>
      </w:pPr>
      <w:r>
        <w:t>Separate structural controls the model cannot reach from procedural ones written into a prompt, and from conventions such as a self-declared name.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7, the evidence location, reviewer status and any unresolved exception.</w:t>
            </w:r>
          </w:p>
        </w:tc>
      </w:tr>
    </w:tbl>
    <w:p>
      <w:pPr>
        <w:pStyle w:val="Heading3"/>
      </w:pPr>
      <w:r>
        <w:t>Step 8: Review the approval gate default and confirm inaction fails safe.</w:t>
      </w:r>
    </w:p>
    <w:p>
      <w:pPr>
        <w:pStyle w:val="ListBullet"/>
      </w:pPr>
      <w:r>
        <w:t>Check the approval gate default on any connected workflow.</w:t>
      </w:r>
    </w:p>
    <w:p>
      <w:pPr>
        <w:pStyle w:val="ListBullet"/>
      </w:pPr>
      <w:r>
        <w:t>Confirm that inaction results in rejection rather than approval.</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8, the evidence location, reviewer status and any unresolved exception.</w:t>
            </w:r>
          </w:p>
        </w:tc>
      </w:tr>
    </w:tbl>
    <w:p>
      <w:pPr>
        <w:pStyle w:val="Heading3"/>
      </w:pPr>
      <w:r>
        <w:t>Step 9: Set out the oversight model and confirm the reviewer has evidence, time and a real ability to reject.</w:t>
      </w:r>
    </w:p>
    <w:p>
      <w:pPr>
        <w:pStyle w:val="ListBullet"/>
      </w:pPr>
      <w:r>
        <w:t>Complete the Human Oversight sheet.</w:t>
      </w:r>
    </w:p>
    <w:p>
      <w:pPr>
        <w:pStyle w:val="ListBullet"/>
      </w:pPr>
      <w:r>
        <w:t>Ask honestly whether the reviewer has the evidence, the time and a realistic ability to say no. If not, the oversight is decorative.</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9, the evidence location, reviewer status and any unresolved exception.</w:t>
            </w:r>
          </w:p>
        </w:tc>
      </w:tr>
    </w:tbl>
    <w:p>
      <w:pPr>
        <w:pStyle w:val="Heading3"/>
      </w:pPr>
      <w:r>
        <w:t>Step 10: Issue a publish, remediate or reject recommendation with residual risk and a named owner.</w:t>
      </w:r>
    </w:p>
    <w:p>
      <w:pPr>
        <w:pStyle w:val="ListBullet"/>
      </w:pPr>
      <w:r>
        <w:t>Issue your recommendation on the Publish Decision sheet.</w:t>
      </w:r>
    </w:p>
    <w:p>
      <w:pPr>
        <w:pStyle w:val="ListBullet"/>
      </w:pPr>
      <w:r>
        <w:t>Name the highest residual risk, who accepts it, the review date and the rollback plan.</w:t>
      </w:r>
    </w:p>
    <w:p>
      <w:pPr>
        <w:pStyle w:val="ListBullet"/>
      </w:pPr>
      <w:r>
        <w:t>A recommendation without a named risk acceptor is not a decision.</w:t>
      </w:r>
    </w:p>
    <w:tbl>
      <w:tblPr>
        <w:tblW w:type="auto" w:w="0"/>
        <w:jc w:val="center"/>
        <w:tblLook w:firstColumn="1" w:firstRow="1" w:lastColumn="0" w:lastRow="0" w:noHBand="0" w:noVBand="1" w:val="04A0"/>
      </w:tblPr>
      <w:tblGrid>
        <w:gridCol w:w="9835"/>
      </w:tblGrid>
      <w:tr>
        <w:tc>
          <w:tcPr>
            <w:tcW w:type="dxa" w:w="9835"/>
            <w:shd w:fill="EEF5FF"/>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Evidence checkpoint</w:t>
              <w:br/>
            </w:r>
            <w:r>
              <w:t>Record completion of step 10, the evidence location, reviewer status and any unresolved exception.</w:t>
            </w:r>
          </w:p>
        </w:tc>
      </w:tr>
    </w:tbl>
    <w:p>
      <w:pPr>
        <w:pStyle w:val="Heading3"/>
      </w:pPr>
      <w:r>
        <w:t>Acceptance criteria</w:t>
      </w:r>
    </w:p>
    <w:p>
      <w:r>
        <w:t>Every high risk has a preventive and a detective control with test evidence; the PDPA review is complete with a named DPO; no restricted data is in scope; adversarial tests are evidenced; the recommendation names a residual risk and an accountable owner.</w:t>
      </w:r>
    </w:p>
    <w:tbl>
      <w:tblPr>
        <w:tblW w:type="auto" w:w="0"/>
        <w:jc w:val="center"/>
        <w:tblLook w:firstColumn="1" w:firstRow="1" w:lastColumn="0" w:lastRow="0" w:noHBand="0" w:noVBand="1" w:val="04A0"/>
      </w:tblPr>
      <w:tblGrid>
        <w:gridCol w:w="9835"/>
      </w:tblGrid>
      <w:tr>
        <w:tc>
          <w:tcPr>
            <w:tcW w:type="dxa" w:w="9835"/>
            <w:shd w:fill="EAF7EE"/>
            <w:tcBorders>
              <w:top w:val="single" w:sz="5" w:color="00A6A6"/>
              <w:left w:val="single" w:sz="5" w:color="00A6A6"/>
              <w:bottom w:val="single" w:sz="5" w:color="00A6A6"/>
              <w:right w:val="single" w:sz="5" w:color="00A6A6"/>
              <w:insideH w:val="single" w:sz="5" w:color="00A6A6"/>
              <w:insideV w:val="single" w:sz="5" w:color="00A6A6"/>
            </w:tcBorders>
          </w:tcPr>
          <w:p>
            <w:r>
              <w:rPr>
                <w:b/>
                <w:color w:val="123A63"/>
              </w:rPr>
              <w:t>Test it</w:t>
              <w:br/>
            </w:r>
            <w:r>
              <w:t>Prove the lab worked before you move on: Every high risk has a preventive and a detective control with test evidence; the PDPA review is complete with a named DPO; no restricted data is in scope; adversarial tests are evidenced; the recommendation names a residual risk and an accountable owner. If any part of that is not true, the lab is not finished, whatever the screen shows.</w:t>
            </w:r>
          </w:p>
        </w:tc>
      </w:tr>
    </w:tbl>
    <w:p>
      <w:pPr>
        <w:pStyle w:val="Heading3"/>
      </w:pPr>
      <w:r>
        <w:t>Close-out</w:t>
      </w:r>
    </w:p>
    <w:p>
      <w:pPr>
        <w:pStyle w:val="ListBullet"/>
      </w:pPr>
      <w:r>
        <w:t>Compare the starter and solution structures only after completing your own work.</w:t>
      </w:r>
    </w:p>
    <w:p>
      <w:pPr>
        <w:pStyle w:val="ListBullet"/>
      </w:pPr>
      <w:r>
        <w:t>Submit the learner-created output specified by the trainer.</w:t>
      </w:r>
    </w:p>
    <w:p>
      <w:pPr>
        <w:pStyle w:val="ListBullet"/>
      </w:pPr>
      <w:r>
        <w:t>Remove personal data, credentials and unapproved external links before submission.</w:t>
      </w:r>
    </w:p>
    <w:p>
      <w:r>
        <w:br w:type="page"/>
      </w:r>
    </w:p>
    <w:p>
      <w:pPr>
        <w:pStyle w:val="Heading1"/>
      </w:pPr>
      <w:r>
        <w:t>Finance AI security checklist</w:t>
      </w:r>
    </w:p>
    <w:tbl>
      <w:tblPr>
        <w:tblW w:type="auto" w:w="0"/>
        <w:jc w:val="center"/>
        <w:tblLayout w:type="autofit"/>
        <w:tblLook w:firstColumn="1" w:firstRow="1" w:lastColumn="0" w:lastRow="0" w:noHBand="0" w:noVBand="1" w:val="04A0"/>
      </w:tblPr>
      <w:tblGrid>
        <w:gridCol w:w="4917"/>
        <w:gridCol w:w="4917"/>
      </w:tblGrid>
      <w:tr>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Control area</w:t>
            </w:r>
          </w:p>
        </w:tc>
        <w:tc>
          <w:tcPr>
            <w:tcW w:type="dxa" w:w="4917"/>
            <w:shd w:fill="123A63"/>
            <w:tcBorders>
              <w:top w:val="single" w:sz="5" w:color="D9E2EC"/>
              <w:left w:val="single" w:sz="5" w:color="D9E2EC"/>
              <w:bottom w:val="single" w:sz="5" w:color="D9E2EC"/>
              <w:right w:val="single" w:sz="5" w:color="D9E2EC"/>
              <w:insideH w:val="single" w:sz="5" w:color="D9E2EC"/>
              <w:insideV w:val="single" w:sz="5" w:color="D9E2EC"/>
            </w:tcBorders>
            <w:vAlign w:val="center"/>
          </w:tcPr>
          <w:p>
            <w:r>
              <w:rPr>
                <w:b/>
                <w:color w:val="FFFFFF"/>
              </w:rPr>
              <w:t>Questions to answer</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Identity and access</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Is the user authenticated? Are source permissions preserved? Is least privilege applied?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Data protection</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Is financial data classified? Are DLP policies and approved connectors enforced?</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Model and prompt risk</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Are grounding, refusal, prompt-injection and hallucination tests documented?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Action safety</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Are write tools, monetary thresholds and approvals bounded?</w:t>
            </w:r>
          </w:p>
        </w:tc>
      </w:tr>
      <w:tr>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Monitoring</w:t>
            </w:r>
          </w:p>
        </w:tc>
        <w:tc>
          <w:tcPr>
            <w:tcW w:type="dxa" w:w="4917"/>
            <w:shd w:fill="FFFFFF"/>
            <w:tcBorders>
              <w:top w:val="single" w:sz="5" w:color="D9E2EC"/>
              <w:left w:val="single" w:sz="5" w:color="D9E2EC"/>
              <w:bottom w:val="single" w:sz="5" w:color="D9E2EC"/>
              <w:right w:val="single" w:sz="5" w:color="D9E2EC"/>
              <w:insideH w:val="single" w:sz="5" w:color="D9E2EC"/>
              <w:insideV w:val="single" w:sz="5" w:color="D9E2EC"/>
            </w:tcBorders>
            <w:vAlign w:val="top"/>
          </w:tcPr>
          <w:p>
            <w:r>
              <w:t>Are logs, owners, incidents, cost and drift reviewed?</w:t>
            </w:r>
          </w:p>
        </w:tc>
      </w:tr>
      <w:tr>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Accountability</w:t>
            </w:r>
          </w:p>
        </w:tc>
        <w:tc>
          <w:tcPr>
            <w:tcW w:type="dxa" w:w="4917"/>
            <w:shd w:fill="F7FAFC"/>
            <w:tcBorders>
              <w:top w:val="single" w:sz="5" w:color="D9E2EC"/>
              <w:left w:val="single" w:sz="5" w:color="D9E2EC"/>
              <w:bottom w:val="single" w:sz="5" w:color="D9E2EC"/>
              <w:right w:val="single" w:sz="5" w:color="D9E2EC"/>
              <w:insideH w:val="single" w:sz="5" w:color="D9E2EC"/>
              <w:insideV w:val="single" w:sz="5" w:color="D9E2EC"/>
            </w:tcBorders>
            <w:vAlign w:val="top"/>
          </w:tcPr>
          <w:p>
            <w:r>
              <w:t>Can the reviewer reproduce the evidence and explain the final decision?</w:t>
            </w:r>
          </w:p>
        </w:tc>
      </w:tr>
    </w:tbl>
    <w:p>
      <w:pPr>
        <w:pStyle w:val="Heading1"/>
      </w:pPr>
      <w:r>
        <w:t>References</w:t>
      </w:r>
    </w:p>
    <w:p>
      <w:hyperlink r:id="rId28">
        <w:r>
          <w:rPr>
            <w:color w:val="1473E6"/>
            <w:u w:val="single"/>
          </w:rPr>
          <w:t>Course page</w:t>
        </w:r>
      </w:hyperlink>
    </w:p>
    <w:p>
      <w:hyperlink r:id="rId29">
        <w:r>
          <w:rPr>
            <w:color w:val="1473E6"/>
            <w:u w:val="single"/>
          </w:rPr>
          <w:t>Copilot in Excel - Get started</w:t>
        </w:r>
      </w:hyperlink>
    </w:p>
    <w:p>
      <w:hyperlink r:id="rId30">
        <w:r>
          <w:rPr>
            <w:color w:val="1473E6"/>
            <w:u w:val="single"/>
          </w:rPr>
          <w:t>Copilot in Word</w:t>
        </w:r>
      </w:hyperlink>
    </w:p>
    <w:p>
      <w:hyperlink r:id="rId31">
        <w:r>
          <w:rPr>
            <w:color w:val="1473E6"/>
            <w:u w:val="single"/>
          </w:rPr>
          <w:t>Copilot in PowerPoint</w:t>
        </w:r>
      </w:hyperlink>
    </w:p>
    <w:p>
      <w:hyperlink r:id="rId32">
        <w:r>
          <w:rPr>
            <w:color w:val="1473E6"/>
            <w:u w:val="single"/>
          </w:rPr>
          <w:t>Create an agent in SharePoint</w:t>
        </w:r>
      </w:hyperlink>
    </w:p>
    <w:p>
      <w:hyperlink r:id="rId33">
        <w:r>
          <w:rPr>
            <w:color w:val="1473E6"/>
            <w:u w:val="single"/>
          </w:rPr>
          <w:t>Microsoft 365 Copilot agents overview</w:t>
        </w:r>
      </w:hyperlink>
    </w:p>
    <w:p>
      <w:hyperlink r:id="rId11">
        <w:r>
          <w:rPr>
            <w:color w:val="1473E6"/>
            <w:u w:val="single"/>
          </w:rPr>
          <w:t>Copilot Studio documentation</w:t>
        </w:r>
      </w:hyperlink>
    </w:p>
    <w:p>
      <w:hyperlink r:id="rId19">
        <w:r>
          <w:rPr>
            <w:color w:val="1473E6"/>
            <w:u w:val="single"/>
          </w:rPr>
          <w:t>Copilot Studio agent flows</w:t>
        </w:r>
      </w:hyperlink>
    </w:p>
    <w:p>
      <w:hyperlink r:id="rId21">
        <w:r>
          <w:rPr>
            <w:color w:val="1473E6"/>
            <w:u w:val="single"/>
          </w:rPr>
          <w:t>Copilot Studio connected agents</w:t>
        </w:r>
      </w:hyperlink>
    </w:p>
    <w:p>
      <w:hyperlink r:id="rId34">
        <w:r>
          <w:rPr>
            <w:color w:val="1473E6"/>
            <w:u w:val="single"/>
          </w:rPr>
          <w:t>Copilot Studio security and governance</w:t>
        </w:r>
      </w:hyperlink>
    </w:p>
    <w:p>
      <w:hyperlink r:id="rId35">
        <w:r>
          <w:rPr>
            <w:color w:val="1473E6"/>
            <w:u w:val="single"/>
          </w:rPr>
          <w:t>Copilot Studio data loss prevention</w:t>
        </w:r>
      </w:hyperlink>
    </w:p>
    <w:p>
      <w:hyperlink r:id="rId36">
        <w:r>
          <w:rPr>
            <w:color w:val="1473E6"/>
            <w:u w:val="single"/>
          </w:rPr>
          <w:t>Copilot Studio authentication</w:t>
        </w:r>
      </w:hyperlink>
    </w:p>
    <w:p>
      <w:hyperlink r:id="rId37">
        <w:r>
          <w:rPr>
            <w:color w:val="1473E6"/>
            <w:u w:val="single"/>
          </w:rPr>
          <w:t>Copilot Studio agent evaluation</w:t>
        </w:r>
      </w:hyperlink>
    </w:p>
    <w:p>
      <w:hyperlink r:id="rId38">
        <w:r>
          <w:rPr>
            <w:color w:val="1473E6"/>
            <w:u w:val="single"/>
          </w:rPr>
          <w:t>Power Platform environments</w:t>
        </w:r>
      </w:hyperlink>
    </w:p>
    <w:p>
      <w:hyperlink r:id="rId39">
        <w:r>
          <w:rPr>
            <w:color w:val="1473E6"/>
            <w:u w:val="single"/>
          </w:rPr>
          <w:t>Microsoft Copilot Control System</w:t>
        </w:r>
      </w:hyperlink>
    </w:p>
    <w:p>
      <w:hyperlink r:id="rId40">
        <w:r>
          <w:rPr>
            <w:color w:val="1473E6"/>
            <w:u w:val="single"/>
          </w:rPr>
          <w:t>SharePoint sensitivity labels</w:t>
        </w:r>
      </w:hyperlink>
    </w:p>
    <w:p>
      <w:hyperlink r:id="rId41">
        <w:r>
          <w:rPr>
            <w:color w:val="1473E6"/>
            <w:u w:val="single"/>
          </w:rPr>
          <w:t>PDPC - Personal Data Protection Act overview</w:t>
        </w:r>
      </w:hyperlink>
    </w:p>
    <w:p>
      <w:hyperlink r:id="rId22">
        <w:r>
          <w:rPr>
            <w:color w:val="1473E6"/>
            <w:u w:val="single"/>
          </w:rPr>
          <w:t>PDPC - Advisory Guidelines on use of Personal Data in AI systems</w:t>
        </w:r>
      </w:hyperlink>
    </w:p>
    <w:p>
      <w:hyperlink r:id="rId24">
        <w:r>
          <w:rPr>
            <w:color w:val="1473E6"/>
            <w:u w:val="single"/>
          </w:rPr>
          <w:t>IMDA Model AI Governance Framework for Generative AI</w:t>
        </w:r>
      </w:hyperlink>
    </w:p>
    <w:p>
      <w:hyperlink r:id="rId23">
        <w:r>
          <w:rPr>
            <w:color w:val="1473E6"/>
            <w:u w:val="single"/>
          </w:rPr>
          <w:t>MAS FEAT principles</w:t>
        </w:r>
      </w:hyperlink>
    </w:p>
    <w:p>
      <w:hyperlink r:id="rId13">
        <w:r>
          <w:rPr>
            <w:color w:val="1473E6"/>
            <w:u w:val="single"/>
          </w:rPr>
          <w:t>Microsoft finance scenario library</w:t>
        </w:r>
      </w:hyperlink>
    </w:p>
    <w:p>
      <w:hyperlink r:id="rId15">
        <w:r>
          <w:rPr>
            <w:color w:val="1473E6"/>
            <w:u w:val="single"/>
          </w:rPr>
          <w:t>Finance Agent overview</w:t>
        </w:r>
      </w:hyperlink>
    </w:p>
    <w:sectPr w:rsidR="00FC693F" w:rsidRPr="0006063C" w:rsidSect="00034616">
      <w:headerReference w:type="default" r:id="rId9"/>
      <w:footerReference w:type="default" r:id="rId10"/>
      <w:pgSz w:w="11909" w:h="16834"/>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Tertiary Infotech Academy Pte Ltd  •  v5.0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07086"/>
      </w:rPr>
      <w:t>TGS-2026065050  |  Learner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A63"/>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73E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A6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23A6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microsoft-copilot-studio/" TargetMode="External"/><Relationship Id="rId12" Type="http://schemas.openxmlformats.org/officeDocument/2006/relationships/hyperlink" Target="https://www.morganstanley.com/press-releases/ai-at-morgan-stanley-debrief-launch" TargetMode="External"/><Relationship Id="rId13" Type="http://schemas.openxmlformats.org/officeDocument/2006/relationships/hyperlink" Target="https://adoption.microsoft.com/en-us/scenario-library/finance/" TargetMode="External"/><Relationship Id="rId14" Type="http://schemas.openxmlformats.org/officeDocument/2006/relationships/hyperlink" Target="https://learn.microsoft.com/en-us/copilot/finance/variance/analyze-variances" TargetMode="External"/><Relationship Id="rId15" Type="http://schemas.openxmlformats.org/officeDocument/2006/relationships/hyperlink" Target="https://learn.microsoft.com/en-us/copilot/finance/welcome" TargetMode="External"/><Relationship Id="rId16" Type="http://schemas.openxmlformats.org/officeDocument/2006/relationships/hyperlink" Target="https://adoption.microsoft.com/en-us/scenario-library/finance/automate-financial-query-management/" TargetMode="External"/><Relationship Id="rId17" Type="http://schemas.openxmlformats.org/officeDocument/2006/relationships/hyperlink" Target="https://learn.microsoft.com/en-us/microsoft-copilot-studio/knowledge-add-sharepoint" TargetMode="External"/><Relationship Id="rId18" Type="http://schemas.openxmlformats.org/officeDocument/2006/relationships/hyperlink" Target="https://adoption.microsoft.com/en-us/scenario-library/finance/collections-agent/" TargetMode="External"/><Relationship Id="rId19" Type="http://schemas.openxmlformats.org/officeDocument/2006/relationships/hyperlink" Target="https://learn.microsoft.com/en-us/microsoft-copilot-studio/flows-overview" TargetMode="External"/><Relationship Id="rId20" Type="http://schemas.openxmlformats.org/officeDocument/2006/relationships/hyperlink" Target="https://adoption.microsoft.com/en-us/scenario-library/finance/balance-sheet-reconciliation-agent/" TargetMode="External"/><Relationship Id="rId21" Type="http://schemas.openxmlformats.org/officeDocument/2006/relationships/hyperlink" Target="https://learn.microsoft.com/en-us/microsoft-copilot-studio/authoring-connected-agents" TargetMode="External"/><Relationship Id="rId22" Type="http://schemas.openxmlformats.org/officeDocument/2006/relationships/hyperlink" Target="https://www.pdpc.gov.sg/guidelines-and-consultation/2024/02/advisory-guidelines-on-use-of-personal-data-in-ai-recommendation-and-decision-systems" TargetMode="External"/><Relationship Id="rId23" Type="http://schemas.openxmlformats.org/officeDocument/2006/relationships/hyperlink" Target="https://www.mas.gov.sg/~/media/MAS/News%20and%20Publications/Monographs%20and%20Information%20Papers/FEAT%20Principles%20Final.pdf" TargetMode="External"/><Relationship Id="rId24" Type="http://schemas.openxmlformats.org/officeDocument/2006/relationships/hyperlink" Target="https://www.imda.gov.sg/resources/press-releases-factsheets-and-speeches/factsheets/2024/model-ai-governance-framework-for-genai" TargetMode="External"/><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hyperlink" Target="https://www.tertiarycourses.com.sg/casl-generative-ai-for-finance-and-fintech.html" TargetMode="External"/><Relationship Id="rId29" Type="http://schemas.openxmlformats.org/officeDocument/2006/relationships/hyperlink" Target="https://support.microsoft.com/en-us/excel/copilot/get-started-with-copilot-in-excel" TargetMode="External"/><Relationship Id="rId30" Type="http://schemas.openxmlformats.org/officeDocument/2006/relationships/hyperlink" Target="https://support.microsoft.com/en-us/office/welcome-to-copilot-in-word-1b4e4cf3-d3b9-4d99-b4c1-b0b5b1a1b0a2" TargetMode="External"/><Relationship Id="rId31" Type="http://schemas.openxmlformats.org/officeDocument/2006/relationships/hyperlink" Target="https://support.microsoft.com/en-us/office/welcome-to-copilot-in-powerpoint-b4a8a0e1-3f2c-4a3b-9b7d-9b1b4e6b2f6a" TargetMode="External"/><Relationship Id="rId32" Type="http://schemas.openxmlformats.org/officeDocument/2006/relationships/hyperlink" Target="https://support.microsoft.com/en-us/office/create-an-agent-in-sharepoint-51eab016-b06a-4a35-af41-1f4a2ad5c3d1" TargetMode="External"/><Relationship Id="rId33" Type="http://schemas.openxmlformats.org/officeDocument/2006/relationships/hyperlink" Target="https://learn.microsoft.com/en-us/microsoft-365-copilot/extensibility/" TargetMode="External"/><Relationship Id="rId34" Type="http://schemas.openxmlformats.org/officeDocument/2006/relationships/hyperlink" Target="https://learn.microsoft.com/en-us/microsoft-copilot-studio/security-and-governance" TargetMode="External"/><Relationship Id="rId35" Type="http://schemas.openxmlformats.org/officeDocument/2006/relationships/hyperlink" Target="https://learn.microsoft.com/en-us/microsoft-copilot-studio/admin-data-loss-prevention" TargetMode="External"/><Relationship Id="rId36" Type="http://schemas.openxmlformats.org/officeDocument/2006/relationships/hyperlink" Target="https://learn.microsoft.com/en-us/microsoft-copilot-studio/configuration-end-user-authentication" TargetMode="External"/><Relationship Id="rId37" Type="http://schemas.openxmlformats.org/officeDocument/2006/relationships/hyperlink" Target="https://learn.microsoft.com/en-us/microsoft-copilot-studio/analytics-agent-evaluation-intro" TargetMode="External"/><Relationship Id="rId38" Type="http://schemas.openxmlformats.org/officeDocument/2006/relationships/hyperlink" Target="https://learn.microsoft.com/en-us/power-platform/admin/environments-overview" TargetMode="External"/><Relationship Id="rId39" Type="http://schemas.openxmlformats.org/officeDocument/2006/relationships/hyperlink" Target="https://learn.microsoft.com/en-us/microsoft-365/copilot/copilot-control-system/security-governance" TargetMode="External"/><Relationship Id="rId40" Type="http://schemas.openxmlformats.org/officeDocument/2006/relationships/hyperlink" Target="https://learn.microsoft.com/en-us/purview/sensitivity-labels-sharepoint-onedrive-files" TargetMode="External"/><Relationship Id="rId41" Type="http://schemas.openxmlformats.org/officeDocument/2006/relationships/hyperlink" Target="https://www.pdpc.gov.sg/overview-of-pdpa/the-legislation/personal-data-protection-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