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200"/>
        <w:jc w:val="center"/>
      </w:pPr>
      <w:r>
        <w:rPr>
          <w:rFonts w:ascii="Arial" w:hAnsi="Arial"/>
          <w:b w:val="0"/>
          <w:color w:val="5B6372"/>
          <w:sz w:val="19"/>
        </w:rPr>
        <w:t>UEN: 201200696W</w:t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after="20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s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/>
        <w:jc w:val="center"/>
      </w:pPr>
      <w:r>
        <w:rPr>
          <w:rFonts w:ascii="Arial" w:hAnsi="Arial"/>
          <w:b/>
          <w:color w:val="161B26"/>
          <w:sz w:val="40"/>
        </w:rPr>
        <w:t>CompTIA Cybersecurity Analyst (CySA+) Training</w:t>
      </w:r>
    </w:p>
    <w:p>
      <w:pPr>
        <w:spacing w:after="200"/>
        <w:jc w:val="center"/>
      </w:pPr>
      <w:r>
        <w:rPr>
          <w:rFonts w:ascii="Arial" w:hAnsi="Arial"/>
          <w:b w:val="0"/>
          <w:color w:val="161B26"/>
          <w:sz w:val="22"/>
        </w:rPr>
        <w:t>TGS Ref No: TGS-2024049211</w:t>
      </w:r>
    </w:p>
    <w:p>
      <w:pPr>
        <w:spacing w:after="80"/>
        <w:jc w:val="center"/>
      </w:pPr>
      <w:r>
        <w:rPr>
          <w:rFonts w:ascii="Arial" w:hAnsi="Arial"/>
          <w:b/>
          <w:color w:val="1F6FEB"/>
          <w:sz w:val="24"/>
        </w:rPr>
        <w:t>Version 2.1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518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  <w:tc>
          <w:tcPr>
            <w:tcW w:type="dxa" w:w="201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color w:val="161B26"/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61B26"/>
                <w:sz w:val="19"/>
              </w:rPr>
              <w:t>6 July 2026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161B26"/>
                <w:sz w:val="19"/>
              </w:rPr>
              <w:t>First edition — 5-day lesson plan aligned to the 30 hands-on CySA+ labs, with slide-number references to the Learner Guide Slides deck.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Tertiary Infotech Academy Pte Ltd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color w:val="161B26"/>
                <w:sz w:val="19"/>
              </w:rPr>
              <w:t>2.0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61B26"/>
                <w:sz w:val="19"/>
              </w:rPr>
              <w:t>18 Aug 2026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Second edition — courseware updated to v7 Slides: full theory content from the legacy deck reordered to the four CS0-003 exam domains, exam domains shown up front, practice exam and CompTIA CySA+ exam registration added at the end.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Tertiary Infotech Academy Pte Ltd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color w:val="161B26"/>
                <w:sz w:val="19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61B26"/>
                <w:sz w:val="19"/>
              </w:rPr>
              <w:t>18 Aug 2026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161B26"/>
                <w:sz w:val="19"/>
              </w:rPr>
              <w:t>House-format fixes — daily schedule corrected to 9:30am-6:30pm with a 1-hour lunch (8 instructional hours/day), theory-delivery rows added per day, slide-reference summary corrected, Table of Contents and 11pt body applied.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Tertiary Infotech Academy Pte Ltd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Course Details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Course Overview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Learning Outcomes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Day 1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Day 2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Day 3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Day 4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Day 5</w:t>
      </w:r>
    </w:p>
    <w:p>
      <w:pPr>
        <w:spacing w:after="40"/>
        <w:ind w:left="0"/>
      </w:pPr>
      <w:r>
        <w:rPr>
          <w:rFonts w:ascii="Arial" w:hAnsi="Arial"/>
          <w:b/>
          <w:color w:val="161B26"/>
          <w:sz w:val="22"/>
        </w:rPr>
        <w:t>Slide Reference Summary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Course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CompTIA Cybersecurity Analyst (CySA+) Training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Course Code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TGS-2024049211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WSQ TSC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Cyber Risk Management (ICT-SNA-4007-1.1)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5 Days (40 hours)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Daily Schedule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9:30 AM – 6:30 PM (8 instructional hours/day)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Lunch Break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1:00 PM – 2:00 PM (1 hour)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Breaks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Short tea breaks are scheduled within each day's training hours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Delivery Mode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Instructor-led presentation, live demonstration and hands-on labs (Killercoda / free tools)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Assessment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Written Assessment (SAQ) 1 hr + Case Study (CS) 1 hr — Open Book (Day 5)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Prerequisites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Basic networking and Linux command-line familiarity; interest in cybersecurity operations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Slide Deck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CompTIA Cybersecurity Analyst (CySA+) Training-v8.pptx (919 slides)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color w:val="5B6372"/>
          <w:sz w:val="19"/>
        </w:rPr>
        <w:t>Note: the 'Slides' column in each daily schedule references the exact slide numbers in the Learner Guide Slides deck for that activity.</w:t>
      </w:r>
    </w:p>
    <w:p>
      <w:pPr>
        <w:pStyle w:val="Heading1"/>
      </w:pPr>
      <w:r>
        <w:rPr>
          <w:rFonts w:ascii="Arial" w:hAnsi="Arial"/>
        </w:rPr>
        <w:t>Course Overview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This 5-day hands-on course develops practical cybersecurity analyst skills aligned to the CompTIA CySA+ CS0-003 exam. Across four domains — Security Operations, Vulnerability Management, Incident Response, and Reporting &amp; Communication — learners complete 30 step-by-step labs using the free Killercoda playground and free industry tools, culminating in a written and case-study assessment.</w:t>
      </w:r>
    </w:p>
    <w:p>
      <w:pPr>
        <w:pStyle w:val="Heading1"/>
      </w:pPr>
      <w:r>
        <w:rPr>
          <w:rFonts w:ascii="Arial" w:hAnsi="Arial"/>
        </w:rPr>
        <w:t>Learning Outcomes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By the end of this course, participants will be able to:</w:t>
      </w:r>
    </w:p>
    <w:p>
      <w:pPr>
        <w:pStyle w:val="ListBullet"/>
      </w:pPr>
      <w:r>
        <w:rPr>
          <w:rFonts w:ascii="Arial" w:hAnsi="Arial"/>
          <w:color w:val="161B26"/>
          <w:sz w:val="22"/>
        </w:rPr>
        <w:t>Identify cyber security risks, threats, and vulnerabilities, and assess their impact on the organization.</w:t>
      </w:r>
    </w:p>
    <w:p>
      <w:pPr>
        <w:pStyle w:val="ListBullet"/>
      </w:pPr>
      <w:r>
        <w:rPr>
          <w:rFonts w:ascii="Arial" w:hAnsi="Arial"/>
          <w:color w:val="161B26"/>
          <w:sz w:val="22"/>
        </w:rPr>
        <w:t>Develop cyber risk assessments by consolidating insights from business to identify security gaps.</w:t>
      </w:r>
    </w:p>
    <w:p>
      <w:pPr>
        <w:pStyle w:val="ListBullet"/>
      </w:pPr>
      <w:r>
        <w:rPr>
          <w:rFonts w:ascii="Arial" w:hAnsi="Arial"/>
          <w:color w:val="161B26"/>
          <w:sz w:val="22"/>
        </w:rPr>
        <w:t>Identify possible treatments for identified cyber risks, threats, and vulnerabilities.</w:t>
      </w:r>
    </w:p>
    <w:p>
      <w:pPr>
        <w:pStyle w:val="ListBullet"/>
      </w:pPr>
      <w:r>
        <w:rPr>
          <w:rFonts w:ascii="Arial" w:hAnsi="Arial"/>
          <w:color w:val="161B26"/>
          <w:sz w:val="22"/>
        </w:rPr>
        <w:t>Implement endorsed treatment measures to address security gaps and ensure data protection.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1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2"/>
        </w:rPr>
        <w:t>Topic 1: Security Operations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9:30 – 9:50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Trainer &amp; Learner Introduction; Ground Rules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2–7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9:50 – 10:30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Lesson Plan; Skills Framework; Learning Outcomes; CS0-003 Exam Domains; Course Outline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40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9–19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10:30 – 10:45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Briefing for Assessment; Assessment; Criteria for Funding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20–23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10:45 – 11:00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1: Security Operations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24–25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11:00 – 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Security Operations concepts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26–269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1:00 – 2:00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60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2:00 – 2:05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Hands-On Labs 1–10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270–316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2:05 – 4:00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1: Log Ingestion and Time Synchronization; Lab 2: OS Hardening and System Process Inspection; Lab 3: Network Segmentation and Zero Trust; Lab 4: Detecting Malicious Network Activity; Lab 5: Host-Based IOC Hunting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270–292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4:00 – 4:15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4:15 – 6:25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6: Packet Capture for Threat Hunting; Lab 7: SIEM Log Correlation; Lab 8: Email Header Analysis (SPF/DKIM/DMARC); Lab 9: Malware Triage with Hashing and VirusTotal; Lab 10: Threat Intelligence and MITRE ATT&amp;CK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293–316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6:25 – 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Day 1 Recap; Q&amp;A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311–316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1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2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2"/>
        </w:rPr>
        <w:t>Topic 2: Vulnerability Management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9:30 – 9:40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2: Vulnerability Management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317–318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9:40 – 10:45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Vulnerability Management concepts (part 1)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65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319–452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10:45 – 11:00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11:00 – 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Vulnerability Management concepts (part 2)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453–585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1:00 – 2:00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60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2:00 – 2:05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Hands-On Labs 11–19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586–626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2:05 – 4:00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11: Asset Discovery with Nmap; Lab 12: Vulnerability Scanning with OpenVAS (Greenbone CE); Lab 13: Web App Scanning with OWASP ZAP; Lab 14: Web Recon with Nikto and Burp Suite; Lab 15: Metasploit Framework Basics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586–608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4:00 – 4:15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4:15 – 6:25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16: CVSS Scoring and Prioritization; Lab 17: Exploiting and Mitigating XSS and SQL Injection; Lab 18: Patch Management and Hardening; Lab 19: Attack Surface Reconnaissance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609–626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6:25 – 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Day 2 Recap; Q&amp;A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622–626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3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2"/>
        </w:rPr>
        <w:t>Topic 3: Incident Response and Management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9:30 – 9:40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3: Incident Response and Management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627–628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9:40 – 10:45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Incident Response and Management concepts (part 1)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65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629–678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10:45 – 11:00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11:00 – 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Incident Response and Management concepts (part 2)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679–727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1:00 – 2:00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60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2:00 – 2:05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Hands-On Labs 20–25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728–757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2:05 – 4:00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20: Cyber Kill Chain and ATT&amp;CK Mapping; Lab 21: Evidence Acquisition and Chain of Custody; Lab 22: Memory Forensics with Volatility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728–742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4:00 – 4:15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4:15 – 6:25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23: Log Analysis for Incident Response; Lab 24: Containment with Host Isolation; Lab 25: Incident Response Playbook and Tabletop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743–757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6:25 – 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Day 3 Recap; Q&amp;A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752–757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3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4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2"/>
        </w:rPr>
        <w:t>Topic 4: Reporting and Communication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9:30 – 9:40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4: Reporting and Communication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758–759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9:40 – 10:45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Reporting and Communication concepts (part 1)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65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760–815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10:45 – 11:00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11:00 – 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Theory: Reporting and Communication concepts (part 2)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816–870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1:00 – 2:00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60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2:00 – 2:05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Hands-On Labs 26–30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871–889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2:05 – 4:00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26: Vulnerability Management Report; Lab 27: Executive Incident Report; Lab 28: Security Metrics Dashboard (MTTD / MTTR)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871–881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4:00 – 4:15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4:15 – 6:25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29: Compliance Reporting (PCI DSS / ISO 27001 / NIST CSF); Lab 30: Stakeholder Communication and Lessons Learned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882–889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6:25 – 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Day 4 Recap; Q&amp;A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886–889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4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5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2"/>
        </w:rPr>
        <w:t>Revision, Practice Exam and Final Assessment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9:30 – 9:40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9:40 – 10:45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Revision: Topic 1 Security Operations &amp; Topic 2 Vulnerability Management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65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24–316, 317–626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10:45 – 11:00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11:00 – 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Revision: Topic 3 Incident Response &amp; Topic 4 Reporting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627–757, 758–889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1:00 – 2:00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60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2:00 – 2:05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2:05 – 3:15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Practice Exam (warm-up quiz) and review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70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891–906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3:15 – 3:45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CompTIA CySA+ exam registration walkthrough (Pearson VUE)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907–910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3:45 – 4:00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4:00 – 4:15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Course Feedback &amp; TRAQOM Survey; Assessment Briefing; Digital Attendance (Assessment)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911–919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4:15 – 6:15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Final Assessment: Written (SAQ) 1 hr + Case Study (CS) 1 hr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6:15 – 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Assessment wrap-up; Recommended Courses; Support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Class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Slide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61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Front Admin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Title, Attendance, Trainer, Ground Rules, Download Material, Lesson Plan, Skills Framework, Learning Outcomes, CS0-003 Exam Domains, Course Outline, Briefing, Assessment, Funding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1–23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1: Security Operations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Theory + Labs 1–10 + Recap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24–317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2: Vulnerability Management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Theory + Labs 11–19 + Recap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317–627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3: Incident Response and Management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Theory + Labs 20–25 + Recap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627–758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4: Reporting and Communication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Theory + Labs 26–30 + Recap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758–890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Log Ingestion and Time Synchronization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270–274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OS Hardening and System Process Inspection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275–278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Network Segmentation and Zero Trust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279–283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Detecting Malicious Network Activity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284–287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Host-Based IOC Hunting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288–292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Packet Capture for Threat Hunting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293–297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SIEM Log Correlation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298–301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Email Header Analysis (SPF/DKIM/DMARC)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302–305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Malware Triage with Hashing and VirusTotal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306–310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Threat Intelligence and MITRE ATT&amp;CK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311–316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Asset Discovery with Nmap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586–590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Vulnerability Scanning with OpenVAS (Greenbone CE)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591–595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Web App Scanning with OWASP ZAP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596–599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Web Recon with Nikto and Burp Suite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600–603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Metasploit Framework Basics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604–608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CVSS Scoring and Prioritization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609–612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Exploiting and Mitigating XSS and SQL Injection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613–617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Patch Management and Hardening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618–621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Attack Surface Reconnaissance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622–626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Cyber Kill Chain and ATT&amp;CK Mapping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728–732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Evidence Acquisition and Chain of Custody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733–737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Memory Forensics with Volatility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738–742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Log Analysis for Incident Response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743–747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Containment with Host Isolation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748–751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Incident Response Playbook and Tabletop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752–757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Vulnerability Management Report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871–874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Executive Incident Report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875–877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Security Metrics Dashboard (MTTD / MTTR)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878–881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Compliance Reporting (PCI DSS / ISO 27001 / NIST CSF)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882–885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30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Stakeholder Communication and Lessons Learned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886–889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Practice Exam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Practice section, warm-up quiz and answer key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891–906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Exam Registration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CompTIA CySA+ exam facts and Pearson VUE registration steps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907–910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Back Admin (Wrap-Up)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Summary, TRAQOM, Attendance, Assessment, Assessment Flow, Recommended Courses, Support, Thank You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911–919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7"/>
      </w:rPr>
      <w:t xml:space="preserve">Page </w:t>
    </w:r>
    <w:r>
      <w:rPr>
        <w:color w:val="5B6372"/>
        <w:sz w:val="17"/>
      </w:rPr>
      <w:fldChar w:fldCharType="begin"/>
      <w:instrText xml:space="preserve">PAGE</w:instrText>
      <w:fldChar w:fldCharType="end"/>
    </w:r>
    <w:r>
      <w:rPr>
        <w:rFonts w:ascii="Arial" w:hAnsi="Arial"/>
        <w:color w:val="5B6372"/>
        <w:sz w:val="17"/>
      </w:rPr>
      <w:t xml:space="preserve"> of </w:t>
    </w:r>
    <w:r>
      <w:rPr>
        <w:color w:val="5B6372"/>
        <w:sz w:val="17"/>
      </w:rPr>
      <w:fldChar w:fldCharType="begin"/>
      <w:instrText xml:space="preserve">NUMPAGES</w:instrText>
      <w:fldChar w:fldCharType="end"/>
    </w:r>
  </w:p>
  <w:p>
    <w:pPr>
      <w:jc w:val="center"/>
    </w:pPr>
    <w:r>
      <w:rPr>
        <w:rFonts w:ascii="Arial" w:hAnsi="Arial"/>
        <w:color w:val="5B6372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61B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